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1C0" w:rsidRPr="002F0940" w:rsidRDefault="000151C0" w:rsidP="000151C0">
      <w:pPr>
        <w:autoSpaceDE w:val="0"/>
        <w:autoSpaceDN w:val="0"/>
        <w:adjustRightInd w:val="0"/>
        <w:jc w:val="center"/>
        <w:rPr>
          <w:rFonts w:ascii="Arial" w:hAnsi="Arial" w:cs="Arial"/>
          <w:b/>
          <w:bCs/>
          <w:sz w:val="22"/>
          <w:szCs w:val="22"/>
          <w:lang w:val="es-ES"/>
        </w:rPr>
      </w:pPr>
      <w:r w:rsidRPr="002F0940">
        <w:rPr>
          <w:rFonts w:ascii="Arial" w:hAnsi="Arial" w:cs="Arial"/>
          <w:b/>
          <w:bCs/>
          <w:sz w:val="22"/>
          <w:szCs w:val="22"/>
          <w:lang w:val="es-ES"/>
        </w:rPr>
        <w:t xml:space="preserve">INVITACIÓN A PRESENTAR EXPRESIONES DE INTERÉS </w:t>
      </w:r>
    </w:p>
    <w:p w:rsidR="000151C0" w:rsidRPr="002F0940" w:rsidRDefault="000151C0" w:rsidP="000151C0">
      <w:pPr>
        <w:rPr>
          <w:rFonts w:ascii="Arial" w:hAnsi="Arial" w:cs="Arial"/>
          <w:sz w:val="22"/>
          <w:szCs w:val="22"/>
          <w:lang w:val="es-ES"/>
        </w:rPr>
      </w:pPr>
    </w:p>
    <w:p w:rsidR="000151C0" w:rsidRPr="002F0940" w:rsidRDefault="000151C0" w:rsidP="000151C0">
      <w:pPr>
        <w:autoSpaceDE w:val="0"/>
        <w:autoSpaceDN w:val="0"/>
        <w:adjustRightInd w:val="0"/>
        <w:jc w:val="center"/>
        <w:rPr>
          <w:rFonts w:ascii="Arial" w:hAnsi="Arial" w:cs="Arial"/>
          <w:b/>
          <w:bCs/>
          <w:sz w:val="22"/>
          <w:szCs w:val="22"/>
          <w:lang w:val="es-ES"/>
        </w:rPr>
      </w:pPr>
      <w:r w:rsidRPr="002F0940">
        <w:rPr>
          <w:rFonts w:ascii="Arial" w:hAnsi="Arial" w:cs="Arial"/>
          <w:b/>
          <w:bCs/>
          <w:sz w:val="22"/>
          <w:szCs w:val="22"/>
          <w:lang w:val="es-ES"/>
        </w:rPr>
        <w:t xml:space="preserve">MINISTERIO DE SALUD PÚBLICA </w:t>
      </w:r>
    </w:p>
    <w:p w:rsidR="000151C0" w:rsidRPr="002F0940" w:rsidRDefault="000151C0" w:rsidP="000151C0">
      <w:pPr>
        <w:autoSpaceDE w:val="0"/>
        <w:autoSpaceDN w:val="0"/>
        <w:adjustRightInd w:val="0"/>
        <w:jc w:val="center"/>
        <w:rPr>
          <w:rFonts w:ascii="Arial" w:hAnsi="Arial" w:cs="Arial"/>
          <w:b/>
          <w:bCs/>
          <w:sz w:val="22"/>
          <w:szCs w:val="22"/>
          <w:lang w:val="es-ES"/>
        </w:rPr>
      </w:pPr>
    </w:p>
    <w:p w:rsidR="000151C0" w:rsidRPr="002F0940" w:rsidRDefault="000151C0" w:rsidP="000151C0">
      <w:pPr>
        <w:pStyle w:val="Ttulo"/>
        <w:rPr>
          <w:rFonts w:ascii="Arial" w:eastAsiaTheme="minorHAnsi" w:hAnsi="Arial" w:cs="Arial"/>
          <w:sz w:val="22"/>
          <w:szCs w:val="22"/>
          <w:lang w:val="es-ES"/>
        </w:rPr>
      </w:pPr>
      <w:r w:rsidRPr="002F0940">
        <w:rPr>
          <w:rFonts w:ascii="Arial" w:eastAsiaTheme="minorHAnsi" w:hAnsi="Arial" w:cs="Arial"/>
          <w:sz w:val="22"/>
          <w:szCs w:val="22"/>
          <w:lang w:val="es-ES"/>
        </w:rPr>
        <w:t>ACUERDO DE PRÉSTAMO BIRF 9228-EC</w:t>
      </w:r>
    </w:p>
    <w:p w:rsidR="000151C0" w:rsidRPr="002F0940" w:rsidRDefault="000151C0" w:rsidP="000151C0">
      <w:pPr>
        <w:pStyle w:val="Ttulo"/>
        <w:jc w:val="left"/>
        <w:rPr>
          <w:rFonts w:ascii="Arial" w:eastAsiaTheme="minorHAnsi" w:hAnsi="Arial" w:cs="Arial"/>
          <w:sz w:val="22"/>
          <w:szCs w:val="22"/>
          <w:lang w:val="es-ES"/>
        </w:rPr>
      </w:pPr>
    </w:p>
    <w:p w:rsidR="000151C0" w:rsidRPr="002F0940" w:rsidRDefault="000151C0" w:rsidP="000151C0">
      <w:pPr>
        <w:pStyle w:val="Ttulo"/>
        <w:rPr>
          <w:rFonts w:ascii="Arial" w:eastAsiaTheme="minorHAnsi" w:hAnsi="Arial" w:cs="Arial"/>
          <w:sz w:val="22"/>
          <w:szCs w:val="22"/>
          <w:lang w:val="es-ES"/>
        </w:rPr>
      </w:pPr>
    </w:p>
    <w:p w:rsidR="000151C0" w:rsidRPr="002F0940" w:rsidRDefault="000151C0" w:rsidP="000151C0">
      <w:pPr>
        <w:pStyle w:val="Textoindependiente"/>
        <w:jc w:val="center"/>
        <w:rPr>
          <w:rFonts w:eastAsiaTheme="minorHAnsi" w:cs="Arial"/>
          <w:b/>
          <w:lang w:val="es-HN"/>
        </w:rPr>
      </w:pPr>
      <w:r w:rsidRPr="002F0940">
        <w:rPr>
          <w:rFonts w:cs="Arial"/>
          <w:b/>
          <w:bCs/>
          <w:lang w:val="es-ES"/>
        </w:rPr>
        <w:t>“</w:t>
      </w:r>
      <w:r w:rsidRPr="002F0940">
        <w:rPr>
          <w:rFonts w:eastAsiaTheme="minorHAnsi" w:cs="Arial"/>
          <w:b/>
          <w:lang w:val="es-HN"/>
        </w:rPr>
        <w:t>CONSULTORÍA</w:t>
      </w:r>
      <w:r w:rsidR="004C070F" w:rsidRPr="002F0940">
        <w:rPr>
          <w:rFonts w:eastAsiaTheme="minorHAnsi" w:cs="Arial"/>
          <w:b/>
          <w:lang w:val="es-HN"/>
        </w:rPr>
        <w:t xml:space="preserve"> ESPECIALISTA PARA ADQUISICIONES DE LOS ACUERDOS DE PRÉSTAMO SUSCRITOS </w:t>
      </w:r>
      <w:r w:rsidRPr="002F0940">
        <w:rPr>
          <w:rFonts w:eastAsiaTheme="minorHAnsi" w:cs="Arial"/>
          <w:b/>
          <w:lang w:val="es-HN"/>
        </w:rPr>
        <w:t>Y PRÓXIMOS A SUSCRIBIR ENTRE EL BANCO MUNDIAL Y LA REPÚBLICA DEL ECUADOR, A CARGO DEL MINISTERIO DE SALUD PÚBLICA (MSP)”</w:t>
      </w:r>
    </w:p>
    <w:p w:rsidR="000151C0" w:rsidRPr="002F0940" w:rsidRDefault="000151C0" w:rsidP="000151C0">
      <w:pPr>
        <w:jc w:val="center"/>
        <w:rPr>
          <w:rFonts w:ascii="Arial" w:hAnsi="Arial" w:cs="Arial"/>
          <w:b/>
          <w:bCs/>
          <w:sz w:val="22"/>
          <w:szCs w:val="22"/>
          <w:lang w:val="es-ES"/>
        </w:rPr>
      </w:pPr>
      <w:r w:rsidRPr="002F0940">
        <w:rPr>
          <w:rFonts w:ascii="Arial" w:hAnsi="Arial" w:cs="Arial"/>
          <w:b/>
          <w:bCs/>
          <w:sz w:val="22"/>
          <w:szCs w:val="22"/>
          <w:lang w:val="es-ES"/>
        </w:rPr>
        <w:t>CÓDIG</w:t>
      </w:r>
      <w:r w:rsidR="004C070F" w:rsidRPr="002F0940">
        <w:rPr>
          <w:rFonts w:ascii="Arial" w:hAnsi="Arial" w:cs="Arial"/>
          <w:b/>
          <w:bCs/>
          <w:sz w:val="22"/>
          <w:szCs w:val="22"/>
          <w:lang w:val="es-ES"/>
        </w:rPr>
        <w:t>O: EC-MPH-DFA-318407</w:t>
      </w:r>
      <w:r w:rsidRPr="002F0940">
        <w:rPr>
          <w:rFonts w:ascii="Arial" w:hAnsi="Arial" w:cs="Arial"/>
          <w:b/>
          <w:bCs/>
          <w:sz w:val="22"/>
          <w:szCs w:val="22"/>
          <w:lang w:val="es-ES"/>
        </w:rPr>
        <w:t>-CS-INDV</w:t>
      </w:r>
    </w:p>
    <w:p w:rsidR="000151C0" w:rsidRPr="002F0940" w:rsidRDefault="000151C0" w:rsidP="000151C0">
      <w:pPr>
        <w:autoSpaceDE w:val="0"/>
        <w:autoSpaceDN w:val="0"/>
        <w:adjustRightInd w:val="0"/>
        <w:jc w:val="both"/>
        <w:rPr>
          <w:rFonts w:ascii="Arial" w:hAnsi="Arial" w:cs="Arial"/>
          <w:sz w:val="22"/>
          <w:szCs w:val="22"/>
          <w:lang w:val="es-ES"/>
        </w:rPr>
      </w:pPr>
    </w:p>
    <w:p w:rsidR="000151C0" w:rsidRPr="002F0940" w:rsidRDefault="000151C0" w:rsidP="000151C0">
      <w:pPr>
        <w:autoSpaceDE w:val="0"/>
        <w:autoSpaceDN w:val="0"/>
        <w:adjustRightInd w:val="0"/>
        <w:jc w:val="both"/>
        <w:rPr>
          <w:rFonts w:ascii="Arial" w:hAnsi="Arial" w:cs="Arial"/>
          <w:sz w:val="22"/>
          <w:szCs w:val="22"/>
          <w:lang w:val="es-ES"/>
        </w:rPr>
      </w:pPr>
      <w:r w:rsidRPr="002F0940">
        <w:rPr>
          <w:rFonts w:ascii="Arial" w:hAnsi="Arial" w:cs="Arial"/>
          <w:sz w:val="22"/>
          <w:szCs w:val="22"/>
          <w:lang w:val="es-ES"/>
        </w:rPr>
        <w:t xml:space="preserve">El Gobierno de la República del Ecuador recibió financiamiento del Banco Mundial para el Proyecto de Respuesta a la Emergencia por COVID-19 y Vacunación, y se propone utilizar una parte de los fondos para los contratos de: </w:t>
      </w:r>
      <w:r w:rsidRPr="002F0940">
        <w:rPr>
          <w:rFonts w:ascii="Arial" w:hAnsi="Arial" w:cs="Arial"/>
          <w:b/>
          <w:bCs/>
          <w:i/>
          <w:sz w:val="22"/>
          <w:szCs w:val="22"/>
          <w:lang w:val="es-ES"/>
        </w:rPr>
        <w:t>“</w:t>
      </w:r>
      <w:r w:rsidRPr="002F0940">
        <w:rPr>
          <w:rFonts w:ascii="Arial" w:hAnsi="Arial" w:cs="Arial"/>
          <w:i/>
          <w:sz w:val="22"/>
          <w:szCs w:val="22"/>
          <w:lang w:val="es-ES"/>
        </w:rPr>
        <w:t>C</w:t>
      </w:r>
      <w:r w:rsidR="00B61B71" w:rsidRPr="002F0940">
        <w:rPr>
          <w:rFonts w:ascii="Arial" w:hAnsi="Arial" w:cs="Arial"/>
          <w:i/>
          <w:sz w:val="22"/>
          <w:szCs w:val="22"/>
          <w:lang w:val="es-ES"/>
        </w:rPr>
        <w:t>onsultoría Especialista para Adquisiciones de los Ac</w:t>
      </w:r>
      <w:r w:rsidR="0024609D" w:rsidRPr="002F0940">
        <w:rPr>
          <w:rFonts w:ascii="Arial" w:hAnsi="Arial" w:cs="Arial"/>
          <w:i/>
          <w:sz w:val="22"/>
          <w:szCs w:val="22"/>
          <w:lang w:val="es-ES"/>
        </w:rPr>
        <w:t>uerdos de Préstamo</w:t>
      </w:r>
      <w:r w:rsidR="004450B7" w:rsidRPr="002F0940">
        <w:rPr>
          <w:rFonts w:ascii="Arial" w:hAnsi="Arial" w:cs="Arial"/>
          <w:i/>
          <w:sz w:val="22"/>
          <w:szCs w:val="22"/>
          <w:lang w:val="es-ES"/>
        </w:rPr>
        <w:t>1</w:t>
      </w:r>
      <w:r w:rsidRPr="002F0940">
        <w:rPr>
          <w:rFonts w:ascii="Arial" w:hAnsi="Arial" w:cs="Arial"/>
          <w:i/>
          <w:sz w:val="22"/>
          <w:szCs w:val="22"/>
          <w:lang w:val="es-ES"/>
        </w:rPr>
        <w:t xml:space="preserve"> suscritos y próximos a suscribir entre el Banco Mundial y la República del Ecuador, a cargo del Min</w:t>
      </w:r>
      <w:r w:rsidR="003A01BA" w:rsidRPr="002F0940">
        <w:rPr>
          <w:rFonts w:ascii="Arial" w:hAnsi="Arial" w:cs="Arial"/>
          <w:i/>
          <w:sz w:val="22"/>
          <w:szCs w:val="22"/>
          <w:lang w:val="es-ES"/>
        </w:rPr>
        <w:t>isterio de Salud Pública (MSP)”</w:t>
      </w:r>
      <w:r w:rsidR="003A01BA" w:rsidRPr="002F0940">
        <w:rPr>
          <w:rFonts w:ascii="Arial" w:hAnsi="Arial" w:cs="Arial"/>
          <w:sz w:val="22"/>
          <w:szCs w:val="22"/>
          <w:lang w:val="es-ES"/>
        </w:rPr>
        <w:t>, con la finalidad de conformar el Equipo de Gestión conforme lo previsto en el Acuerdo de Préstamo.</w:t>
      </w:r>
    </w:p>
    <w:p w:rsidR="000151C0" w:rsidRPr="002F0940" w:rsidRDefault="000151C0" w:rsidP="000151C0">
      <w:pPr>
        <w:autoSpaceDE w:val="0"/>
        <w:autoSpaceDN w:val="0"/>
        <w:adjustRightInd w:val="0"/>
        <w:jc w:val="both"/>
        <w:rPr>
          <w:rFonts w:ascii="Arial" w:hAnsi="Arial" w:cs="Arial"/>
          <w:sz w:val="22"/>
          <w:szCs w:val="22"/>
          <w:lang w:val="es-ES"/>
        </w:rPr>
      </w:pPr>
    </w:p>
    <w:p w:rsidR="0064362B" w:rsidRPr="002F0940" w:rsidRDefault="00322C4A" w:rsidP="000151C0">
      <w:pPr>
        <w:autoSpaceDE w:val="0"/>
        <w:autoSpaceDN w:val="0"/>
        <w:adjustRightInd w:val="0"/>
        <w:jc w:val="both"/>
        <w:rPr>
          <w:rFonts w:ascii="Arial" w:hAnsi="Arial" w:cs="Arial"/>
          <w:sz w:val="22"/>
          <w:szCs w:val="22"/>
          <w:lang w:val="es-ES"/>
        </w:rPr>
      </w:pPr>
      <w:r w:rsidRPr="002F0940">
        <w:rPr>
          <w:rFonts w:ascii="Arial" w:hAnsi="Arial" w:cs="Arial"/>
          <w:sz w:val="22"/>
          <w:szCs w:val="22"/>
          <w:lang w:val="es-ES"/>
        </w:rPr>
        <w:t>Los se</w:t>
      </w:r>
      <w:r w:rsidR="00BC5095" w:rsidRPr="002F0940">
        <w:rPr>
          <w:rFonts w:ascii="Arial" w:hAnsi="Arial" w:cs="Arial"/>
          <w:sz w:val="22"/>
          <w:szCs w:val="22"/>
          <w:lang w:val="es-ES"/>
        </w:rPr>
        <w:t xml:space="preserve">rvicios de consultoría tienen por objeto lo siguiente: </w:t>
      </w:r>
      <w:r w:rsidR="00F830A3">
        <w:rPr>
          <w:rFonts w:ascii="Arial" w:hAnsi="Arial" w:cs="Arial"/>
          <w:sz w:val="22"/>
          <w:szCs w:val="22"/>
          <w:lang w:val="es-ES"/>
        </w:rPr>
        <w:t xml:space="preserve">(i) </w:t>
      </w:r>
      <w:r w:rsidR="00BC5095" w:rsidRPr="002F0940">
        <w:rPr>
          <w:rFonts w:ascii="Arial" w:hAnsi="Arial" w:cs="Arial"/>
          <w:sz w:val="22"/>
          <w:szCs w:val="22"/>
          <w:lang w:val="es-ES"/>
        </w:rPr>
        <w:t>Coordinar, planificar</w:t>
      </w:r>
      <w:r w:rsidRPr="002F0940">
        <w:rPr>
          <w:rFonts w:ascii="Arial" w:hAnsi="Arial" w:cs="Arial"/>
          <w:sz w:val="22"/>
          <w:szCs w:val="22"/>
          <w:lang w:val="es-ES"/>
        </w:rPr>
        <w:t xml:space="preserve"> y d</w:t>
      </w:r>
      <w:r w:rsidR="00BC5095" w:rsidRPr="002F0940">
        <w:rPr>
          <w:rFonts w:ascii="Arial" w:hAnsi="Arial" w:cs="Arial"/>
          <w:sz w:val="22"/>
          <w:szCs w:val="22"/>
          <w:lang w:val="es-ES"/>
        </w:rPr>
        <w:t xml:space="preserve">esarrollar </w:t>
      </w:r>
      <w:r w:rsidRPr="002F0940">
        <w:rPr>
          <w:rFonts w:ascii="Arial" w:hAnsi="Arial" w:cs="Arial"/>
          <w:sz w:val="22"/>
          <w:szCs w:val="22"/>
          <w:lang w:val="es-ES"/>
        </w:rPr>
        <w:t xml:space="preserve"> los procesos de contratación relacionados con los Acuerdos de Préstamo suscritos y próximos a suscribir entre el Gobierno del Ecuador y el Banco Mundial, cuyo organismo ejecutor es </w:t>
      </w:r>
      <w:r w:rsidR="0064362B" w:rsidRPr="002F0940">
        <w:rPr>
          <w:rFonts w:ascii="Arial" w:hAnsi="Arial" w:cs="Arial"/>
          <w:sz w:val="22"/>
          <w:szCs w:val="22"/>
          <w:lang w:val="es-ES"/>
        </w:rPr>
        <w:t>el Ministerio de Salud Pública</w:t>
      </w:r>
      <w:r w:rsidRPr="002F0940">
        <w:rPr>
          <w:rFonts w:ascii="Arial" w:hAnsi="Arial" w:cs="Arial"/>
          <w:sz w:val="22"/>
          <w:szCs w:val="22"/>
          <w:lang w:val="es-ES"/>
        </w:rPr>
        <w:t>, y, garantizar la adecuada y oportuna ejecución de los mismos</w:t>
      </w:r>
      <w:r w:rsidR="0064362B" w:rsidRPr="002F0940">
        <w:rPr>
          <w:rFonts w:ascii="Arial" w:hAnsi="Arial" w:cs="Arial"/>
          <w:sz w:val="22"/>
          <w:szCs w:val="22"/>
          <w:lang w:val="es-ES"/>
        </w:rPr>
        <w:t xml:space="preserve">, de acuerdo con las Regulaciones de Adquisiciones y políticas operacionales para Prestatarios en Proyectos de Inversión financiados por el Banco Mundial; </w:t>
      </w:r>
      <w:r w:rsidR="00F830A3">
        <w:rPr>
          <w:rFonts w:ascii="Arial" w:hAnsi="Arial" w:cs="Arial"/>
          <w:sz w:val="22"/>
          <w:szCs w:val="22"/>
          <w:lang w:val="es-ES"/>
        </w:rPr>
        <w:t xml:space="preserve">(ii) </w:t>
      </w:r>
      <w:r w:rsidR="0064362B" w:rsidRPr="002F0940">
        <w:rPr>
          <w:rFonts w:ascii="Arial" w:hAnsi="Arial" w:cs="Arial"/>
          <w:sz w:val="22"/>
          <w:szCs w:val="22"/>
          <w:lang w:val="es-ES"/>
        </w:rPr>
        <w:t>Apoyar y asesorar a la Coordinación de la Unidad en temas de adquisiciones para garantizar el oportuno cumplimiento de los compromisos establecidos en la planificación del proyecto y</w:t>
      </w:r>
      <w:r w:rsidR="003A01BA" w:rsidRPr="002F0940">
        <w:rPr>
          <w:rFonts w:ascii="Arial" w:hAnsi="Arial" w:cs="Arial"/>
          <w:sz w:val="22"/>
          <w:szCs w:val="22"/>
          <w:lang w:val="es-ES"/>
        </w:rPr>
        <w:t xml:space="preserve"> e</w:t>
      </w:r>
      <w:r w:rsidR="0064362B" w:rsidRPr="002F0940">
        <w:rPr>
          <w:rFonts w:ascii="Arial" w:hAnsi="Arial" w:cs="Arial"/>
          <w:sz w:val="22"/>
          <w:szCs w:val="22"/>
          <w:lang w:val="es-ES"/>
        </w:rPr>
        <w:t>n los acuerdos legales respectivos suscritos entre el Gobierno del Ecuador y el Banco Mundial, para cumplir con los objetivos y meta</w:t>
      </w:r>
      <w:r w:rsidR="003A01BA" w:rsidRPr="002F0940">
        <w:rPr>
          <w:rFonts w:ascii="Arial" w:hAnsi="Arial" w:cs="Arial"/>
          <w:sz w:val="22"/>
          <w:szCs w:val="22"/>
          <w:lang w:val="es-ES"/>
        </w:rPr>
        <w:t>s</w:t>
      </w:r>
      <w:r w:rsidR="0064362B" w:rsidRPr="002F0940">
        <w:rPr>
          <w:rFonts w:ascii="Arial" w:hAnsi="Arial" w:cs="Arial"/>
          <w:sz w:val="22"/>
          <w:szCs w:val="22"/>
          <w:lang w:val="es-ES"/>
        </w:rPr>
        <w:t xml:space="preserve"> acordados en los contr</w:t>
      </w:r>
      <w:r w:rsidR="003A01BA" w:rsidRPr="002F0940">
        <w:rPr>
          <w:rFonts w:ascii="Arial" w:hAnsi="Arial" w:cs="Arial"/>
          <w:sz w:val="22"/>
          <w:szCs w:val="22"/>
          <w:lang w:val="es-ES"/>
        </w:rPr>
        <w:t>atos de préstamo</w:t>
      </w:r>
      <w:r w:rsidR="0064362B" w:rsidRPr="002F0940">
        <w:rPr>
          <w:rFonts w:ascii="Arial" w:hAnsi="Arial" w:cs="Arial"/>
          <w:sz w:val="22"/>
          <w:szCs w:val="22"/>
          <w:lang w:val="es-ES"/>
        </w:rPr>
        <w:t>;</w:t>
      </w:r>
      <w:r w:rsidR="00F830A3">
        <w:rPr>
          <w:rFonts w:ascii="Arial" w:hAnsi="Arial" w:cs="Arial"/>
          <w:sz w:val="22"/>
          <w:szCs w:val="22"/>
          <w:lang w:val="es-ES"/>
        </w:rPr>
        <w:t xml:space="preserve"> (iii)</w:t>
      </w:r>
      <w:r w:rsidR="00BC5095" w:rsidRPr="002F0940">
        <w:rPr>
          <w:rFonts w:ascii="Arial" w:hAnsi="Arial" w:cs="Arial"/>
          <w:sz w:val="22"/>
          <w:szCs w:val="22"/>
          <w:lang w:val="es-ES"/>
        </w:rPr>
        <w:t xml:space="preserve"> Coordinar con las instancias técnicas y operativas del Ministerio de Salud Pública, para enfocar adecuadamente los requerimientos en base a lo establecido en las regulaciones del financiador y establecer claramente los documentos de</w:t>
      </w:r>
      <w:r w:rsidR="003A01BA" w:rsidRPr="002F0940">
        <w:rPr>
          <w:rFonts w:ascii="Arial" w:hAnsi="Arial" w:cs="Arial"/>
          <w:sz w:val="22"/>
          <w:szCs w:val="22"/>
          <w:lang w:val="es-ES"/>
        </w:rPr>
        <w:t xml:space="preserve"> l</w:t>
      </w:r>
      <w:r w:rsidR="00BC5095" w:rsidRPr="002F0940">
        <w:rPr>
          <w:rFonts w:ascii="Arial" w:hAnsi="Arial" w:cs="Arial"/>
          <w:sz w:val="22"/>
          <w:szCs w:val="22"/>
          <w:lang w:val="es-ES"/>
        </w:rPr>
        <w:t>a fase preparatoria y precontractual</w:t>
      </w:r>
      <w:r w:rsidR="00CA4C6C" w:rsidRPr="002F0940">
        <w:rPr>
          <w:rFonts w:ascii="Arial" w:hAnsi="Arial" w:cs="Arial"/>
          <w:sz w:val="22"/>
          <w:szCs w:val="22"/>
          <w:lang w:val="es-ES"/>
        </w:rPr>
        <w:t xml:space="preserve"> necesarios para efectuar las contrataciones y garantizar que la ejecución de los procesos de contratación, sean acordes y cumplan con las Regulaciones de Adquisiciones para Prestatarios en Proyectos del Banco Mundial; </w:t>
      </w:r>
      <w:r w:rsidR="003A01BA" w:rsidRPr="002F0940">
        <w:rPr>
          <w:rFonts w:ascii="Arial" w:hAnsi="Arial" w:cs="Arial"/>
          <w:sz w:val="22"/>
          <w:szCs w:val="22"/>
          <w:lang w:val="es-ES"/>
        </w:rPr>
        <w:t xml:space="preserve">y, </w:t>
      </w:r>
      <w:r w:rsidR="00F830A3">
        <w:rPr>
          <w:rFonts w:ascii="Arial" w:hAnsi="Arial" w:cs="Arial"/>
          <w:sz w:val="22"/>
          <w:szCs w:val="22"/>
          <w:lang w:val="es-ES"/>
        </w:rPr>
        <w:t xml:space="preserve">(iv) </w:t>
      </w:r>
      <w:r w:rsidR="00CA4C6C" w:rsidRPr="002F0940">
        <w:rPr>
          <w:rFonts w:ascii="Arial" w:hAnsi="Arial" w:cs="Arial"/>
          <w:sz w:val="22"/>
          <w:szCs w:val="22"/>
          <w:lang w:val="es-ES"/>
        </w:rPr>
        <w:t>Mantener el Plan de Adquisiciones del Proyecto y el sistema STEP</w:t>
      </w:r>
      <w:r w:rsidR="003A01BA" w:rsidRPr="002F0940">
        <w:rPr>
          <w:rFonts w:ascii="Arial" w:hAnsi="Arial" w:cs="Arial"/>
          <w:sz w:val="22"/>
          <w:szCs w:val="22"/>
          <w:lang w:val="es-ES"/>
        </w:rPr>
        <w:t>,</w:t>
      </w:r>
      <w:r w:rsidR="00CA4C6C" w:rsidRPr="002F0940">
        <w:rPr>
          <w:rFonts w:ascii="Arial" w:hAnsi="Arial" w:cs="Arial"/>
          <w:sz w:val="22"/>
          <w:szCs w:val="22"/>
          <w:lang w:val="es-ES"/>
        </w:rPr>
        <w:t xml:space="preserve"> actualizado</w:t>
      </w:r>
      <w:r w:rsidR="003A01BA" w:rsidRPr="002F0940">
        <w:rPr>
          <w:rFonts w:ascii="Arial" w:hAnsi="Arial" w:cs="Arial"/>
          <w:sz w:val="22"/>
          <w:szCs w:val="22"/>
          <w:lang w:val="es-ES"/>
        </w:rPr>
        <w:t>s</w:t>
      </w:r>
      <w:r w:rsidR="00CA4C6C" w:rsidRPr="002F0940">
        <w:rPr>
          <w:rFonts w:ascii="Arial" w:hAnsi="Arial" w:cs="Arial"/>
          <w:sz w:val="22"/>
          <w:szCs w:val="22"/>
          <w:lang w:val="es-ES"/>
        </w:rPr>
        <w:t xml:space="preserve"> en forma continua.</w:t>
      </w:r>
    </w:p>
    <w:p w:rsidR="00CA4C6C" w:rsidRPr="002F0940" w:rsidRDefault="00CA4C6C" w:rsidP="000151C0">
      <w:pPr>
        <w:autoSpaceDE w:val="0"/>
        <w:autoSpaceDN w:val="0"/>
        <w:adjustRightInd w:val="0"/>
        <w:jc w:val="both"/>
        <w:rPr>
          <w:rFonts w:ascii="Arial" w:hAnsi="Arial" w:cs="Arial"/>
          <w:sz w:val="22"/>
          <w:szCs w:val="22"/>
          <w:lang w:val="es-ES"/>
        </w:rPr>
      </w:pPr>
    </w:p>
    <w:p w:rsidR="000151C0" w:rsidRPr="002F0940" w:rsidRDefault="000151C0" w:rsidP="000151C0">
      <w:pPr>
        <w:autoSpaceDE w:val="0"/>
        <w:autoSpaceDN w:val="0"/>
        <w:adjustRightInd w:val="0"/>
        <w:jc w:val="both"/>
        <w:rPr>
          <w:rFonts w:ascii="Arial" w:hAnsi="Arial" w:cs="Arial"/>
          <w:sz w:val="22"/>
          <w:szCs w:val="22"/>
          <w:lang w:val="es-ES"/>
        </w:rPr>
      </w:pPr>
      <w:r w:rsidRPr="002F0940">
        <w:rPr>
          <w:rFonts w:ascii="Arial" w:hAnsi="Arial" w:cs="Arial"/>
          <w:sz w:val="22"/>
          <w:szCs w:val="22"/>
          <w:lang w:val="es-ES"/>
        </w:rPr>
        <w:t xml:space="preserve">El Ministerio de Salud Pública, invita a los consultores elegibles a expresar su interés en prestar los servicios solicitados. Los consultores interesados deberán proporcionar información que indique que están cualificados para suministrar los servicios, para lo cual deberán presentar lo siguiente: </w:t>
      </w:r>
    </w:p>
    <w:p w:rsidR="000151C0" w:rsidRPr="002F0940" w:rsidRDefault="000151C0" w:rsidP="000151C0">
      <w:pPr>
        <w:autoSpaceDE w:val="0"/>
        <w:autoSpaceDN w:val="0"/>
        <w:adjustRightInd w:val="0"/>
        <w:jc w:val="both"/>
        <w:rPr>
          <w:rFonts w:ascii="Arial" w:hAnsi="Arial" w:cs="Arial"/>
          <w:sz w:val="22"/>
          <w:szCs w:val="22"/>
          <w:lang w:val="es-ES"/>
        </w:rPr>
      </w:pPr>
    </w:p>
    <w:p w:rsidR="000151C0" w:rsidRPr="002F0940" w:rsidRDefault="000151C0" w:rsidP="000151C0">
      <w:pPr>
        <w:pStyle w:val="Prrafodelista"/>
        <w:numPr>
          <w:ilvl w:val="0"/>
          <w:numId w:val="1"/>
        </w:numPr>
        <w:autoSpaceDE w:val="0"/>
        <w:autoSpaceDN w:val="0"/>
        <w:adjustRightInd w:val="0"/>
        <w:ind w:left="284" w:hanging="284"/>
        <w:rPr>
          <w:rFonts w:ascii="Arial" w:hAnsi="Arial" w:cs="Arial"/>
          <w:sz w:val="22"/>
          <w:szCs w:val="22"/>
          <w:lang w:val="es-ES"/>
        </w:rPr>
      </w:pPr>
      <w:r w:rsidRPr="002F0940">
        <w:rPr>
          <w:rFonts w:ascii="Arial" w:hAnsi="Arial" w:cs="Arial"/>
          <w:sz w:val="22"/>
          <w:szCs w:val="22"/>
          <w:lang w:val="es-ES"/>
        </w:rPr>
        <w:t>Hojas de vida, las cuales deberán contener como mínimo:</w:t>
      </w:r>
    </w:p>
    <w:p w:rsidR="000151C0" w:rsidRPr="002F0940" w:rsidRDefault="000151C0" w:rsidP="000151C0">
      <w:pPr>
        <w:autoSpaceDE w:val="0"/>
        <w:autoSpaceDN w:val="0"/>
        <w:adjustRightInd w:val="0"/>
        <w:jc w:val="both"/>
        <w:rPr>
          <w:rFonts w:ascii="Arial" w:hAnsi="Arial" w:cs="Arial"/>
          <w:sz w:val="22"/>
          <w:szCs w:val="22"/>
          <w:lang w:val="es-ES"/>
        </w:rPr>
      </w:pPr>
    </w:p>
    <w:p w:rsidR="000151C0" w:rsidRPr="002F0940" w:rsidRDefault="000151C0" w:rsidP="000151C0">
      <w:pPr>
        <w:jc w:val="both"/>
        <w:rPr>
          <w:rFonts w:ascii="Arial" w:hAnsi="Arial" w:cs="Arial"/>
          <w:b/>
          <w:sz w:val="22"/>
          <w:szCs w:val="22"/>
        </w:rPr>
      </w:pPr>
      <w:r w:rsidRPr="002F0940">
        <w:rPr>
          <w:rFonts w:ascii="Arial" w:hAnsi="Arial" w:cs="Arial"/>
          <w:b/>
          <w:sz w:val="22"/>
          <w:szCs w:val="22"/>
        </w:rPr>
        <w:lastRenderedPageBreak/>
        <w:t xml:space="preserve">Nivel académico: </w:t>
      </w:r>
      <w:r w:rsidR="00715DDB" w:rsidRPr="002F0940">
        <w:rPr>
          <w:rFonts w:ascii="Arial" w:hAnsi="Arial" w:cs="Arial"/>
          <w:sz w:val="22"/>
          <w:szCs w:val="22"/>
        </w:rPr>
        <w:t>Título Académico de tercer nivel en: Ingeniería Comercial, Administración, Derecho, Economía o carreras afines al objeto del contrato.</w:t>
      </w:r>
      <w:r w:rsidRPr="002F0940">
        <w:rPr>
          <w:rFonts w:ascii="Arial" w:hAnsi="Arial" w:cs="Arial"/>
          <w:sz w:val="22"/>
          <w:szCs w:val="22"/>
        </w:rPr>
        <w:t xml:space="preserve"> </w:t>
      </w:r>
    </w:p>
    <w:p w:rsidR="00715DDB" w:rsidRPr="002F0940" w:rsidRDefault="000151C0" w:rsidP="000151C0">
      <w:pPr>
        <w:adjustRightInd w:val="0"/>
        <w:jc w:val="both"/>
        <w:rPr>
          <w:rFonts w:ascii="Arial" w:hAnsi="Arial" w:cs="Arial"/>
          <w:sz w:val="22"/>
          <w:szCs w:val="22"/>
        </w:rPr>
      </w:pPr>
      <w:r w:rsidRPr="002F0940">
        <w:rPr>
          <w:rFonts w:ascii="Arial" w:hAnsi="Arial" w:cs="Arial"/>
          <w:b/>
          <w:sz w:val="22"/>
          <w:szCs w:val="22"/>
        </w:rPr>
        <w:t xml:space="preserve">Experiencia General: </w:t>
      </w:r>
      <w:r w:rsidR="00715DDB" w:rsidRPr="002F0940">
        <w:rPr>
          <w:rFonts w:ascii="Arial" w:hAnsi="Arial" w:cs="Arial"/>
          <w:sz w:val="22"/>
          <w:szCs w:val="22"/>
        </w:rPr>
        <w:t>Acreditar</w:t>
      </w:r>
      <w:r w:rsidR="00715DDB" w:rsidRPr="002F0940">
        <w:rPr>
          <w:rFonts w:ascii="Arial" w:hAnsi="Arial" w:cs="Arial"/>
          <w:b/>
          <w:sz w:val="22"/>
          <w:szCs w:val="22"/>
        </w:rPr>
        <w:t xml:space="preserve"> </w:t>
      </w:r>
      <w:r w:rsidR="00715DDB" w:rsidRPr="002F0940">
        <w:rPr>
          <w:rFonts w:ascii="Arial" w:hAnsi="Arial" w:cs="Arial"/>
          <w:sz w:val="22"/>
          <w:szCs w:val="22"/>
        </w:rPr>
        <w:t>a</w:t>
      </w:r>
      <w:r w:rsidRPr="002F0940">
        <w:rPr>
          <w:rFonts w:ascii="Arial" w:hAnsi="Arial" w:cs="Arial"/>
          <w:sz w:val="22"/>
          <w:szCs w:val="22"/>
        </w:rPr>
        <w:t xml:space="preserve">l menos cinco (05) años de experiencia profesional general, contabilizada </w:t>
      </w:r>
      <w:r w:rsidR="00715DDB" w:rsidRPr="002F0940">
        <w:rPr>
          <w:rFonts w:ascii="Arial" w:hAnsi="Arial" w:cs="Arial"/>
          <w:sz w:val="22"/>
          <w:szCs w:val="22"/>
        </w:rPr>
        <w:t>a partir de la emisión del Título</w:t>
      </w:r>
      <w:r w:rsidRPr="002F0940">
        <w:rPr>
          <w:rFonts w:ascii="Arial" w:hAnsi="Arial" w:cs="Arial"/>
          <w:sz w:val="22"/>
          <w:szCs w:val="22"/>
        </w:rPr>
        <w:t xml:space="preserve"> Académico. De</w:t>
      </w:r>
      <w:r w:rsidR="00715DDB" w:rsidRPr="002F0940">
        <w:rPr>
          <w:rFonts w:ascii="Arial" w:hAnsi="Arial" w:cs="Arial"/>
          <w:sz w:val="22"/>
          <w:szCs w:val="22"/>
        </w:rPr>
        <w:t>seable que conozca la gestión de procesos en la administración pública.</w:t>
      </w:r>
      <w:r w:rsidRPr="002F0940">
        <w:rPr>
          <w:rFonts w:ascii="Arial" w:hAnsi="Arial" w:cs="Arial"/>
          <w:sz w:val="22"/>
          <w:szCs w:val="22"/>
        </w:rPr>
        <w:t xml:space="preserve"> </w:t>
      </w:r>
    </w:p>
    <w:p w:rsidR="000151C0" w:rsidRPr="002F0940" w:rsidRDefault="000151C0" w:rsidP="00D55A32">
      <w:pPr>
        <w:adjustRightInd w:val="0"/>
        <w:jc w:val="both"/>
        <w:rPr>
          <w:rFonts w:ascii="Arial" w:hAnsi="Arial" w:cs="Arial"/>
          <w:sz w:val="22"/>
          <w:szCs w:val="22"/>
        </w:rPr>
      </w:pPr>
      <w:r w:rsidRPr="002F0940">
        <w:rPr>
          <w:rFonts w:ascii="Arial" w:hAnsi="Arial" w:cs="Arial"/>
          <w:b/>
          <w:sz w:val="22"/>
          <w:szCs w:val="22"/>
        </w:rPr>
        <w:t xml:space="preserve">Experiencia Específica: </w:t>
      </w:r>
      <w:r w:rsidR="00D55A32" w:rsidRPr="002F0940">
        <w:rPr>
          <w:rFonts w:ascii="Arial" w:hAnsi="Arial" w:cs="Arial"/>
          <w:sz w:val="22"/>
          <w:szCs w:val="22"/>
        </w:rPr>
        <w:t>Acreditar</w:t>
      </w:r>
      <w:r w:rsidR="00D55A32" w:rsidRPr="002F0940">
        <w:rPr>
          <w:rFonts w:ascii="Arial" w:hAnsi="Arial" w:cs="Arial"/>
          <w:b/>
          <w:sz w:val="22"/>
          <w:szCs w:val="22"/>
        </w:rPr>
        <w:t xml:space="preserve"> </w:t>
      </w:r>
      <w:r w:rsidR="00D55A32" w:rsidRPr="002F0940">
        <w:rPr>
          <w:rFonts w:ascii="Arial" w:hAnsi="Arial" w:cs="Arial"/>
          <w:sz w:val="22"/>
          <w:szCs w:val="22"/>
        </w:rPr>
        <w:t>a</w:t>
      </w:r>
      <w:r w:rsidRPr="002F0940">
        <w:rPr>
          <w:rFonts w:ascii="Arial" w:hAnsi="Arial" w:cs="Arial"/>
          <w:sz w:val="22"/>
          <w:szCs w:val="22"/>
        </w:rPr>
        <w:t>l menos dos (02) años de experiencia profesional específica en</w:t>
      </w:r>
      <w:r w:rsidR="00D55A32" w:rsidRPr="002F0940">
        <w:rPr>
          <w:rFonts w:ascii="Arial" w:hAnsi="Arial" w:cs="Arial"/>
          <w:sz w:val="22"/>
          <w:szCs w:val="22"/>
        </w:rPr>
        <w:t xml:space="preserve"> trabajos relacionados con el manejo de procesos de adquisiciones con organismos multilaterales (Banco Mundial, Banco Interamericano de Desarrollo-BID, etc.) </w:t>
      </w:r>
      <w:r w:rsidRPr="002F0940">
        <w:rPr>
          <w:rFonts w:ascii="Arial" w:hAnsi="Arial" w:cs="Arial"/>
          <w:sz w:val="22"/>
          <w:szCs w:val="22"/>
        </w:rPr>
        <w:t xml:space="preserve"> </w:t>
      </w:r>
    </w:p>
    <w:p w:rsidR="000151C0" w:rsidRPr="002F0940" w:rsidRDefault="000151C0" w:rsidP="000151C0">
      <w:pPr>
        <w:adjustRightInd w:val="0"/>
        <w:jc w:val="both"/>
        <w:rPr>
          <w:rFonts w:ascii="Arial" w:hAnsi="Arial" w:cs="Arial"/>
          <w:sz w:val="22"/>
          <w:szCs w:val="22"/>
          <w:lang w:val="es-ES"/>
        </w:rPr>
      </w:pPr>
      <w:r w:rsidRPr="002F0940">
        <w:rPr>
          <w:rFonts w:ascii="Arial" w:hAnsi="Arial" w:cs="Arial"/>
          <w:b/>
          <w:sz w:val="22"/>
          <w:szCs w:val="22"/>
        </w:rPr>
        <w:t>Habilidades:</w:t>
      </w:r>
      <w:r w:rsidR="00AD54FF" w:rsidRPr="002F0940">
        <w:rPr>
          <w:rFonts w:ascii="Arial" w:hAnsi="Arial" w:cs="Arial"/>
          <w:b/>
          <w:sz w:val="22"/>
          <w:szCs w:val="22"/>
        </w:rPr>
        <w:t xml:space="preserve"> </w:t>
      </w:r>
      <w:r w:rsidR="00AD54FF" w:rsidRPr="002F0940">
        <w:rPr>
          <w:rFonts w:ascii="Arial" w:hAnsi="Arial" w:cs="Arial"/>
          <w:sz w:val="22"/>
          <w:szCs w:val="22"/>
        </w:rPr>
        <w:t>Coordinación de actividades con grupos multidisciplinarios de las instituciones involucradas en el proceso del trabajo a realizar, trabajo bajo presión, orientación a resultados</w:t>
      </w:r>
      <w:r w:rsidR="00EE2546" w:rsidRPr="002F0940">
        <w:rPr>
          <w:rFonts w:ascii="Arial" w:hAnsi="Arial" w:cs="Arial"/>
          <w:sz w:val="22"/>
          <w:szCs w:val="22"/>
        </w:rPr>
        <w:t xml:space="preserve">, comunicación y poder de </w:t>
      </w:r>
      <w:r w:rsidR="00441A31" w:rsidRPr="002F0940">
        <w:rPr>
          <w:rFonts w:ascii="Arial" w:hAnsi="Arial" w:cs="Arial"/>
          <w:sz w:val="22"/>
          <w:szCs w:val="22"/>
        </w:rPr>
        <w:t>negociación.</w:t>
      </w:r>
      <w:r w:rsidR="00AD54FF" w:rsidRPr="002F0940">
        <w:rPr>
          <w:rFonts w:ascii="Arial" w:hAnsi="Arial" w:cs="Arial"/>
          <w:b/>
          <w:sz w:val="22"/>
          <w:szCs w:val="22"/>
        </w:rPr>
        <w:t xml:space="preserve"> </w:t>
      </w:r>
      <w:r w:rsidRPr="002F0940">
        <w:rPr>
          <w:rFonts w:ascii="Arial" w:hAnsi="Arial" w:cs="Arial"/>
          <w:b/>
          <w:sz w:val="22"/>
          <w:szCs w:val="22"/>
        </w:rPr>
        <w:t xml:space="preserve"> </w:t>
      </w:r>
    </w:p>
    <w:p w:rsidR="00AD54FF" w:rsidRPr="002F0940" w:rsidRDefault="00AD54FF" w:rsidP="000151C0">
      <w:pPr>
        <w:adjustRightInd w:val="0"/>
        <w:jc w:val="both"/>
        <w:rPr>
          <w:rFonts w:ascii="Arial" w:hAnsi="Arial" w:cs="Arial"/>
          <w:b/>
          <w:sz w:val="22"/>
          <w:szCs w:val="22"/>
        </w:rPr>
      </w:pPr>
    </w:p>
    <w:p w:rsidR="000151C0" w:rsidRPr="002F0940" w:rsidRDefault="000151C0" w:rsidP="000151C0">
      <w:pPr>
        <w:shd w:val="clear" w:color="auto" w:fill="FFFFFF"/>
        <w:tabs>
          <w:tab w:val="left" w:pos="-720"/>
        </w:tabs>
        <w:suppressAutoHyphens/>
        <w:jc w:val="both"/>
        <w:rPr>
          <w:rFonts w:ascii="Arial" w:hAnsi="Arial" w:cs="Arial"/>
          <w:sz w:val="22"/>
          <w:szCs w:val="22"/>
          <w:lang w:val="es-ES"/>
        </w:rPr>
      </w:pPr>
      <w:r w:rsidRPr="002F0940">
        <w:rPr>
          <w:rFonts w:ascii="Arial" w:hAnsi="Arial" w:cs="Arial"/>
          <w:sz w:val="22"/>
          <w:szCs w:val="22"/>
          <w:lang w:val="es-ES"/>
        </w:rPr>
        <w:t xml:space="preserve">Los fondos disponibles asignados para la contratación de los servicios alcanzan un monto de USD </w:t>
      </w:r>
      <w:r w:rsidR="00727FEA" w:rsidRPr="002F0940">
        <w:rPr>
          <w:rFonts w:ascii="Arial" w:hAnsi="Arial" w:cs="Arial"/>
          <w:color w:val="000000"/>
          <w:sz w:val="22"/>
          <w:szCs w:val="22"/>
          <w:lang w:val="es-ES" w:eastAsia="es-EC"/>
        </w:rPr>
        <w:t>29.988,28 (VEINTE Y NUEVE MIL NOVECIENTOS OCHENTA Y OCHO 28/100 DÓLARES DE LOS ESTADOS UNIDOS DE NORTEAMÉRICA),</w:t>
      </w:r>
      <w:r w:rsidRPr="002F0940">
        <w:rPr>
          <w:rFonts w:ascii="Arial" w:hAnsi="Arial" w:cs="Arial"/>
          <w:sz w:val="22"/>
          <w:szCs w:val="22"/>
          <w:lang w:val="es-ES"/>
        </w:rPr>
        <w:t xml:space="preserve"> más el IVA, a razón de USD 2.142,02</w:t>
      </w:r>
      <w:r w:rsidR="00727FEA" w:rsidRPr="002F0940">
        <w:rPr>
          <w:rFonts w:ascii="Arial" w:hAnsi="Arial" w:cs="Arial"/>
          <w:sz w:val="22"/>
          <w:szCs w:val="22"/>
          <w:lang w:val="es-ES"/>
        </w:rPr>
        <w:t xml:space="preserve"> (DOS MIL CIENTO CUARENTA Y DOS 02/100 DÓLARES DE LOS ESTADOS UNIDOS DE NORTEAMÉRICA),</w:t>
      </w:r>
      <w:r w:rsidRPr="002F0940">
        <w:rPr>
          <w:rFonts w:ascii="Arial" w:hAnsi="Arial" w:cs="Arial"/>
          <w:sz w:val="22"/>
          <w:szCs w:val="22"/>
          <w:lang w:val="es-ES"/>
        </w:rPr>
        <w:t xml:space="preserve"> más IVA mensuales, con un plazo d</w:t>
      </w:r>
      <w:r w:rsidR="00727FEA" w:rsidRPr="002F0940">
        <w:rPr>
          <w:rFonts w:ascii="Arial" w:hAnsi="Arial" w:cs="Arial"/>
          <w:sz w:val="22"/>
          <w:szCs w:val="22"/>
          <w:lang w:val="es-ES"/>
        </w:rPr>
        <w:t>e ejecución de 14</w:t>
      </w:r>
      <w:r w:rsidRPr="002F0940">
        <w:rPr>
          <w:rFonts w:ascii="Arial" w:hAnsi="Arial" w:cs="Arial"/>
          <w:sz w:val="22"/>
          <w:szCs w:val="22"/>
          <w:lang w:val="es-ES"/>
        </w:rPr>
        <w:t xml:space="preserve"> meses contados a partir de la firma del contrato. </w:t>
      </w:r>
    </w:p>
    <w:p w:rsidR="000151C0" w:rsidRPr="002F0940" w:rsidRDefault="000151C0" w:rsidP="000151C0">
      <w:pPr>
        <w:autoSpaceDE w:val="0"/>
        <w:autoSpaceDN w:val="0"/>
        <w:adjustRightInd w:val="0"/>
        <w:jc w:val="both"/>
        <w:rPr>
          <w:rFonts w:ascii="Arial" w:hAnsi="Arial" w:cs="Arial"/>
          <w:sz w:val="22"/>
          <w:szCs w:val="22"/>
          <w:highlight w:val="yellow"/>
          <w:lang w:val="es-ES"/>
        </w:rPr>
      </w:pPr>
    </w:p>
    <w:p w:rsidR="000151C0" w:rsidRPr="002F0940" w:rsidRDefault="000151C0" w:rsidP="000151C0">
      <w:pPr>
        <w:autoSpaceDE w:val="0"/>
        <w:autoSpaceDN w:val="0"/>
        <w:adjustRightInd w:val="0"/>
        <w:jc w:val="both"/>
        <w:rPr>
          <w:rFonts w:ascii="Arial" w:hAnsi="Arial" w:cs="Arial"/>
          <w:sz w:val="22"/>
          <w:szCs w:val="22"/>
        </w:rPr>
      </w:pPr>
      <w:r w:rsidRPr="002F0940">
        <w:rPr>
          <w:rFonts w:ascii="Arial" w:hAnsi="Arial" w:cs="Arial"/>
          <w:sz w:val="22"/>
          <w:szCs w:val="22"/>
          <w:lang w:val="es-ES"/>
        </w:rPr>
        <w:t>La expresión de interés de los consultores interesados es requerida bajo el párrafo 7.34 de las Regulaciones de Adquisiciones para Prestatarios en Proyectos de Inversión, publicadas por el Banco Mundial en julio de 2016 y revisadas en noviembre 2017 y agosto 2018.  De igual forma, es necesario que los interesados tomen en cuenta la información específica relacionada a la presente asignación sobre conflicto de interés, constante en el numeral 3.16 de las Regulaciones antes referidas, y a las que puede acceder a través del siguiente enlace:</w:t>
      </w:r>
    </w:p>
    <w:p w:rsidR="000151C0" w:rsidRPr="002F0940" w:rsidRDefault="00A53671" w:rsidP="000151C0">
      <w:pPr>
        <w:autoSpaceDE w:val="0"/>
        <w:autoSpaceDN w:val="0"/>
        <w:adjustRightInd w:val="0"/>
        <w:jc w:val="both"/>
        <w:rPr>
          <w:rFonts w:ascii="Arial" w:hAnsi="Arial" w:cs="Arial"/>
          <w:sz w:val="22"/>
          <w:szCs w:val="22"/>
          <w:highlight w:val="yellow"/>
          <w:lang w:val="es-ES"/>
        </w:rPr>
      </w:pPr>
      <w:hyperlink r:id="rId7" w:history="1">
        <w:r w:rsidR="000151C0" w:rsidRPr="002F0940">
          <w:rPr>
            <w:rStyle w:val="Hipervnculo"/>
            <w:rFonts w:ascii="Arial" w:hAnsi="Arial" w:cs="Arial"/>
            <w:sz w:val="22"/>
            <w:szCs w:val="22"/>
            <w:lang w:val="es-ES"/>
          </w:rPr>
          <w:t>https://drive.google.com/file/d/1yCViYqjjSCHX4zekNwWWbqPuycFvue9e/view?usp=sharing</w:t>
        </w:r>
      </w:hyperlink>
      <w:r w:rsidR="000151C0" w:rsidRPr="002F0940">
        <w:rPr>
          <w:rFonts w:ascii="Arial" w:hAnsi="Arial" w:cs="Arial"/>
          <w:sz w:val="22"/>
          <w:szCs w:val="22"/>
          <w:lang w:val="es-ES"/>
        </w:rPr>
        <w:t xml:space="preserve"> </w:t>
      </w:r>
    </w:p>
    <w:p w:rsidR="000151C0" w:rsidRPr="002F0940" w:rsidRDefault="000151C0" w:rsidP="000151C0">
      <w:pPr>
        <w:autoSpaceDE w:val="0"/>
        <w:autoSpaceDN w:val="0"/>
        <w:adjustRightInd w:val="0"/>
        <w:jc w:val="both"/>
        <w:rPr>
          <w:rFonts w:ascii="Arial" w:hAnsi="Arial" w:cs="Arial"/>
          <w:sz w:val="22"/>
          <w:szCs w:val="22"/>
          <w:highlight w:val="yellow"/>
          <w:lang w:val="es-ES"/>
        </w:rPr>
      </w:pPr>
    </w:p>
    <w:p w:rsidR="000151C0" w:rsidRPr="002F0940" w:rsidRDefault="000151C0" w:rsidP="000151C0">
      <w:pPr>
        <w:autoSpaceDE w:val="0"/>
        <w:autoSpaceDN w:val="0"/>
        <w:adjustRightInd w:val="0"/>
        <w:jc w:val="both"/>
        <w:rPr>
          <w:rFonts w:ascii="Arial" w:hAnsi="Arial" w:cs="Arial"/>
          <w:sz w:val="22"/>
          <w:szCs w:val="22"/>
          <w:lang w:val="es-ES"/>
        </w:rPr>
      </w:pPr>
      <w:r w:rsidRPr="002F0940">
        <w:rPr>
          <w:rFonts w:ascii="Arial" w:hAnsi="Arial" w:cs="Arial"/>
          <w:sz w:val="22"/>
          <w:szCs w:val="22"/>
          <w:lang w:val="es-ES"/>
        </w:rPr>
        <w:t xml:space="preserve">Las expresiones de interés deberán ser recibidas por escrito en la dirección indicada a continuación (personalmente o por correo electrónico), a más tardar hasta las 16:00, del </w:t>
      </w:r>
      <w:r w:rsidR="0039530B" w:rsidRPr="00BE0469">
        <w:rPr>
          <w:rFonts w:ascii="Arial" w:hAnsi="Arial" w:cs="Arial"/>
          <w:sz w:val="22"/>
          <w:szCs w:val="22"/>
          <w:lang w:val="es-ES"/>
        </w:rPr>
        <w:t>26 de octubre</w:t>
      </w:r>
      <w:r w:rsidRPr="00BE0469">
        <w:rPr>
          <w:rFonts w:ascii="Arial" w:hAnsi="Arial" w:cs="Arial"/>
          <w:sz w:val="22"/>
          <w:szCs w:val="22"/>
          <w:lang w:val="es-ES"/>
        </w:rPr>
        <w:t xml:space="preserve"> de 2022:</w:t>
      </w:r>
    </w:p>
    <w:p w:rsidR="000151C0" w:rsidRPr="002F0940" w:rsidRDefault="000151C0" w:rsidP="000151C0">
      <w:pPr>
        <w:autoSpaceDE w:val="0"/>
        <w:autoSpaceDN w:val="0"/>
        <w:adjustRightInd w:val="0"/>
        <w:jc w:val="both"/>
        <w:rPr>
          <w:rFonts w:ascii="Arial" w:hAnsi="Arial" w:cs="Arial"/>
          <w:i/>
          <w:iCs/>
          <w:sz w:val="22"/>
          <w:szCs w:val="22"/>
          <w:highlight w:val="yellow"/>
          <w:lang w:val="es-ES"/>
        </w:rPr>
      </w:pPr>
      <w:bookmarkStart w:id="0" w:name="_GoBack"/>
      <w:bookmarkEnd w:id="0"/>
    </w:p>
    <w:p w:rsidR="000151C0" w:rsidRPr="002F0940" w:rsidRDefault="000151C0" w:rsidP="000151C0">
      <w:pPr>
        <w:autoSpaceDE w:val="0"/>
        <w:autoSpaceDN w:val="0"/>
        <w:adjustRightInd w:val="0"/>
        <w:jc w:val="both"/>
        <w:rPr>
          <w:rFonts w:ascii="Arial" w:hAnsi="Arial" w:cs="Arial"/>
          <w:iCs/>
          <w:sz w:val="22"/>
          <w:szCs w:val="22"/>
          <w:lang w:val="es-ES"/>
        </w:rPr>
      </w:pPr>
      <w:r w:rsidRPr="002F0940">
        <w:rPr>
          <w:rFonts w:ascii="Arial" w:hAnsi="Arial" w:cs="Arial"/>
          <w:iCs/>
          <w:sz w:val="22"/>
          <w:szCs w:val="22"/>
          <w:lang w:val="es-ES"/>
        </w:rPr>
        <w:t xml:space="preserve">Proyecto Banco Mundial </w:t>
      </w:r>
    </w:p>
    <w:p w:rsidR="000151C0" w:rsidRPr="002F0940" w:rsidRDefault="000151C0" w:rsidP="000151C0">
      <w:pPr>
        <w:autoSpaceDE w:val="0"/>
        <w:autoSpaceDN w:val="0"/>
        <w:adjustRightInd w:val="0"/>
        <w:jc w:val="both"/>
        <w:rPr>
          <w:rFonts w:ascii="Arial" w:hAnsi="Arial" w:cs="Arial"/>
          <w:iCs/>
          <w:sz w:val="22"/>
          <w:szCs w:val="22"/>
          <w:lang w:val="es-ES"/>
        </w:rPr>
      </w:pPr>
      <w:r w:rsidRPr="002F0940">
        <w:rPr>
          <w:rFonts w:ascii="Arial" w:hAnsi="Arial" w:cs="Arial"/>
          <w:iCs/>
          <w:sz w:val="22"/>
          <w:szCs w:val="22"/>
          <w:lang w:val="es-ES"/>
        </w:rPr>
        <w:t xml:space="preserve">Dirigido a: </w:t>
      </w:r>
      <w:proofErr w:type="spellStart"/>
      <w:r w:rsidR="00715DDB" w:rsidRPr="002F0940">
        <w:rPr>
          <w:rFonts w:ascii="Arial" w:hAnsi="Arial" w:cs="Arial"/>
          <w:iCs/>
          <w:sz w:val="22"/>
          <w:szCs w:val="22"/>
          <w:lang w:val="es-ES"/>
        </w:rPr>
        <w:t>Mgs</w:t>
      </w:r>
      <w:proofErr w:type="spellEnd"/>
      <w:r w:rsidR="00715DDB" w:rsidRPr="002F0940">
        <w:rPr>
          <w:rFonts w:ascii="Arial" w:hAnsi="Arial" w:cs="Arial"/>
          <w:iCs/>
          <w:sz w:val="22"/>
          <w:szCs w:val="22"/>
          <w:lang w:val="es-ES"/>
        </w:rPr>
        <w:t>. Andrés Patricio Flores Pino</w:t>
      </w:r>
      <w:r w:rsidRPr="002F0940">
        <w:rPr>
          <w:rFonts w:ascii="Arial" w:hAnsi="Arial" w:cs="Arial"/>
          <w:iCs/>
          <w:sz w:val="22"/>
          <w:szCs w:val="22"/>
          <w:lang w:val="es-ES"/>
        </w:rPr>
        <w:t xml:space="preserve"> - Coordi</w:t>
      </w:r>
      <w:r w:rsidR="00715DDB" w:rsidRPr="002F0940">
        <w:rPr>
          <w:rFonts w:ascii="Arial" w:hAnsi="Arial" w:cs="Arial"/>
          <w:iCs/>
          <w:sz w:val="22"/>
          <w:szCs w:val="22"/>
          <w:lang w:val="es-ES"/>
        </w:rPr>
        <w:t xml:space="preserve">nador </w:t>
      </w:r>
      <w:r w:rsidR="008B5511">
        <w:rPr>
          <w:rFonts w:ascii="Arial" w:hAnsi="Arial" w:cs="Arial"/>
          <w:iCs/>
          <w:sz w:val="22"/>
          <w:szCs w:val="22"/>
          <w:lang w:val="es-ES"/>
        </w:rPr>
        <w:t xml:space="preserve">General </w:t>
      </w:r>
      <w:r w:rsidR="00715DDB" w:rsidRPr="002F0940">
        <w:rPr>
          <w:rFonts w:ascii="Arial" w:hAnsi="Arial" w:cs="Arial"/>
          <w:iCs/>
          <w:sz w:val="22"/>
          <w:szCs w:val="22"/>
          <w:lang w:val="es-ES"/>
        </w:rPr>
        <w:t>Administrativo Financiero</w:t>
      </w:r>
    </w:p>
    <w:p w:rsidR="000151C0" w:rsidRPr="002F0940" w:rsidRDefault="000151C0" w:rsidP="000151C0">
      <w:pPr>
        <w:autoSpaceDE w:val="0"/>
        <w:autoSpaceDN w:val="0"/>
        <w:adjustRightInd w:val="0"/>
        <w:jc w:val="both"/>
        <w:rPr>
          <w:rFonts w:ascii="Arial" w:hAnsi="Arial" w:cs="Arial"/>
          <w:iCs/>
          <w:sz w:val="22"/>
          <w:szCs w:val="22"/>
          <w:lang w:val="es-ES"/>
        </w:rPr>
      </w:pPr>
      <w:r w:rsidRPr="002F0940">
        <w:rPr>
          <w:rFonts w:ascii="Arial" w:hAnsi="Arial" w:cs="Arial"/>
          <w:iCs/>
          <w:sz w:val="22"/>
          <w:szCs w:val="22"/>
          <w:lang w:val="es-ES"/>
        </w:rPr>
        <w:t xml:space="preserve">Dirección: </w:t>
      </w:r>
      <w:r w:rsidRPr="002F0940">
        <w:rPr>
          <w:rFonts w:ascii="Arial" w:hAnsi="Arial" w:cs="Arial"/>
          <w:bCs/>
          <w:sz w:val="22"/>
          <w:szCs w:val="22"/>
        </w:rPr>
        <w:t xml:space="preserve">Plataforma Gubernamental, ubicada en la Av. Amaru </w:t>
      </w:r>
      <w:proofErr w:type="spellStart"/>
      <w:r w:rsidRPr="002F0940">
        <w:rPr>
          <w:rFonts w:ascii="Arial" w:hAnsi="Arial" w:cs="Arial"/>
          <w:bCs/>
          <w:sz w:val="22"/>
          <w:szCs w:val="22"/>
        </w:rPr>
        <w:t>Ñan</w:t>
      </w:r>
      <w:proofErr w:type="spellEnd"/>
      <w:r w:rsidRPr="002F0940">
        <w:rPr>
          <w:rFonts w:ascii="Arial" w:hAnsi="Arial" w:cs="Arial"/>
          <w:bCs/>
          <w:sz w:val="22"/>
          <w:szCs w:val="22"/>
        </w:rPr>
        <w:t xml:space="preserve">, Plaza </w:t>
      </w:r>
      <w:proofErr w:type="spellStart"/>
      <w:r w:rsidRPr="002F0940">
        <w:rPr>
          <w:rFonts w:ascii="Arial" w:hAnsi="Arial" w:cs="Arial"/>
          <w:bCs/>
          <w:sz w:val="22"/>
          <w:szCs w:val="22"/>
        </w:rPr>
        <w:t>Quitumbe</w:t>
      </w:r>
      <w:proofErr w:type="spellEnd"/>
      <w:r w:rsidRPr="002F0940">
        <w:rPr>
          <w:rFonts w:ascii="Arial" w:hAnsi="Arial" w:cs="Arial"/>
          <w:bCs/>
          <w:sz w:val="22"/>
          <w:szCs w:val="22"/>
        </w:rPr>
        <w:t xml:space="preserve"> y Av. </w:t>
      </w:r>
      <w:proofErr w:type="spellStart"/>
      <w:r w:rsidRPr="002F0940">
        <w:rPr>
          <w:rFonts w:ascii="Arial" w:hAnsi="Arial" w:cs="Arial"/>
          <w:bCs/>
          <w:sz w:val="22"/>
          <w:szCs w:val="22"/>
        </w:rPr>
        <w:t>Llira</w:t>
      </w:r>
      <w:proofErr w:type="spellEnd"/>
      <w:r w:rsidRPr="002F0940">
        <w:rPr>
          <w:rFonts w:ascii="Arial" w:hAnsi="Arial" w:cs="Arial"/>
          <w:bCs/>
          <w:sz w:val="22"/>
          <w:szCs w:val="22"/>
        </w:rPr>
        <w:t xml:space="preserve"> </w:t>
      </w:r>
      <w:proofErr w:type="spellStart"/>
      <w:r w:rsidRPr="002F0940">
        <w:rPr>
          <w:rFonts w:ascii="Arial" w:hAnsi="Arial" w:cs="Arial"/>
          <w:bCs/>
          <w:sz w:val="22"/>
          <w:szCs w:val="22"/>
        </w:rPr>
        <w:t>Ñan</w:t>
      </w:r>
      <w:proofErr w:type="spellEnd"/>
      <w:r w:rsidRPr="002F0940">
        <w:rPr>
          <w:rFonts w:ascii="Arial" w:hAnsi="Arial" w:cs="Arial"/>
          <w:bCs/>
          <w:sz w:val="22"/>
          <w:szCs w:val="22"/>
        </w:rPr>
        <w:t>, 1er piso, Oficina 105</w:t>
      </w:r>
    </w:p>
    <w:p w:rsidR="000151C0" w:rsidRPr="002F0940" w:rsidRDefault="000151C0" w:rsidP="000151C0">
      <w:pPr>
        <w:autoSpaceDE w:val="0"/>
        <w:autoSpaceDN w:val="0"/>
        <w:adjustRightInd w:val="0"/>
        <w:jc w:val="both"/>
        <w:rPr>
          <w:rFonts w:ascii="Arial" w:hAnsi="Arial" w:cs="Arial"/>
          <w:i/>
          <w:iCs/>
          <w:sz w:val="22"/>
          <w:szCs w:val="22"/>
          <w:lang w:val="es-ES"/>
        </w:rPr>
      </w:pPr>
      <w:r w:rsidRPr="002F0940">
        <w:rPr>
          <w:rFonts w:ascii="Arial" w:hAnsi="Arial" w:cs="Arial"/>
          <w:sz w:val="22"/>
          <w:szCs w:val="22"/>
          <w:lang w:val="es-ES"/>
        </w:rPr>
        <w:t xml:space="preserve">Tel: </w:t>
      </w:r>
      <w:r w:rsidRPr="002F0940">
        <w:rPr>
          <w:rFonts w:ascii="Arial" w:hAnsi="Arial" w:cs="Arial"/>
          <w:iCs/>
          <w:sz w:val="22"/>
          <w:szCs w:val="22"/>
          <w:lang w:val="es-ES"/>
        </w:rPr>
        <w:t xml:space="preserve">3814400 ext. 2413, Quito – Ecuador </w:t>
      </w:r>
    </w:p>
    <w:p w:rsidR="000151C0" w:rsidRPr="002F0940" w:rsidRDefault="000151C0" w:rsidP="000151C0">
      <w:pPr>
        <w:autoSpaceDE w:val="0"/>
        <w:autoSpaceDN w:val="0"/>
        <w:adjustRightInd w:val="0"/>
        <w:jc w:val="both"/>
        <w:rPr>
          <w:rFonts w:ascii="Arial" w:hAnsi="Arial" w:cs="Arial"/>
          <w:sz w:val="22"/>
          <w:szCs w:val="22"/>
        </w:rPr>
      </w:pPr>
      <w:r w:rsidRPr="002F0940">
        <w:rPr>
          <w:rFonts w:ascii="Arial" w:hAnsi="Arial" w:cs="Arial"/>
          <w:sz w:val="22"/>
          <w:szCs w:val="22"/>
          <w:lang w:val="es-ES"/>
        </w:rPr>
        <w:t xml:space="preserve">Correo electrónico: </w:t>
      </w:r>
      <w:hyperlink r:id="rId8" w:history="1">
        <w:r w:rsidRPr="002F0940">
          <w:rPr>
            <w:rStyle w:val="Hipervnculo"/>
            <w:rFonts w:ascii="Arial" w:hAnsi="Arial" w:cs="Arial"/>
            <w:i/>
            <w:iCs/>
            <w:sz w:val="22"/>
            <w:szCs w:val="22"/>
            <w:lang w:val="es-ES"/>
          </w:rPr>
          <w:t>proyecto.bancomundial@mspsalud.gob.ec</w:t>
        </w:r>
      </w:hyperlink>
      <w:r w:rsidRPr="002F0940">
        <w:rPr>
          <w:rFonts w:ascii="Arial" w:hAnsi="Arial" w:cs="Arial"/>
          <w:i/>
          <w:iCs/>
          <w:sz w:val="22"/>
          <w:szCs w:val="22"/>
          <w:lang w:val="es-ES"/>
        </w:rPr>
        <w:t xml:space="preserve"> </w:t>
      </w:r>
    </w:p>
    <w:p w:rsidR="000100D2" w:rsidRPr="002F0940" w:rsidRDefault="000100D2">
      <w:pPr>
        <w:rPr>
          <w:rFonts w:ascii="Arial" w:hAnsi="Arial" w:cs="Arial"/>
          <w:sz w:val="22"/>
          <w:szCs w:val="22"/>
        </w:rPr>
      </w:pPr>
    </w:p>
    <w:sectPr w:rsidR="000100D2" w:rsidRPr="002F0940" w:rsidSect="00FB17C7">
      <w:headerReference w:type="default" r:id="rId9"/>
      <w:footerReference w:type="default" r:id="rId10"/>
      <w:pgSz w:w="11900" w:h="16840"/>
      <w:pgMar w:top="2240" w:right="1701" w:bottom="209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671" w:rsidRDefault="00A53671" w:rsidP="003D37E9">
      <w:r>
        <w:separator/>
      </w:r>
    </w:p>
  </w:endnote>
  <w:endnote w:type="continuationSeparator" w:id="0">
    <w:p w:rsidR="00A53671" w:rsidRDefault="00A53671" w:rsidP="003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7F0" w:rsidRDefault="00E367F0">
    <w:pPr>
      <w:pStyle w:val="Piedepgina"/>
    </w:pPr>
    <w:r>
      <w:rPr>
        <w:noProof/>
        <w:lang w:val="es-ES"/>
      </w:rPr>
      <mc:AlternateContent>
        <mc:Choice Requires="wpg">
          <w:drawing>
            <wp:anchor distT="0" distB="0" distL="114300" distR="114300" simplePos="0" relativeHeight="251660288" behindDoc="0" locked="0" layoutInCell="1" allowOverlap="1">
              <wp:simplePos x="0" y="0"/>
              <wp:positionH relativeFrom="page">
                <wp:posOffset>3952875</wp:posOffset>
              </wp:positionH>
              <wp:positionV relativeFrom="bottomMargin">
                <wp:posOffset>59055</wp:posOffset>
              </wp:positionV>
              <wp:extent cx="146685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1466850" cy="274320"/>
                        <a:chOff x="-361950" y="0"/>
                        <a:chExt cx="6534150" cy="27432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361950" y="27940"/>
                          <a:ext cx="594360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67F0" w:rsidRPr="00E367F0" w:rsidRDefault="00A53671" w:rsidP="00E367F0">
                            <w:pPr>
                              <w:pStyle w:val="Piedepgina"/>
                              <w:jc w:val="center"/>
                              <w:rPr>
                                <w:rFonts w:asciiTheme="majorHAnsi" w:hAnsiTheme="majorHAnsi" w:cstheme="majorHAnsi"/>
                                <w:b/>
                              </w:rPr>
                            </w:pPr>
                            <w:sdt>
                              <w:sdtPr>
                                <w:rPr>
                                  <w:rFonts w:asciiTheme="majorHAnsi" w:hAnsiTheme="majorHAnsi" w:cstheme="majorHAnsi"/>
                                  <w:b/>
                                  <w:caps/>
                                  <w:color w:val="365F91" w:themeColor="accent1" w:themeShade="BF"/>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367F0" w:rsidRPr="00E367F0">
                                  <w:rPr>
                                    <w:rFonts w:asciiTheme="majorHAnsi" w:hAnsiTheme="majorHAnsi" w:cstheme="majorHAnsi"/>
                                    <w:b/>
                                    <w:caps/>
                                    <w:color w:val="365F91" w:themeColor="accent1" w:themeShade="BF"/>
                                  </w:rPr>
                                  <w:t>BANCO MUNDIAL</w:t>
                                </w:r>
                              </w:sdtContent>
                            </w:sdt>
                            <w:r w:rsidR="00E367F0" w:rsidRPr="00E367F0">
                              <w:rPr>
                                <w:rFonts w:asciiTheme="majorHAnsi" w:hAnsiTheme="majorHAnsi" w:cstheme="majorHAnsi"/>
                                <w:b/>
                                <w:caps/>
                                <w:color w:val="808080" w:themeColor="background1" w:themeShade="80"/>
                                <w:sz w:val="20"/>
                                <w:szCs w:val="20"/>
                                <w:lang w:val="es-ES"/>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upo 164" o:spid="_x0000_s1026" style="position:absolute;margin-left:311.25pt;margin-top:4.65pt;width:115.5pt;height:21.6pt;z-index:251660288;mso-position-horizontal-relative:page;mso-position-vertical-relative:bottom-margin-area;mso-width-relative:margin" coordorigin="-3619" coordsize="65341,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">
              <v:rect id="Rectángulo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Cuadro de texto 166" o:spid="_x0000_s1028" type="#_x0000_t202" style="position:absolute;left:-3619;top:279;width:59435;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rsidR="00E367F0" w:rsidRPr="00E367F0" w:rsidRDefault="0036163C" w:rsidP="00E367F0">
                      <w:pPr>
                        <w:pStyle w:val="Piedepgina"/>
                        <w:jc w:val="center"/>
                        <w:rPr>
                          <w:rFonts w:asciiTheme="majorHAnsi" w:hAnsiTheme="majorHAnsi" w:cstheme="majorHAnsi"/>
                          <w:b/>
                        </w:rPr>
                      </w:pPr>
                      <w:sdt>
                        <w:sdtPr>
                          <w:rPr>
                            <w:rFonts w:asciiTheme="majorHAnsi" w:hAnsiTheme="majorHAnsi" w:cstheme="majorHAnsi"/>
                            <w:b/>
                            <w:caps/>
                            <w:color w:val="365F91" w:themeColor="accent1" w:themeShade="BF"/>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367F0" w:rsidRPr="00E367F0">
                            <w:rPr>
                              <w:rFonts w:asciiTheme="majorHAnsi" w:hAnsiTheme="majorHAnsi" w:cstheme="majorHAnsi"/>
                              <w:b/>
                              <w:caps/>
                              <w:color w:val="365F91" w:themeColor="accent1" w:themeShade="BF"/>
                            </w:rPr>
                            <w:t>BANCO MUNDIAL</w:t>
                          </w:r>
                        </w:sdtContent>
                      </w:sdt>
                      <w:r w:rsidR="00E367F0" w:rsidRPr="00E367F0">
                        <w:rPr>
                          <w:rFonts w:asciiTheme="majorHAnsi" w:hAnsiTheme="majorHAnsi" w:cstheme="majorHAnsi"/>
                          <w:b/>
                          <w:caps/>
                          <w:color w:val="808080" w:themeColor="background1" w:themeShade="80"/>
                          <w:sz w:val="20"/>
                          <w:szCs w:val="20"/>
                          <w:lang w:val="es-ES"/>
                        </w:rPr>
                        <w:t>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671" w:rsidRDefault="00A53671" w:rsidP="003D37E9">
      <w:r>
        <w:separator/>
      </w:r>
    </w:p>
  </w:footnote>
  <w:footnote w:type="continuationSeparator" w:id="0">
    <w:p w:rsidR="00A53671" w:rsidRDefault="00A53671" w:rsidP="003D37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7E9" w:rsidRDefault="00FB17C7">
    <w:pPr>
      <w:pStyle w:val="Encabezado"/>
    </w:pPr>
    <w:r>
      <w:rPr>
        <w:noProof/>
        <w:lang w:val="es-ES"/>
      </w:rPr>
      <w:drawing>
        <wp:anchor distT="0" distB="0" distL="114300" distR="114300" simplePos="0" relativeHeight="251658240" behindDoc="1" locked="0" layoutInCell="1" allowOverlap="1" wp14:anchorId="1DB56E84" wp14:editId="545D8642">
          <wp:simplePos x="0" y="0"/>
          <wp:positionH relativeFrom="column">
            <wp:posOffset>-1076325</wp:posOffset>
          </wp:positionH>
          <wp:positionV relativeFrom="paragraph">
            <wp:posOffset>-427355</wp:posOffset>
          </wp:positionV>
          <wp:extent cx="7591651" cy="10744200"/>
          <wp:effectExtent l="0" t="0" r="0" b="0"/>
          <wp:wrapNone/>
          <wp:docPr id="3" name="Imagen 3" descr="Macintosh HD:Users:dircom:Desktop:Diseño de presentación_GOBIERNO_ENCUENTRO:AJUSTES EN EL MANUAL 2021-AGOSTO:Hoja_menbretada_Word_GDE:HOJA_MENBRETADA_AGO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rcom:Desktop:Diseño de presentación_GOBIERNO_ENCUENTRO:AJUSTES EN EL MANUAL 2021-AGOSTO:Hoja_menbretada_Word_GDE:HOJA_MENBRETADA_AGOS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651"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E2FB4"/>
    <w:multiLevelType w:val="hybridMultilevel"/>
    <w:tmpl w:val="ACF6CA14"/>
    <w:lvl w:ilvl="0" w:tplc="72A22EEE">
      <w:numFmt w:val="bullet"/>
      <w:lvlText w:val="-"/>
      <w:lvlJc w:val="left"/>
      <w:pPr>
        <w:ind w:left="720" w:hanging="360"/>
      </w:pPr>
      <w:rPr>
        <w:rFonts w:ascii="Arial Narrow" w:eastAsiaTheme="minorHAnsi"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E9"/>
    <w:rsid w:val="000100D2"/>
    <w:rsid w:val="000151C0"/>
    <w:rsid w:val="000F2FDE"/>
    <w:rsid w:val="00164060"/>
    <w:rsid w:val="0024609D"/>
    <w:rsid w:val="00275EEF"/>
    <w:rsid w:val="002F0940"/>
    <w:rsid w:val="00322C4A"/>
    <w:rsid w:val="0036163C"/>
    <w:rsid w:val="0039530B"/>
    <w:rsid w:val="003A01BA"/>
    <w:rsid w:val="003D37E9"/>
    <w:rsid w:val="00424A9F"/>
    <w:rsid w:val="00441A31"/>
    <w:rsid w:val="004450B7"/>
    <w:rsid w:val="004C070F"/>
    <w:rsid w:val="0064362B"/>
    <w:rsid w:val="00715DDB"/>
    <w:rsid w:val="00727FEA"/>
    <w:rsid w:val="008B5511"/>
    <w:rsid w:val="00A116E8"/>
    <w:rsid w:val="00A53671"/>
    <w:rsid w:val="00AD54FF"/>
    <w:rsid w:val="00B40B04"/>
    <w:rsid w:val="00B61B71"/>
    <w:rsid w:val="00BB3946"/>
    <w:rsid w:val="00BC5095"/>
    <w:rsid w:val="00BE0469"/>
    <w:rsid w:val="00CA4C6C"/>
    <w:rsid w:val="00D55A32"/>
    <w:rsid w:val="00DF335A"/>
    <w:rsid w:val="00E367F0"/>
    <w:rsid w:val="00EE2546"/>
    <w:rsid w:val="00F830A3"/>
    <w:rsid w:val="00FB17C7"/>
    <w:rsid w:val="00FD34B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C171C4"/>
  <w14:defaultImageDpi w14:val="300"/>
  <w15:docId w15:val="{D30FA732-9D4A-4C62-9841-7A085724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37E9"/>
    <w:pPr>
      <w:tabs>
        <w:tab w:val="center" w:pos="4252"/>
        <w:tab w:val="right" w:pos="8504"/>
      </w:tabs>
    </w:pPr>
  </w:style>
  <w:style w:type="character" w:customStyle="1" w:styleId="EncabezadoCar">
    <w:name w:val="Encabezado Car"/>
    <w:basedOn w:val="Fuentedeprrafopredeter"/>
    <w:link w:val="Encabezado"/>
    <w:uiPriority w:val="99"/>
    <w:rsid w:val="003D37E9"/>
  </w:style>
  <w:style w:type="paragraph" w:styleId="Piedepgina">
    <w:name w:val="footer"/>
    <w:basedOn w:val="Normal"/>
    <w:link w:val="PiedepginaCar"/>
    <w:uiPriority w:val="99"/>
    <w:unhideWhenUsed/>
    <w:rsid w:val="003D37E9"/>
    <w:pPr>
      <w:tabs>
        <w:tab w:val="center" w:pos="4252"/>
        <w:tab w:val="right" w:pos="8504"/>
      </w:tabs>
    </w:pPr>
  </w:style>
  <w:style w:type="character" w:customStyle="1" w:styleId="PiedepginaCar">
    <w:name w:val="Pie de página Car"/>
    <w:basedOn w:val="Fuentedeprrafopredeter"/>
    <w:link w:val="Piedepgina"/>
    <w:uiPriority w:val="99"/>
    <w:rsid w:val="003D37E9"/>
  </w:style>
  <w:style w:type="paragraph" w:styleId="Textodeglobo">
    <w:name w:val="Balloon Text"/>
    <w:basedOn w:val="Normal"/>
    <w:link w:val="TextodegloboCar"/>
    <w:uiPriority w:val="99"/>
    <w:semiHidden/>
    <w:unhideWhenUsed/>
    <w:rsid w:val="003D37E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D37E9"/>
    <w:rPr>
      <w:rFonts w:ascii="Lucida Grande" w:hAnsi="Lucida Grande"/>
      <w:sz w:val="18"/>
      <w:szCs w:val="18"/>
    </w:rPr>
  </w:style>
  <w:style w:type="paragraph" w:styleId="Ttulo">
    <w:name w:val="Title"/>
    <w:basedOn w:val="Normal"/>
    <w:link w:val="TtuloCar"/>
    <w:uiPriority w:val="99"/>
    <w:qFormat/>
    <w:rsid w:val="000151C0"/>
    <w:pPr>
      <w:jc w:val="center"/>
    </w:pPr>
    <w:rPr>
      <w:rFonts w:ascii="Times New Roman" w:eastAsia="Times New Roman" w:hAnsi="Times New Roman" w:cs="Times New Roman"/>
      <w:b/>
      <w:bCs/>
      <w:lang w:val="es-EC" w:eastAsia="en-US"/>
    </w:rPr>
  </w:style>
  <w:style w:type="character" w:customStyle="1" w:styleId="TtuloCar">
    <w:name w:val="Título Car"/>
    <w:basedOn w:val="Fuentedeprrafopredeter"/>
    <w:link w:val="Ttulo"/>
    <w:uiPriority w:val="99"/>
    <w:qFormat/>
    <w:rsid w:val="000151C0"/>
    <w:rPr>
      <w:rFonts w:ascii="Times New Roman" w:eastAsia="Times New Roman" w:hAnsi="Times New Roman" w:cs="Times New Roman"/>
      <w:b/>
      <w:bCs/>
      <w:lang w:val="es-EC" w:eastAsia="en-US"/>
    </w:rPr>
  </w:style>
  <w:style w:type="character" w:styleId="Hipervnculo">
    <w:name w:val="Hyperlink"/>
    <w:basedOn w:val="Fuentedeprrafopredeter"/>
    <w:uiPriority w:val="99"/>
    <w:unhideWhenUsed/>
    <w:rsid w:val="000151C0"/>
    <w:rPr>
      <w:color w:val="0000FF" w:themeColor="hyperlink"/>
      <w:u w:val="single"/>
    </w:rPr>
  </w:style>
  <w:style w:type="paragraph" w:styleId="Prrafodelista">
    <w:name w:val="List Paragraph"/>
    <w:aliases w:val="TIT 2 IND,Bullet List,FooterText,Bullet 1,Use Case List Paragraph,lp1,Bullet Number,titulo 5,MAPA,Viñeta,TITULO A,Cuadro 2-1,paul2,Iz - Párrafo de lista,Sivsa Parrafo,Titulo de Fígura,Fundamentacion,ct parrafo,List Paragraph-Thesis,Text"/>
    <w:basedOn w:val="Normal"/>
    <w:link w:val="PrrafodelistaCar"/>
    <w:uiPriority w:val="1"/>
    <w:qFormat/>
    <w:rsid w:val="000151C0"/>
    <w:pPr>
      <w:ind w:left="720"/>
      <w:contextualSpacing/>
      <w:jc w:val="both"/>
    </w:pPr>
    <w:rPr>
      <w:rFonts w:ascii="Times New Roman" w:eastAsia="Times New Roman" w:hAnsi="Times New Roman" w:cs="Times New Roman"/>
      <w:szCs w:val="20"/>
      <w:lang w:eastAsia="en-US"/>
    </w:rPr>
  </w:style>
  <w:style w:type="paragraph" w:styleId="Textoindependiente">
    <w:name w:val="Body Text"/>
    <w:basedOn w:val="Normal"/>
    <w:link w:val="TextoindependienteCar"/>
    <w:uiPriority w:val="1"/>
    <w:qFormat/>
    <w:rsid w:val="000151C0"/>
    <w:pPr>
      <w:widowControl w:val="0"/>
      <w:spacing w:before="72" w:after="200" w:line="276" w:lineRule="auto"/>
      <w:ind w:left="102"/>
    </w:pPr>
    <w:rPr>
      <w:rFonts w:ascii="Arial" w:eastAsia="Arial" w:hAnsi="Arial"/>
      <w:sz w:val="22"/>
      <w:szCs w:val="22"/>
      <w:lang w:val="en-US" w:eastAsia="en-US"/>
    </w:rPr>
  </w:style>
  <w:style w:type="character" w:customStyle="1" w:styleId="TextoindependienteCar">
    <w:name w:val="Texto independiente Car"/>
    <w:basedOn w:val="Fuentedeprrafopredeter"/>
    <w:link w:val="Textoindependiente"/>
    <w:uiPriority w:val="1"/>
    <w:rsid w:val="000151C0"/>
    <w:rPr>
      <w:rFonts w:ascii="Arial" w:eastAsia="Arial" w:hAnsi="Arial"/>
      <w:sz w:val="22"/>
      <w:szCs w:val="22"/>
      <w:lang w:val="en-US" w:eastAsia="en-US"/>
    </w:rPr>
  </w:style>
  <w:style w:type="character" w:customStyle="1" w:styleId="PrrafodelistaCar">
    <w:name w:val="Párrafo de lista Car"/>
    <w:aliases w:val="TIT 2 IND Car,Bullet List Car,FooterText Car,Bullet 1 Car,Use Case List Paragraph Car,lp1 Car,Bullet Number Car,titulo 5 Car,MAPA Car,Viñeta Car,TITULO A Car,Cuadro 2-1 Car,paul2 Car,Iz - Párrafo de lista Car,Sivsa Parrafo Car"/>
    <w:link w:val="Prrafodelista"/>
    <w:uiPriority w:val="1"/>
    <w:qFormat/>
    <w:locked/>
    <w:rsid w:val="000151C0"/>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bancomundial@mspsalud.gob.ec" TargetMode="External"/><Relationship Id="rId3" Type="http://schemas.openxmlformats.org/officeDocument/2006/relationships/settings" Target="settings.xml"/><Relationship Id="rId7" Type="http://schemas.openxmlformats.org/officeDocument/2006/relationships/hyperlink" Target="https://drive.google.com/file/d/1yCViYqjjSCHX4zekNwWWbqPuycFvue9e/view?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825</Words>
  <Characters>4540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BANCO MUNDIAL</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MUNDIAL</dc:title>
  <dc:subject/>
  <dc:creator>DIRCOM PERSONAL</dc:creator>
  <cp:keywords/>
  <dc:description/>
  <cp:lastModifiedBy>Verónica del Pilar Páez Valarezo</cp:lastModifiedBy>
  <cp:revision>18</cp:revision>
  <dcterms:created xsi:type="dcterms:W3CDTF">2022-10-06T20:09:00Z</dcterms:created>
  <dcterms:modified xsi:type="dcterms:W3CDTF">2022-10-18T20:09:00Z</dcterms:modified>
</cp:coreProperties>
</file>