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customXml/itemProps6.xml" ContentType="application/vnd.openxmlformats-officedocument.customXmlProperties+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107" w:rsidRPr="00F268B8" w:rsidRDefault="00C40107" w:rsidP="00C40107">
      <w:pPr>
        <w:jc w:val="center"/>
        <w:rPr>
          <w:rFonts w:asciiTheme="minorHAnsi" w:hAnsiTheme="minorHAnsi" w:cstheme="minorHAnsi"/>
          <w:noProof/>
          <w:sz w:val="20"/>
          <w:szCs w:val="20"/>
          <w:lang w:val="es-EC" w:eastAsia="es-ES"/>
        </w:rPr>
      </w:pPr>
    </w:p>
    <w:p w:rsidR="00A764BF" w:rsidRPr="00F268B8" w:rsidRDefault="00A900FD" w:rsidP="00C40107">
      <w:pPr>
        <w:jc w:val="center"/>
        <w:rPr>
          <w:rFonts w:asciiTheme="minorHAnsi" w:hAnsiTheme="minorHAnsi" w:cstheme="minorHAnsi"/>
          <w:sz w:val="20"/>
          <w:szCs w:val="20"/>
          <w:lang w:val="es-EC"/>
        </w:rPr>
      </w:pPr>
      <w:r w:rsidRPr="00F268B8">
        <w:rPr>
          <w:rFonts w:asciiTheme="minorHAnsi" w:hAnsiTheme="minorHAnsi" w:cstheme="minorHAnsi"/>
          <w:noProof/>
          <w:sz w:val="20"/>
          <w:szCs w:val="20"/>
          <w:lang w:val="es-EC" w:eastAsia="es-EC"/>
        </w:rPr>
        <w:drawing>
          <wp:inline distT="0" distB="0" distL="0" distR="0">
            <wp:extent cx="2855595" cy="966470"/>
            <wp:effectExtent l="19050" t="0" r="1905" b="0"/>
            <wp:docPr id="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2855595" cy="966470"/>
                    </a:xfrm>
                    <a:prstGeom prst="rect">
                      <a:avLst/>
                    </a:prstGeom>
                    <a:noFill/>
                    <a:ln w="9525">
                      <a:noFill/>
                      <a:miter lim="800000"/>
                      <a:headEnd/>
                      <a:tailEnd/>
                    </a:ln>
                  </pic:spPr>
                </pic:pic>
              </a:graphicData>
            </a:graphic>
          </wp:inline>
        </w:drawing>
      </w:r>
    </w:p>
    <w:p w:rsidR="00C40107" w:rsidRPr="00F268B8" w:rsidRDefault="00C40107" w:rsidP="00C40107">
      <w:pPr>
        <w:rPr>
          <w:rFonts w:asciiTheme="minorHAnsi" w:hAnsiTheme="minorHAnsi" w:cstheme="minorHAnsi"/>
          <w:sz w:val="20"/>
          <w:szCs w:val="20"/>
          <w:lang w:val="es-EC"/>
        </w:rPr>
      </w:pPr>
    </w:p>
    <w:p w:rsidR="00C40107" w:rsidRPr="00F268B8" w:rsidRDefault="00C40107" w:rsidP="00C40107">
      <w:pPr>
        <w:pStyle w:val="Encabezado1"/>
        <w:rPr>
          <w:rFonts w:asciiTheme="minorHAnsi" w:hAnsiTheme="minorHAnsi" w:cstheme="minorHAnsi"/>
          <w:b/>
          <w:sz w:val="20"/>
          <w:szCs w:val="20"/>
          <w:shd w:val="clear" w:color="auto" w:fill="FFFFFF"/>
          <w:lang w:val="es-EC"/>
        </w:rPr>
      </w:pPr>
    </w:p>
    <w:p w:rsidR="00E4054B" w:rsidRPr="00F268B8" w:rsidRDefault="00E4054B" w:rsidP="007F236F">
      <w:pPr>
        <w:jc w:val="center"/>
        <w:rPr>
          <w:rFonts w:asciiTheme="minorHAnsi" w:hAnsiTheme="minorHAnsi" w:cstheme="minorHAnsi"/>
          <w:b/>
          <w:bCs/>
          <w:sz w:val="20"/>
          <w:szCs w:val="20"/>
          <w:shd w:val="clear" w:color="auto" w:fill="FFFFFF"/>
          <w:lang w:val="es-EC"/>
        </w:rPr>
      </w:pPr>
    </w:p>
    <w:p w:rsidR="007F236F" w:rsidRPr="00F268B8" w:rsidRDefault="007F236F" w:rsidP="007F236F">
      <w:pPr>
        <w:jc w:val="center"/>
        <w:rPr>
          <w:rFonts w:asciiTheme="minorHAnsi" w:hAnsiTheme="minorHAnsi" w:cstheme="minorHAnsi"/>
          <w:b/>
          <w:bCs/>
          <w:sz w:val="20"/>
          <w:szCs w:val="20"/>
          <w:shd w:val="clear" w:color="auto" w:fill="FFFFFF"/>
          <w:lang w:val="es-EC"/>
        </w:rPr>
      </w:pPr>
      <w:r w:rsidRPr="00F268B8">
        <w:rPr>
          <w:rFonts w:asciiTheme="minorHAnsi" w:hAnsiTheme="minorHAnsi" w:cstheme="minorHAnsi"/>
          <w:b/>
          <w:bCs/>
          <w:sz w:val="20"/>
          <w:szCs w:val="20"/>
          <w:shd w:val="clear" w:color="auto" w:fill="FFFFFF"/>
          <w:lang w:val="es-EC"/>
        </w:rPr>
        <w:t>“PROGRAMA MULTIFASE DE MEJORA DE LA CALIDAD EN LA PRESTACIÓN DE LOS SERVICIOS SOCIALES - FASE I”</w:t>
      </w:r>
    </w:p>
    <w:p w:rsidR="007F236F" w:rsidRPr="00F268B8" w:rsidRDefault="007F236F" w:rsidP="007F236F">
      <w:pPr>
        <w:jc w:val="center"/>
        <w:rPr>
          <w:rFonts w:asciiTheme="minorHAnsi" w:hAnsiTheme="minorHAnsi" w:cstheme="minorHAnsi"/>
          <w:b/>
          <w:bCs/>
          <w:sz w:val="20"/>
          <w:szCs w:val="20"/>
          <w:shd w:val="clear" w:color="auto" w:fill="FFFFFF"/>
          <w:lang w:val="es-EC"/>
        </w:rPr>
      </w:pPr>
      <w:r w:rsidRPr="00F268B8">
        <w:rPr>
          <w:rFonts w:asciiTheme="minorHAnsi" w:hAnsiTheme="minorHAnsi" w:cstheme="minorHAnsi"/>
          <w:b/>
          <w:bCs/>
          <w:sz w:val="20"/>
          <w:szCs w:val="20"/>
          <w:shd w:val="clear" w:color="auto" w:fill="FFFFFF"/>
          <w:lang w:val="es-EC"/>
        </w:rPr>
        <w:t>(EC-L1227)</w:t>
      </w:r>
    </w:p>
    <w:p w:rsidR="007F236F" w:rsidRPr="00F268B8" w:rsidRDefault="007F236F" w:rsidP="007F236F">
      <w:pPr>
        <w:jc w:val="center"/>
        <w:rPr>
          <w:rFonts w:asciiTheme="minorHAnsi" w:hAnsiTheme="minorHAnsi" w:cstheme="minorHAnsi"/>
          <w:b/>
          <w:bCs/>
          <w:sz w:val="20"/>
          <w:szCs w:val="20"/>
          <w:shd w:val="clear" w:color="auto" w:fill="FFFFFF"/>
          <w:lang w:val="es-EC"/>
        </w:rPr>
      </w:pPr>
    </w:p>
    <w:p w:rsidR="007F236F" w:rsidRPr="00F268B8" w:rsidRDefault="007F236F" w:rsidP="007F236F">
      <w:pPr>
        <w:jc w:val="center"/>
        <w:rPr>
          <w:rFonts w:asciiTheme="minorHAnsi" w:hAnsiTheme="minorHAnsi" w:cstheme="minorHAnsi"/>
          <w:b/>
          <w:bCs/>
          <w:sz w:val="20"/>
          <w:szCs w:val="20"/>
          <w:shd w:val="clear" w:color="auto" w:fill="FFFFFF"/>
          <w:lang w:val="es-EC"/>
        </w:rPr>
      </w:pPr>
      <w:r w:rsidRPr="00F268B8">
        <w:rPr>
          <w:rFonts w:asciiTheme="minorHAnsi" w:hAnsiTheme="minorHAnsi" w:cstheme="minorHAnsi"/>
          <w:b/>
          <w:bCs/>
          <w:sz w:val="20"/>
          <w:szCs w:val="20"/>
          <w:shd w:val="clear" w:color="auto" w:fill="FFFFFF"/>
          <w:lang w:val="es-EC"/>
        </w:rPr>
        <w:t>CONTRATO DE PRÉSTAMO NO. 4364/OC-EC</w:t>
      </w:r>
    </w:p>
    <w:p w:rsidR="007F236F" w:rsidRPr="00F268B8" w:rsidRDefault="007F236F" w:rsidP="007F236F">
      <w:pPr>
        <w:pStyle w:val="Encabezado"/>
        <w:jc w:val="both"/>
        <w:rPr>
          <w:rFonts w:asciiTheme="minorHAnsi" w:hAnsiTheme="minorHAnsi" w:cstheme="minorHAnsi"/>
          <w:b/>
          <w:sz w:val="20"/>
          <w:szCs w:val="20"/>
          <w:lang w:val="es-EC"/>
        </w:rPr>
      </w:pPr>
    </w:p>
    <w:p w:rsidR="00C40107" w:rsidRPr="00F268B8" w:rsidRDefault="00C40107" w:rsidP="00C40107">
      <w:pPr>
        <w:jc w:val="center"/>
        <w:rPr>
          <w:rFonts w:asciiTheme="minorHAnsi" w:hAnsiTheme="minorHAnsi" w:cstheme="minorHAnsi"/>
          <w:b/>
          <w:bCs/>
          <w:sz w:val="20"/>
          <w:szCs w:val="20"/>
          <w:shd w:val="clear" w:color="auto" w:fill="FFFFFF"/>
          <w:lang w:val="es-EC"/>
        </w:rPr>
      </w:pPr>
      <w:r w:rsidRPr="00F268B8">
        <w:rPr>
          <w:rFonts w:asciiTheme="minorHAnsi" w:hAnsiTheme="minorHAnsi" w:cstheme="minorHAnsi"/>
          <w:b/>
          <w:bCs/>
          <w:sz w:val="20"/>
          <w:szCs w:val="20"/>
          <w:shd w:val="clear" w:color="auto" w:fill="FFFFFF"/>
          <w:lang w:val="es-EC"/>
        </w:rPr>
        <w:t>DOCUMENTOS DE LICITACIÓN</w:t>
      </w:r>
    </w:p>
    <w:p w:rsidR="00C90DC4" w:rsidRPr="00F268B8" w:rsidRDefault="00B75647" w:rsidP="00C90DC4">
      <w:pPr>
        <w:pStyle w:val="Encabezado"/>
        <w:jc w:val="both"/>
        <w:rPr>
          <w:rFonts w:asciiTheme="minorHAnsi" w:hAnsiTheme="minorHAnsi" w:cstheme="minorHAnsi"/>
          <w:b/>
          <w:bCs/>
          <w:sz w:val="20"/>
          <w:szCs w:val="20"/>
          <w:shd w:val="clear" w:color="auto" w:fill="FFFFFF"/>
          <w:lang w:val="es-EC"/>
        </w:rPr>
      </w:pPr>
      <w:r w:rsidRPr="00BE6D25">
        <w:rPr>
          <w:rFonts w:asciiTheme="minorHAnsi" w:hAnsiTheme="minorHAnsi" w:cstheme="minorHAnsi"/>
          <w:b/>
          <w:sz w:val="20"/>
          <w:szCs w:val="20"/>
          <w:lang w:val="es-EC"/>
        </w:rPr>
        <w:t>“ADQUISICIÓN DE EQUIPOS DE NEONATOLOGÍA PARA HOSPITALES DE SEGUNDO Y TERCER NIVEL DE ATENCIÓN PARA LAS ZONAS 1, 4 Y 9  (EQUIPAMIENTO DE NEONATOLOGIA EN HOSPITALES PRIORIZADOS INSTALADO)”</w:t>
      </w:r>
      <w:r>
        <w:rPr>
          <w:rFonts w:asciiTheme="minorHAnsi" w:hAnsiTheme="minorHAnsi" w:cstheme="minorHAnsi"/>
          <w:b/>
          <w:sz w:val="20"/>
          <w:szCs w:val="20"/>
          <w:lang w:val="es-EC"/>
        </w:rPr>
        <w:t>.</w:t>
      </w:r>
    </w:p>
    <w:p w:rsidR="007F236F" w:rsidRPr="00F268B8" w:rsidRDefault="007F236F" w:rsidP="00C90DC4">
      <w:pPr>
        <w:pStyle w:val="Encabezado"/>
        <w:jc w:val="center"/>
        <w:rPr>
          <w:rFonts w:asciiTheme="minorHAnsi" w:hAnsiTheme="minorHAnsi" w:cstheme="minorHAnsi"/>
          <w:b/>
          <w:bCs/>
          <w:sz w:val="20"/>
          <w:szCs w:val="20"/>
          <w:shd w:val="clear" w:color="auto" w:fill="FFFFFF"/>
          <w:lang w:val="es-EC"/>
        </w:rPr>
      </w:pPr>
    </w:p>
    <w:p w:rsidR="00E4054B" w:rsidRPr="00F268B8" w:rsidRDefault="00640F51" w:rsidP="00E4054B">
      <w:pPr>
        <w:jc w:val="center"/>
        <w:rPr>
          <w:rFonts w:asciiTheme="minorHAnsi" w:hAnsiTheme="minorHAnsi" w:cstheme="minorHAnsi"/>
          <w:b/>
          <w:bCs/>
          <w:sz w:val="20"/>
          <w:szCs w:val="20"/>
          <w:shd w:val="clear" w:color="auto" w:fill="FFFFFF"/>
          <w:lang w:val="es-EC"/>
        </w:rPr>
      </w:pPr>
      <w:r w:rsidRPr="00640F51">
        <w:rPr>
          <w:rFonts w:asciiTheme="minorHAnsi" w:hAnsiTheme="minorHAnsi" w:cstheme="minorHAnsi"/>
          <w:noProof/>
          <w:color w:val="92D050"/>
          <w:sz w:val="20"/>
          <w:szCs w:val="20"/>
          <w:lang w:val="es-ES" w:eastAsia="es-ES"/>
        </w:rPr>
        <w:pict>
          <v:line id="Line 13" o:spid="_x0000_s1026" style="position:absolute;left:0;text-align:left;z-index:251657728;visibility:visible;mso-wrap-distance-top:-1e-4mm;mso-wrap-distance-bottom:-1e-4mm" from="0,11.45pt" to="450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SymFAIAACo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"/>
        </w:pict>
      </w:r>
    </w:p>
    <w:p w:rsidR="0028416E" w:rsidRPr="00F268B8" w:rsidRDefault="0028416E" w:rsidP="00E4054B">
      <w:pPr>
        <w:jc w:val="center"/>
        <w:rPr>
          <w:rFonts w:asciiTheme="minorHAnsi" w:hAnsiTheme="minorHAnsi" w:cstheme="minorHAnsi"/>
          <w:b/>
          <w:bCs/>
          <w:sz w:val="20"/>
          <w:szCs w:val="20"/>
          <w:shd w:val="clear" w:color="auto" w:fill="FFFFFF"/>
        </w:rPr>
      </w:pPr>
      <w:r w:rsidRPr="00F268B8">
        <w:rPr>
          <w:rFonts w:asciiTheme="minorHAnsi" w:hAnsiTheme="minorHAnsi" w:cstheme="minorHAnsi"/>
          <w:b/>
          <w:bCs/>
          <w:sz w:val="20"/>
          <w:szCs w:val="20"/>
          <w:shd w:val="clear" w:color="auto" w:fill="FFFFFF"/>
        </w:rPr>
        <w:t>LPI-</w:t>
      </w:r>
      <w:r w:rsidR="00DE7B52" w:rsidRPr="00F268B8">
        <w:rPr>
          <w:rFonts w:asciiTheme="minorHAnsi" w:hAnsiTheme="minorHAnsi" w:cstheme="minorHAnsi"/>
          <w:b/>
          <w:bCs/>
          <w:sz w:val="20"/>
          <w:szCs w:val="20"/>
          <w:shd w:val="clear" w:color="auto" w:fill="FFFFFF"/>
        </w:rPr>
        <w:t>4364</w:t>
      </w:r>
      <w:r w:rsidRPr="00F268B8">
        <w:rPr>
          <w:rFonts w:asciiTheme="minorHAnsi" w:hAnsiTheme="minorHAnsi" w:cstheme="minorHAnsi"/>
          <w:b/>
          <w:bCs/>
          <w:sz w:val="20"/>
          <w:szCs w:val="20"/>
          <w:shd w:val="clear" w:color="auto" w:fill="FFFFFF"/>
        </w:rPr>
        <w:t>-</w:t>
      </w:r>
      <w:r w:rsidR="002D172F" w:rsidRPr="00F268B8">
        <w:rPr>
          <w:rFonts w:asciiTheme="minorHAnsi" w:hAnsiTheme="minorHAnsi" w:cstheme="minorHAnsi"/>
          <w:b/>
          <w:bCs/>
          <w:sz w:val="20"/>
          <w:szCs w:val="20"/>
          <w:shd w:val="clear" w:color="auto" w:fill="FFFFFF"/>
        </w:rPr>
        <w:t>00</w:t>
      </w:r>
      <w:r w:rsidR="00DE7B52" w:rsidRPr="00F268B8">
        <w:rPr>
          <w:rFonts w:asciiTheme="minorHAnsi" w:hAnsiTheme="minorHAnsi" w:cstheme="minorHAnsi"/>
          <w:b/>
          <w:bCs/>
          <w:sz w:val="20"/>
          <w:szCs w:val="20"/>
          <w:shd w:val="clear" w:color="auto" w:fill="FFFFFF"/>
        </w:rPr>
        <w:t>1</w:t>
      </w:r>
      <w:r w:rsidRPr="00F268B8">
        <w:rPr>
          <w:rFonts w:asciiTheme="minorHAnsi" w:hAnsiTheme="minorHAnsi" w:cstheme="minorHAnsi"/>
          <w:b/>
          <w:bCs/>
          <w:sz w:val="20"/>
          <w:szCs w:val="20"/>
          <w:shd w:val="clear" w:color="auto" w:fill="FFFFFF"/>
        </w:rPr>
        <w:t>-</w:t>
      </w:r>
      <w:r w:rsidR="00DE7B52" w:rsidRPr="00F268B8">
        <w:rPr>
          <w:rFonts w:asciiTheme="minorHAnsi" w:hAnsiTheme="minorHAnsi" w:cstheme="minorHAnsi"/>
          <w:b/>
          <w:bCs/>
          <w:sz w:val="20"/>
          <w:szCs w:val="20"/>
          <w:shd w:val="clear" w:color="auto" w:fill="FFFFFF"/>
        </w:rPr>
        <w:t>2019</w:t>
      </w:r>
    </w:p>
    <w:p w:rsidR="00CE7DB7" w:rsidRPr="00F268B8" w:rsidRDefault="00CE7DB7" w:rsidP="00C40107">
      <w:pPr>
        <w:autoSpaceDE w:val="0"/>
        <w:autoSpaceDN w:val="0"/>
        <w:adjustRightInd w:val="0"/>
        <w:jc w:val="center"/>
        <w:rPr>
          <w:rFonts w:asciiTheme="minorHAnsi" w:hAnsiTheme="minorHAnsi" w:cstheme="minorHAnsi"/>
          <w:b/>
          <w:bCs/>
          <w:sz w:val="20"/>
          <w:szCs w:val="20"/>
          <w:shd w:val="clear" w:color="auto" w:fill="FFFFFF"/>
        </w:rPr>
      </w:pPr>
      <w:r w:rsidRPr="00F268B8">
        <w:rPr>
          <w:rFonts w:asciiTheme="minorHAnsi" w:hAnsiTheme="minorHAnsi" w:cstheme="minorHAnsi"/>
          <w:b/>
          <w:bCs/>
          <w:sz w:val="20"/>
          <w:szCs w:val="20"/>
          <w:shd w:val="clear" w:color="auto" w:fill="FFFFFF"/>
        </w:rPr>
        <w:t>MULTIFASE I-2-LPI-B-LPI-4364-001-2019</w:t>
      </w:r>
    </w:p>
    <w:p w:rsidR="002D08D4" w:rsidRDefault="00D10AC5" w:rsidP="002D08D4">
      <w:pPr>
        <w:jc w:val="center"/>
        <w:rPr>
          <w:rFonts w:asciiTheme="minorHAnsi" w:hAnsiTheme="minorHAnsi" w:cstheme="minorHAnsi"/>
          <w:b/>
          <w:bCs/>
          <w:sz w:val="20"/>
          <w:szCs w:val="20"/>
          <w:shd w:val="clear" w:color="auto" w:fill="FFFFFF"/>
          <w:lang w:val="es-EC"/>
        </w:rPr>
      </w:pPr>
      <w:r>
        <w:rPr>
          <w:rFonts w:asciiTheme="minorHAnsi" w:hAnsiTheme="minorHAnsi" w:cstheme="minorHAnsi"/>
          <w:b/>
          <w:bCs/>
          <w:sz w:val="20"/>
          <w:szCs w:val="20"/>
          <w:shd w:val="clear" w:color="auto" w:fill="FFFFFF"/>
          <w:lang w:val="es-EC"/>
        </w:rPr>
        <w:t xml:space="preserve">Octubre </w:t>
      </w:r>
      <w:r w:rsidR="00C40107" w:rsidRPr="00F268B8">
        <w:rPr>
          <w:rFonts w:asciiTheme="minorHAnsi" w:hAnsiTheme="minorHAnsi" w:cstheme="minorHAnsi"/>
          <w:b/>
          <w:bCs/>
          <w:sz w:val="20"/>
          <w:szCs w:val="20"/>
          <w:shd w:val="clear" w:color="auto" w:fill="FFFFFF"/>
          <w:lang w:val="es-EC"/>
        </w:rPr>
        <w:t>201</w:t>
      </w:r>
      <w:r w:rsidR="007F236F" w:rsidRPr="00F268B8">
        <w:rPr>
          <w:rFonts w:asciiTheme="minorHAnsi" w:hAnsiTheme="minorHAnsi" w:cstheme="minorHAnsi"/>
          <w:b/>
          <w:bCs/>
          <w:sz w:val="20"/>
          <w:szCs w:val="20"/>
          <w:shd w:val="clear" w:color="auto" w:fill="FFFFFF"/>
          <w:lang w:val="es-EC"/>
        </w:rPr>
        <w:t>9</w:t>
      </w:r>
    </w:p>
    <w:p w:rsidR="00EA20E0" w:rsidRPr="00F268B8" w:rsidRDefault="00EA20E0" w:rsidP="00EA20E0">
      <w:pPr>
        <w:rPr>
          <w:rFonts w:asciiTheme="minorHAnsi" w:hAnsiTheme="minorHAnsi" w:cstheme="minorHAnsi"/>
          <w:b/>
          <w:bCs/>
          <w:sz w:val="20"/>
          <w:szCs w:val="20"/>
          <w:shd w:val="clear" w:color="auto" w:fill="FFFFFF"/>
          <w:lang w:val="es-EC"/>
        </w:rPr>
      </w:pPr>
    </w:p>
    <w:p w:rsidR="00FE3033" w:rsidRPr="00F268B8" w:rsidRDefault="00FE3033" w:rsidP="00EA20E0">
      <w:pPr>
        <w:rPr>
          <w:rFonts w:asciiTheme="minorHAnsi" w:hAnsiTheme="minorHAnsi" w:cstheme="minorHAnsi"/>
          <w:spacing w:val="80"/>
          <w:sz w:val="20"/>
          <w:szCs w:val="20"/>
          <w:lang w:val="es-EC"/>
        </w:rPr>
        <w:sectPr w:rsidR="00FE3033" w:rsidRPr="00F268B8" w:rsidSect="007A1B81">
          <w:headerReference w:type="default"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pPr>
    </w:p>
    <w:p w:rsidR="00C52693" w:rsidRPr="00F268B8" w:rsidRDefault="00215E50" w:rsidP="00760013">
      <w:pPr>
        <w:pStyle w:val="TtulodeTDC"/>
        <w:jc w:val="center"/>
        <w:rPr>
          <w:rFonts w:asciiTheme="minorHAnsi" w:hAnsiTheme="minorHAnsi" w:cstheme="minorHAnsi"/>
          <w:color w:val="auto"/>
          <w:sz w:val="20"/>
          <w:szCs w:val="20"/>
          <w:lang w:val="es-EC"/>
        </w:rPr>
      </w:pPr>
      <w:r w:rsidRPr="00F268B8">
        <w:rPr>
          <w:rFonts w:asciiTheme="minorHAnsi" w:hAnsiTheme="minorHAnsi" w:cstheme="minorHAnsi"/>
          <w:color w:val="auto"/>
          <w:sz w:val="20"/>
          <w:szCs w:val="20"/>
          <w:lang w:val="es-EC"/>
        </w:rPr>
        <w:lastRenderedPageBreak/>
        <w:t>Tabla de Contenido</w:t>
      </w:r>
    </w:p>
    <w:p w:rsidR="00A67281" w:rsidRPr="00F268B8" w:rsidRDefault="00640F51">
      <w:pPr>
        <w:pStyle w:val="TDC1"/>
        <w:rPr>
          <w:rFonts w:asciiTheme="minorHAnsi" w:eastAsia="Times New Roman" w:hAnsiTheme="minorHAnsi" w:cstheme="minorHAnsi"/>
          <w:b w:val="0"/>
          <w:sz w:val="20"/>
          <w:szCs w:val="20"/>
          <w:lang w:val="es-EC" w:eastAsia="es-EC"/>
        </w:rPr>
      </w:pPr>
      <w:r w:rsidRPr="00640F51">
        <w:rPr>
          <w:rFonts w:asciiTheme="minorHAnsi" w:hAnsiTheme="minorHAnsi" w:cstheme="minorHAnsi"/>
          <w:sz w:val="20"/>
          <w:szCs w:val="20"/>
          <w:lang w:val="es-EC"/>
        </w:rPr>
        <w:fldChar w:fldCharType="begin"/>
      </w:r>
      <w:r w:rsidR="00C52693" w:rsidRPr="00F268B8">
        <w:rPr>
          <w:rFonts w:asciiTheme="minorHAnsi" w:hAnsiTheme="minorHAnsi" w:cstheme="minorHAnsi"/>
          <w:sz w:val="20"/>
          <w:szCs w:val="20"/>
          <w:lang w:val="es-EC"/>
        </w:rPr>
        <w:instrText xml:space="preserve"> TOC \o "1-3" \h \z \u </w:instrText>
      </w:r>
      <w:r w:rsidRPr="00640F51">
        <w:rPr>
          <w:rFonts w:asciiTheme="minorHAnsi" w:hAnsiTheme="minorHAnsi" w:cstheme="minorHAnsi"/>
          <w:sz w:val="20"/>
          <w:szCs w:val="20"/>
          <w:lang w:val="es-EC"/>
        </w:rPr>
        <w:fldChar w:fldCharType="separate"/>
      </w:r>
      <w:hyperlink w:anchor="_Toc478103412" w:history="1">
        <w:r w:rsidR="00A67281" w:rsidRPr="00F268B8">
          <w:rPr>
            <w:rStyle w:val="Hipervnculo"/>
            <w:rFonts w:asciiTheme="minorHAnsi" w:hAnsiTheme="minorHAnsi" w:cstheme="minorHAnsi"/>
            <w:sz w:val="20"/>
            <w:szCs w:val="20"/>
            <w:lang w:val="es-EC"/>
          </w:rPr>
          <w:t>PARTE 1 PROCEDIMIENTOS DE LICITACIÓN</w:t>
        </w:r>
        <w:r w:rsidR="00A67281" w:rsidRPr="00F268B8">
          <w:rPr>
            <w:rFonts w:asciiTheme="minorHAnsi" w:hAnsiTheme="minorHAnsi" w:cstheme="minorHAnsi"/>
            <w:webHidden/>
            <w:sz w:val="20"/>
            <w:szCs w:val="20"/>
            <w:lang w:val="es-EC"/>
          </w:rPr>
          <w:tab/>
        </w:r>
        <w:r w:rsidRPr="00F268B8">
          <w:rPr>
            <w:rFonts w:asciiTheme="minorHAnsi" w:hAnsiTheme="minorHAnsi" w:cstheme="minorHAnsi"/>
            <w:webHidden/>
            <w:sz w:val="20"/>
            <w:szCs w:val="20"/>
            <w:lang w:val="es-EC"/>
          </w:rPr>
          <w:fldChar w:fldCharType="begin"/>
        </w:r>
        <w:r w:rsidR="00A67281" w:rsidRPr="00F268B8">
          <w:rPr>
            <w:rFonts w:asciiTheme="minorHAnsi" w:hAnsiTheme="minorHAnsi" w:cstheme="minorHAnsi"/>
            <w:webHidden/>
            <w:sz w:val="20"/>
            <w:szCs w:val="20"/>
            <w:lang w:val="es-EC"/>
          </w:rPr>
          <w:instrText xml:space="preserve"> PAGEREF _Toc478103412 \h </w:instrText>
        </w:r>
        <w:r w:rsidRPr="00F268B8">
          <w:rPr>
            <w:rFonts w:asciiTheme="minorHAnsi" w:hAnsiTheme="minorHAnsi" w:cstheme="minorHAnsi"/>
            <w:webHidden/>
            <w:sz w:val="20"/>
            <w:szCs w:val="20"/>
            <w:lang w:val="es-EC"/>
          </w:rPr>
        </w:r>
        <w:r w:rsidRPr="00F268B8">
          <w:rPr>
            <w:rFonts w:asciiTheme="minorHAnsi" w:hAnsiTheme="minorHAnsi" w:cstheme="minorHAnsi"/>
            <w:webHidden/>
            <w:sz w:val="20"/>
            <w:szCs w:val="20"/>
            <w:lang w:val="es-EC"/>
          </w:rPr>
          <w:fldChar w:fldCharType="separate"/>
        </w:r>
        <w:r w:rsidR="009B6D1B" w:rsidRPr="00F268B8">
          <w:rPr>
            <w:rFonts w:asciiTheme="minorHAnsi" w:hAnsiTheme="minorHAnsi" w:cstheme="minorHAnsi"/>
            <w:webHidden/>
            <w:sz w:val="20"/>
            <w:szCs w:val="20"/>
            <w:lang w:val="es-EC"/>
          </w:rPr>
          <w:t>6</w:t>
        </w:r>
        <w:r w:rsidRPr="00F268B8">
          <w:rPr>
            <w:rFonts w:asciiTheme="minorHAnsi" w:hAnsiTheme="minorHAnsi" w:cstheme="minorHAnsi"/>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413" w:history="1">
        <w:r w:rsidR="00A67281" w:rsidRPr="00F268B8">
          <w:rPr>
            <w:rStyle w:val="Hipervnculo"/>
            <w:rFonts w:asciiTheme="minorHAnsi" w:hAnsiTheme="minorHAnsi" w:cstheme="minorHAnsi"/>
            <w:noProof/>
            <w:sz w:val="20"/>
            <w:szCs w:val="20"/>
            <w:lang w:val="es-EC"/>
          </w:rPr>
          <w:t>SECCIÓN I. INSTRUCCIONES A LOS OFERENTES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_Toc478103413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7</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14" w:history="1">
        <w:r w:rsidR="00A67281" w:rsidRPr="00F268B8">
          <w:rPr>
            <w:rStyle w:val="Hipervnculo"/>
            <w:rFonts w:asciiTheme="minorHAnsi" w:eastAsia="Times New Roman" w:hAnsiTheme="minorHAnsi" w:cstheme="minorHAnsi"/>
            <w:b/>
            <w:bCs/>
            <w:noProof/>
            <w:sz w:val="20"/>
            <w:szCs w:val="20"/>
            <w:lang w:val="es-EC"/>
          </w:rPr>
          <w:t>A.</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GENERAL</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_Toc478103414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7</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15" w:history="1">
        <w:r w:rsidR="00A67281" w:rsidRPr="00F268B8">
          <w:rPr>
            <w:rStyle w:val="Hipervnculo"/>
            <w:rFonts w:asciiTheme="minorHAnsi" w:hAnsiTheme="minorHAnsi" w:cstheme="minorHAnsi"/>
            <w:b/>
            <w:noProof/>
            <w:sz w:val="20"/>
            <w:szCs w:val="20"/>
            <w:lang w:val="es-EC"/>
          </w:rPr>
          <w:t>1.</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Alcance de la Licitación</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_Toc478103415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7</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16" w:history="1">
        <w:r w:rsidR="00A67281" w:rsidRPr="00F268B8">
          <w:rPr>
            <w:rStyle w:val="Hipervnculo"/>
            <w:rFonts w:asciiTheme="minorHAnsi" w:hAnsiTheme="minorHAnsi" w:cstheme="minorHAnsi"/>
            <w:b/>
            <w:noProof/>
            <w:sz w:val="20"/>
            <w:szCs w:val="20"/>
            <w:lang w:val="es-EC"/>
          </w:rPr>
          <w:t>2.</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Fuente de Fondos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_Toc478103416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7</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17" w:history="1">
        <w:r w:rsidR="00A67281" w:rsidRPr="00F268B8">
          <w:rPr>
            <w:rStyle w:val="Hipervnculo"/>
            <w:rFonts w:asciiTheme="minorHAnsi" w:hAnsiTheme="minorHAnsi" w:cstheme="minorHAnsi"/>
            <w:b/>
            <w:noProof/>
            <w:sz w:val="20"/>
            <w:szCs w:val="20"/>
            <w:lang w:val="es-EC"/>
          </w:rPr>
          <w:t>3.</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Fraude y Corrupción y Prácticas Prohibidas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_Toc478103417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7</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18" w:history="1">
        <w:r w:rsidR="00A67281" w:rsidRPr="00F268B8">
          <w:rPr>
            <w:rStyle w:val="Hipervnculo"/>
            <w:rFonts w:asciiTheme="minorHAnsi" w:hAnsiTheme="minorHAnsi" w:cstheme="minorHAnsi"/>
            <w:b/>
            <w:noProof/>
            <w:sz w:val="20"/>
            <w:szCs w:val="20"/>
            <w:lang w:val="es-EC"/>
          </w:rPr>
          <w:t>4.</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Oferentes Elegibles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_Toc478103418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7</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19" w:history="1">
        <w:r w:rsidR="00A67281" w:rsidRPr="00F268B8">
          <w:rPr>
            <w:rStyle w:val="Hipervnculo"/>
            <w:rFonts w:asciiTheme="minorHAnsi" w:hAnsiTheme="minorHAnsi" w:cstheme="minorHAnsi"/>
            <w:b/>
            <w:noProof/>
            <w:sz w:val="20"/>
            <w:szCs w:val="20"/>
            <w:lang w:val="es-EC"/>
          </w:rPr>
          <w:t>5.</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Elegibilidad de los Bienes y Servicios Conexos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_Toc478103419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8</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20" w:history="1">
        <w:r w:rsidR="00A67281" w:rsidRPr="00F268B8">
          <w:rPr>
            <w:rStyle w:val="Hipervnculo"/>
            <w:rFonts w:asciiTheme="minorHAnsi" w:eastAsia="Times New Roman" w:hAnsiTheme="minorHAnsi" w:cstheme="minorHAnsi"/>
            <w:b/>
            <w:bCs/>
            <w:noProof/>
            <w:sz w:val="20"/>
            <w:szCs w:val="20"/>
            <w:lang w:val="es-EC"/>
          </w:rPr>
          <w:t>B.</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CONTENIDO DE LOS DOCUMENTOS DE LICITACIÓN</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_Toc478103420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9</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21" w:history="1">
        <w:r w:rsidR="00A67281" w:rsidRPr="00F268B8">
          <w:rPr>
            <w:rStyle w:val="Hipervnculo"/>
            <w:rFonts w:asciiTheme="minorHAnsi" w:hAnsiTheme="minorHAnsi" w:cstheme="minorHAnsi"/>
            <w:b/>
            <w:noProof/>
            <w:sz w:val="20"/>
            <w:szCs w:val="20"/>
            <w:lang w:val="es-EC"/>
          </w:rPr>
          <w:t>6.</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Secciones de los Documentos de Licitación</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_Toc478103421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9</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22" w:history="1">
        <w:r w:rsidR="00A67281" w:rsidRPr="00F268B8">
          <w:rPr>
            <w:rStyle w:val="Hipervnculo"/>
            <w:rFonts w:asciiTheme="minorHAnsi" w:hAnsiTheme="minorHAnsi" w:cstheme="minorHAnsi"/>
            <w:b/>
            <w:noProof/>
            <w:sz w:val="20"/>
            <w:szCs w:val="20"/>
            <w:lang w:val="es-EC"/>
          </w:rPr>
          <w:t>7.</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Aclaración de los Documentos de Licitación</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_Toc478103422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9</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23" w:history="1">
        <w:r w:rsidR="00A67281" w:rsidRPr="00F268B8">
          <w:rPr>
            <w:rStyle w:val="Hipervnculo"/>
            <w:rFonts w:asciiTheme="minorHAnsi" w:hAnsiTheme="minorHAnsi" w:cstheme="minorHAnsi"/>
            <w:b/>
            <w:noProof/>
            <w:sz w:val="20"/>
            <w:szCs w:val="20"/>
            <w:lang w:val="es-EC"/>
          </w:rPr>
          <w:t>8.</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Enmienda a los Documentos de Licitación</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_Toc478103423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10</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24" w:history="1">
        <w:r w:rsidR="00A67281" w:rsidRPr="00F268B8">
          <w:rPr>
            <w:rStyle w:val="Hipervnculo"/>
            <w:rFonts w:asciiTheme="minorHAnsi" w:eastAsia="Times New Roman" w:hAnsiTheme="minorHAnsi" w:cstheme="minorHAnsi"/>
            <w:b/>
            <w:bCs/>
            <w:noProof/>
            <w:sz w:val="20"/>
            <w:szCs w:val="20"/>
            <w:lang w:val="es-EC"/>
          </w:rPr>
          <w:t>C.</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PREPARACIÓN DE LAS OFERTAS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_Toc478103424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10</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25" w:history="1">
        <w:r w:rsidR="00A67281" w:rsidRPr="00F268B8">
          <w:rPr>
            <w:rStyle w:val="Hipervnculo"/>
            <w:rFonts w:asciiTheme="minorHAnsi" w:hAnsiTheme="minorHAnsi" w:cstheme="minorHAnsi"/>
            <w:b/>
            <w:noProof/>
            <w:sz w:val="20"/>
            <w:szCs w:val="20"/>
            <w:lang w:val="es-EC"/>
          </w:rPr>
          <w:t>9.</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Costo de la Oferta</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_Toc478103425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10</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26" w:history="1">
        <w:r w:rsidR="00A67281" w:rsidRPr="00F268B8">
          <w:rPr>
            <w:rStyle w:val="Hipervnculo"/>
            <w:rFonts w:asciiTheme="minorHAnsi" w:hAnsiTheme="minorHAnsi" w:cstheme="minorHAnsi"/>
            <w:b/>
            <w:noProof/>
            <w:sz w:val="20"/>
            <w:szCs w:val="20"/>
            <w:lang w:val="es-EC"/>
          </w:rPr>
          <w:t>10.</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Idioma de la Oferta</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_Toc478103426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10</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27" w:history="1">
        <w:r w:rsidR="00A67281" w:rsidRPr="00F268B8">
          <w:rPr>
            <w:rStyle w:val="Hipervnculo"/>
            <w:rFonts w:asciiTheme="minorHAnsi" w:hAnsiTheme="minorHAnsi" w:cstheme="minorHAnsi"/>
            <w:b/>
            <w:noProof/>
            <w:sz w:val="20"/>
            <w:szCs w:val="20"/>
            <w:lang w:val="es-EC"/>
          </w:rPr>
          <w:t>11.</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Documentos que Componen la Oferta</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_Toc478103427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10</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28" w:history="1">
        <w:r w:rsidR="00A67281" w:rsidRPr="00F268B8">
          <w:rPr>
            <w:rStyle w:val="Hipervnculo"/>
            <w:rFonts w:asciiTheme="minorHAnsi" w:hAnsiTheme="minorHAnsi" w:cstheme="minorHAnsi"/>
            <w:b/>
            <w:noProof/>
            <w:sz w:val="20"/>
            <w:szCs w:val="20"/>
            <w:lang w:val="es-EC"/>
          </w:rPr>
          <w:t>12.</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Formulario de Oferta y Lista de Precios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_Toc478103428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11</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29" w:history="1">
        <w:r w:rsidR="00A67281" w:rsidRPr="00F268B8">
          <w:rPr>
            <w:rStyle w:val="Hipervnculo"/>
            <w:rFonts w:asciiTheme="minorHAnsi" w:hAnsiTheme="minorHAnsi" w:cstheme="minorHAnsi"/>
            <w:b/>
            <w:noProof/>
            <w:sz w:val="20"/>
            <w:szCs w:val="20"/>
            <w:lang w:val="es-EC"/>
          </w:rPr>
          <w:t>13.</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Ofertas Alternativas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_Toc478103429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11</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30" w:history="1">
        <w:r w:rsidR="00A67281" w:rsidRPr="00F268B8">
          <w:rPr>
            <w:rStyle w:val="Hipervnculo"/>
            <w:rFonts w:asciiTheme="minorHAnsi" w:hAnsiTheme="minorHAnsi" w:cstheme="minorHAnsi"/>
            <w:b/>
            <w:noProof/>
            <w:sz w:val="20"/>
            <w:szCs w:val="20"/>
            <w:lang w:val="es-EC"/>
          </w:rPr>
          <w:t>14.</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Precios de la Oferta y Lista de Precios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_Toc478103430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11</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31" w:history="1">
        <w:r w:rsidR="00A67281" w:rsidRPr="00F268B8">
          <w:rPr>
            <w:rStyle w:val="Hipervnculo"/>
            <w:rFonts w:asciiTheme="minorHAnsi" w:hAnsiTheme="minorHAnsi" w:cstheme="minorHAnsi"/>
            <w:b/>
            <w:noProof/>
            <w:sz w:val="20"/>
            <w:szCs w:val="20"/>
            <w:lang w:val="es-EC"/>
          </w:rPr>
          <w:t>15.</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Moneda de la Oferta</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_Toc478103431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32" w:history="1">
        <w:r w:rsidR="00A67281" w:rsidRPr="00F268B8">
          <w:rPr>
            <w:rStyle w:val="Hipervnculo"/>
            <w:rFonts w:asciiTheme="minorHAnsi" w:hAnsiTheme="minorHAnsi" w:cstheme="minorHAnsi"/>
            <w:b/>
            <w:noProof/>
            <w:sz w:val="20"/>
            <w:szCs w:val="20"/>
            <w:lang w:val="es-EC"/>
          </w:rPr>
          <w:t>16.</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Documentos que Establecen la Elegibilidad del Oferente</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_Toc478103432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33" w:history="1">
        <w:r w:rsidR="00A67281" w:rsidRPr="00F268B8">
          <w:rPr>
            <w:rStyle w:val="Hipervnculo"/>
            <w:rFonts w:asciiTheme="minorHAnsi" w:hAnsiTheme="minorHAnsi" w:cstheme="minorHAnsi"/>
            <w:b/>
            <w:noProof/>
            <w:sz w:val="20"/>
            <w:szCs w:val="20"/>
            <w:lang w:val="es-EC"/>
          </w:rPr>
          <w:t>17.</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Documentos que Establecen la Elegibilidad de los Bienes y Servicios Conexos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_Toc478103433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34" w:history="1">
        <w:r w:rsidR="00A67281" w:rsidRPr="00F268B8">
          <w:rPr>
            <w:rStyle w:val="Hipervnculo"/>
            <w:rFonts w:asciiTheme="minorHAnsi" w:hAnsiTheme="minorHAnsi" w:cstheme="minorHAnsi"/>
            <w:b/>
            <w:noProof/>
            <w:sz w:val="20"/>
            <w:szCs w:val="20"/>
            <w:lang w:val="es-EC"/>
          </w:rPr>
          <w:t>18.</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Documentos que Establecen la Conformidad de los Bienes y Servicios Conexos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_Toc478103434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35" w:history="1">
        <w:r w:rsidR="00A67281" w:rsidRPr="00F268B8">
          <w:rPr>
            <w:rStyle w:val="Hipervnculo"/>
            <w:rFonts w:asciiTheme="minorHAnsi" w:hAnsiTheme="minorHAnsi" w:cstheme="minorHAnsi"/>
            <w:b/>
            <w:noProof/>
            <w:sz w:val="20"/>
            <w:szCs w:val="20"/>
            <w:lang w:val="es-EC"/>
          </w:rPr>
          <w:t>19.</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Documentos que Establecen las Calificaciones del Oferente</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_Toc478103435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14</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36" w:history="1">
        <w:r w:rsidR="00A67281" w:rsidRPr="00F268B8">
          <w:rPr>
            <w:rStyle w:val="Hipervnculo"/>
            <w:rFonts w:asciiTheme="minorHAnsi" w:hAnsiTheme="minorHAnsi" w:cstheme="minorHAnsi"/>
            <w:b/>
            <w:noProof/>
            <w:sz w:val="20"/>
            <w:szCs w:val="20"/>
            <w:lang w:val="es-EC"/>
          </w:rPr>
          <w:t>20.</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Periodo de Validez de las Ofertas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_Toc478103436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14</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37" w:history="1">
        <w:r w:rsidR="00A67281" w:rsidRPr="00F268B8">
          <w:rPr>
            <w:rStyle w:val="Hipervnculo"/>
            <w:rFonts w:asciiTheme="minorHAnsi" w:hAnsiTheme="minorHAnsi" w:cstheme="minorHAnsi"/>
            <w:b/>
            <w:noProof/>
            <w:sz w:val="20"/>
            <w:szCs w:val="20"/>
            <w:lang w:val="es-EC"/>
          </w:rPr>
          <w:t>21.</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Garantía de Mantenimiento de Oferta</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_Toc478103437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14</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38" w:history="1">
        <w:r w:rsidR="00A67281" w:rsidRPr="00F268B8">
          <w:rPr>
            <w:rStyle w:val="Hipervnculo"/>
            <w:rFonts w:asciiTheme="minorHAnsi" w:hAnsiTheme="minorHAnsi" w:cstheme="minorHAnsi"/>
            <w:b/>
            <w:noProof/>
            <w:sz w:val="20"/>
            <w:szCs w:val="20"/>
            <w:lang w:val="es-EC"/>
          </w:rPr>
          <w:t>22.</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Formato y Firma de la Oferta</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_Toc478103438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16</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39" w:history="1">
        <w:r w:rsidR="00A67281" w:rsidRPr="00F268B8">
          <w:rPr>
            <w:rStyle w:val="Hipervnculo"/>
            <w:rFonts w:asciiTheme="minorHAnsi" w:eastAsia="Times New Roman" w:hAnsiTheme="minorHAnsi" w:cstheme="minorHAnsi"/>
            <w:b/>
            <w:bCs/>
            <w:noProof/>
            <w:sz w:val="20"/>
            <w:szCs w:val="20"/>
            <w:lang w:val="es-EC"/>
          </w:rPr>
          <w:t>D.</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PRESENTACIÓN Y APERTURA DE LAS OFERTAS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_Toc478103439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16</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40" w:history="1">
        <w:r w:rsidR="00A67281" w:rsidRPr="00F268B8">
          <w:rPr>
            <w:rStyle w:val="Hipervnculo"/>
            <w:rFonts w:asciiTheme="minorHAnsi" w:hAnsiTheme="minorHAnsi" w:cstheme="minorHAnsi"/>
            <w:b/>
            <w:noProof/>
            <w:sz w:val="20"/>
            <w:szCs w:val="20"/>
            <w:lang w:val="es-EC"/>
          </w:rPr>
          <w:t>23.</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Presentación, Sello e Identificación de las Ofertas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_Toc478103440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16</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41" w:history="1">
        <w:r w:rsidR="00A67281" w:rsidRPr="00F268B8">
          <w:rPr>
            <w:rStyle w:val="Hipervnculo"/>
            <w:rFonts w:asciiTheme="minorHAnsi" w:eastAsia="Times New Roman" w:hAnsiTheme="minorHAnsi" w:cstheme="minorHAnsi"/>
            <w:b/>
            <w:bCs/>
            <w:noProof/>
            <w:sz w:val="20"/>
            <w:szCs w:val="20"/>
            <w:lang w:val="es-EC"/>
          </w:rPr>
          <w:t>24.</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Plazo para Presentar las Ofertas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_Toc478103441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17</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42" w:history="1">
        <w:r w:rsidR="00A67281" w:rsidRPr="00F268B8">
          <w:rPr>
            <w:rStyle w:val="Hipervnculo"/>
            <w:rFonts w:asciiTheme="minorHAnsi" w:eastAsia="Times New Roman" w:hAnsiTheme="minorHAnsi" w:cstheme="minorHAnsi"/>
            <w:b/>
            <w:bCs/>
            <w:noProof/>
            <w:sz w:val="20"/>
            <w:szCs w:val="20"/>
            <w:lang w:val="es-EC"/>
          </w:rPr>
          <w:t>25.</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Ofertas Tardías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_Toc478103442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17</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43" w:history="1">
        <w:r w:rsidR="00A67281" w:rsidRPr="00F268B8">
          <w:rPr>
            <w:rStyle w:val="Hipervnculo"/>
            <w:rFonts w:asciiTheme="minorHAnsi" w:eastAsia="Times New Roman" w:hAnsiTheme="minorHAnsi" w:cstheme="minorHAnsi"/>
            <w:b/>
            <w:bCs/>
            <w:noProof/>
            <w:sz w:val="20"/>
            <w:szCs w:val="20"/>
            <w:lang w:val="es-EC"/>
          </w:rPr>
          <w:t>26.</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Retiro, Sustitución y Modificación de las Ofertas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_Toc478103443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17</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44" w:history="1">
        <w:r w:rsidR="00A67281" w:rsidRPr="00F268B8">
          <w:rPr>
            <w:rStyle w:val="Hipervnculo"/>
            <w:rFonts w:asciiTheme="minorHAnsi" w:eastAsia="Times New Roman" w:hAnsiTheme="minorHAnsi" w:cstheme="minorHAnsi"/>
            <w:b/>
            <w:bCs/>
            <w:noProof/>
            <w:sz w:val="20"/>
            <w:szCs w:val="20"/>
            <w:lang w:val="es-EC"/>
          </w:rPr>
          <w:t>27.</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Apertura de las Ofertas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_Toc478103444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17</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45" w:history="1">
        <w:r w:rsidR="00A67281" w:rsidRPr="00F268B8">
          <w:rPr>
            <w:rStyle w:val="Hipervnculo"/>
            <w:rFonts w:asciiTheme="minorHAnsi" w:eastAsia="Times New Roman" w:hAnsiTheme="minorHAnsi" w:cstheme="minorHAnsi"/>
            <w:b/>
            <w:bCs/>
            <w:noProof/>
            <w:sz w:val="20"/>
            <w:szCs w:val="20"/>
            <w:lang w:val="es-EC"/>
          </w:rPr>
          <w:t>E.</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Evaluación y Comparación de Ofertas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_Toc478103445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18</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46" w:history="1">
        <w:r w:rsidR="00A67281" w:rsidRPr="00F268B8">
          <w:rPr>
            <w:rStyle w:val="Hipervnculo"/>
            <w:rFonts w:asciiTheme="minorHAnsi" w:eastAsia="Times New Roman" w:hAnsiTheme="minorHAnsi" w:cstheme="minorHAnsi"/>
            <w:b/>
            <w:bCs/>
            <w:noProof/>
            <w:sz w:val="20"/>
            <w:szCs w:val="20"/>
            <w:lang w:val="es-EC"/>
          </w:rPr>
          <w:t>28.</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Confidencialidad</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_Toc478103446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18</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47" w:history="1">
        <w:r w:rsidR="00A67281" w:rsidRPr="00F268B8">
          <w:rPr>
            <w:rStyle w:val="Hipervnculo"/>
            <w:rFonts w:asciiTheme="minorHAnsi" w:eastAsia="Times New Roman" w:hAnsiTheme="minorHAnsi" w:cstheme="minorHAnsi"/>
            <w:b/>
            <w:bCs/>
            <w:noProof/>
            <w:sz w:val="20"/>
            <w:szCs w:val="20"/>
            <w:lang w:val="es-EC"/>
          </w:rPr>
          <w:t>29.</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Aclaración de las Ofertas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_Toc478103447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19</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48" w:history="1">
        <w:r w:rsidR="00A67281" w:rsidRPr="00F268B8">
          <w:rPr>
            <w:rStyle w:val="Hipervnculo"/>
            <w:rFonts w:asciiTheme="minorHAnsi" w:eastAsia="Times New Roman" w:hAnsiTheme="minorHAnsi" w:cstheme="minorHAnsi"/>
            <w:b/>
            <w:bCs/>
            <w:noProof/>
            <w:sz w:val="20"/>
            <w:szCs w:val="20"/>
            <w:lang w:val="es-EC"/>
          </w:rPr>
          <w:t>30.</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Cumplimiento de las Ofertas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_Toc478103448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19</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49" w:history="1">
        <w:r w:rsidR="00A67281" w:rsidRPr="00F268B8">
          <w:rPr>
            <w:rStyle w:val="Hipervnculo"/>
            <w:rFonts w:asciiTheme="minorHAnsi" w:eastAsia="Times New Roman" w:hAnsiTheme="minorHAnsi" w:cstheme="minorHAnsi"/>
            <w:b/>
            <w:bCs/>
            <w:noProof/>
            <w:sz w:val="20"/>
            <w:szCs w:val="20"/>
            <w:lang w:val="es-EC"/>
          </w:rPr>
          <w:t>31.</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Diferencias, Errores y Omisiones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_Toc478103449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19</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50" w:history="1">
        <w:r w:rsidR="00A67281" w:rsidRPr="00F268B8">
          <w:rPr>
            <w:rStyle w:val="Hipervnculo"/>
            <w:rFonts w:asciiTheme="minorHAnsi" w:eastAsia="Times New Roman" w:hAnsiTheme="minorHAnsi" w:cstheme="minorHAnsi"/>
            <w:b/>
            <w:bCs/>
            <w:noProof/>
            <w:sz w:val="20"/>
            <w:szCs w:val="20"/>
            <w:lang w:val="es-EC"/>
          </w:rPr>
          <w:t>32.</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Examen Preliminar de las Ofertas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_Toc478103450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20</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51" w:history="1">
        <w:r w:rsidR="00A67281" w:rsidRPr="00F268B8">
          <w:rPr>
            <w:rStyle w:val="Hipervnculo"/>
            <w:rFonts w:asciiTheme="minorHAnsi" w:eastAsia="Times New Roman" w:hAnsiTheme="minorHAnsi" w:cstheme="minorHAnsi"/>
            <w:b/>
            <w:bCs/>
            <w:noProof/>
            <w:sz w:val="20"/>
            <w:szCs w:val="20"/>
            <w:lang w:val="es-EC"/>
          </w:rPr>
          <w:t>33.</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Examen de los Términos y Condiciones; Evaluación Técnica</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_Toc478103451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20</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52" w:history="1">
        <w:r w:rsidR="00A67281" w:rsidRPr="00F268B8">
          <w:rPr>
            <w:rStyle w:val="Hipervnculo"/>
            <w:rFonts w:asciiTheme="minorHAnsi" w:eastAsia="Times New Roman" w:hAnsiTheme="minorHAnsi" w:cstheme="minorHAnsi"/>
            <w:b/>
            <w:bCs/>
            <w:noProof/>
            <w:sz w:val="20"/>
            <w:szCs w:val="20"/>
            <w:lang w:val="es-EC"/>
          </w:rPr>
          <w:t>34.</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Conversión a una Sola Moneda</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_Toc478103452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20</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53" w:history="1">
        <w:r w:rsidR="00A67281" w:rsidRPr="00F268B8">
          <w:rPr>
            <w:rStyle w:val="Hipervnculo"/>
            <w:rFonts w:asciiTheme="minorHAnsi" w:eastAsia="Times New Roman" w:hAnsiTheme="minorHAnsi" w:cstheme="minorHAnsi"/>
            <w:b/>
            <w:bCs/>
            <w:noProof/>
            <w:sz w:val="20"/>
            <w:szCs w:val="20"/>
            <w:lang w:val="es-EC"/>
          </w:rPr>
          <w:t>35.</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Preferencia Nacional</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_Toc478103453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20</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54" w:history="1">
        <w:r w:rsidR="00A67281" w:rsidRPr="00F268B8">
          <w:rPr>
            <w:rStyle w:val="Hipervnculo"/>
            <w:rFonts w:asciiTheme="minorHAnsi" w:eastAsia="Times New Roman" w:hAnsiTheme="minorHAnsi" w:cstheme="minorHAnsi"/>
            <w:b/>
            <w:bCs/>
            <w:noProof/>
            <w:sz w:val="20"/>
            <w:szCs w:val="20"/>
            <w:lang w:val="es-EC"/>
          </w:rPr>
          <w:t>36.</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Evaluación de las Ofertas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_Toc478103454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21</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55" w:history="1">
        <w:r w:rsidR="00A67281" w:rsidRPr="00F268B8">
          <w:rPr>
            <w:rStyle w:val="Hipervnculo"/>
            <w:rFonts w:asciiTheme="minorHAnsi" w:eastAsia="Times New Roman" w:hAnsiTheme="minorHAnsi" w:cstheme="minorHAnsi"/>
            <w:b/>
            <w:bCs/>
            <w:noProof/>
            <w:sz w:val="20"/>
            <w:szCs w:val="20"/>
            <w:lang w:val="es-EC"/>
          </w:rPr>
          <w:t>37.</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Comparación de las Ofertas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_Toc478103455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22</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56" w:history="1">
        <w:r w:rsidR="00A67281" w:rsidRPr="00F268B8">
          <w:rPr>
            <w:rStyle w:val="Hipervnculo"/>
            <w:rFonts w:asciiTheme="minorHAnsi" w:eastAsia="Times New Roman" w:hAnsiTheme="minorHAnsi" w:cstheme="minorHAnsi"/>
            <w:b/>
            <w:bCs/>
            <w:noProof/>
            <w:sz w:val="20"/>
            <w:szCs w:val="20"/>
            <w:lang w:val="es-EC"/>
          </w:rPr>
          <w:t>38.</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Poscalificación del Oferente</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_Toc478103456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22</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57" w:history="1">
        <w:r w:rsidR="00A67281" w:rsidRPr="00F268B8">
          <w:rPr>
            <w:rStyle w:val="Hipervnculo"/>
            <w:rFonts w:asciiTheme="minorHAnsi" w:eastAsia="Times New Roman" w:hAnsiTheme="minorHAnsi" w:cstheme="minorHAnsi"/>
            <w:b/>
            <w:bCs/>
            <w:noProof/>
            <w:sz w:val="20"/>
            <w:szCs w:val="20"/>
            <w:lang w:val="es-EC"/>
          </w:rPr>
          <w:t>39.</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Derecho del Comprador a Aceptar cualquier Oferta y Rechazar a Cualquier o Todas las Ofertas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_Toc478103457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22</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58" w:history="1">
        <w:r w:rsidR="00A67281" w:rsidRPr="00F268B8">
          <w:rPr>
            <w:rStyle w:val="Hipervnculo"/>
            <w:rFonts w:asciiTheme="minorHAnsi" w:eastAsia="Times New Roman" w:hAnsiTheme="minorHAnsi" w:cstheme="minorHAnsi"/>
            <w:b/>
            <w:bCs/>
            <w:noProof/>
            <w:sz w:val="20"/>
            <w:szCs w:val="20"/>
            <w:lang w:val="es-EC"/>
          </w:rPr>
          <w:t>F.</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Adjudicación del Contrato</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_Toc478103458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22</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59" w:history="1">
        <w:r w:rsidR="00A67281" w:rsidRPr="00F268B8">
          <w:rPr>
            <w:rStyle w:val="Hipervnculo"/>
            <w:rFonts w:asciiTheme="minorHAnsi" w:eastAsia="Times New Roman" w:hAnsiTheme="minorHAnsi" w:cstheme="minorHAnsi"/>
            <w:b/>
            <w:bCs/>
            <w:noProof/>
            <w:sz w:val="20"/>
            <w:szCs w:val="20"/>
            <w:lang w:val="es-EC"/>
          </w:rPr>
          <w:t>40.</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Criterios de Adjudicación</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_Toc478103459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22</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60" w:history="1">
        <w:r w:rsidR="00A67281" w:rsidRPr="00F268B8">
          <w:rPr>
            <w:rStyle w:val="Hipervnculo"/>
            <w:rFonts w:asciiTheme="minorHAnsi" w:eastAsia="Times New Roman" w:hAnsiTheme="minorHAnsi" w:cstheme="minorHAnsi"/>
            <w:b/>
            <w:bCs/>
            <w:noProof/>
            <w:sz w:val="20"/>
            <w:szCs w:val="20"/>
            <w:lang w:val="es-EC"/>
          </w:rPr>
          <w:t>41.</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Derecho del Comprador a variar las Cantidades en el Momento de la Adjudicación</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_Toc478103460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22</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61" w:history="1">
        <w:r w:rsidR="00A67281" w:rsidRPr="00F268B8">
          <w:rPr>
            <w:rStyle w:val="Hipervnculo"/>
            <w:rFonts w:asciiTheme="minorHAnsi" w:eastAsia="Times New Roman" w:hAnsiTheme="minorHAnsi" w:cstheme="minorHAnsi"/>
            <w:b/>
            <w:bCs/>
            <w:noProof/>
            <w:sz w:val="20"/>
            <w:szCs w:val="20"/>
            <w:lang w:val="es-EC"/>
          </w:rPr>
          <w:t>42.</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Notificación de Adjudicación del Contrato</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_Toc478103461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22</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62" w:history="1">
        <w:r w:rsidR="00A67281" w:rsidRPr="00F268B8">
          <w:rPr>
            <w:rStyle w:val="Hipervnculo"/>
            <w:rFonts w:asciiTheme="minorHAnsi" w:eastAsia="Times New Roman" w:hAnsiTheme="minorHAnsi" w:cstheme="minorHAnsi"/>
            <w:b/>
            <w:bCs/>
            <w:noProof/>
            <w:sz w:val="20"/>
            <w:szCs w:val="20"/>
            <w:lang w:val="es-EC"/>
          </w:rPr>
          <w:t>43.</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Firma del Contrato</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_Toc478103462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23</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463" w:history="1">
        <w:r w:rsidR="00A67281" w:rsidRPr="00F268B8">
          <w:rPr>
            <w:rStyle w:val="Hipervnculo"/>
            <w:rFonts w:asciiTheme="minorHAnsi" w:eastAsia="Times New Roman" w:hAnsiTheme="minorHAnsi" w:cstheme="minorHAnsi"/>
            <w:b/>
            <w:bCs/>
            <w:noProof/>
            <w:sz w:val="20"/>
            <w:szCs w:val="20"/>
            <w:lang w:val="es-EC"/>
          </w:rPr>
          <w:t>44.</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Garantía de Cumplimiento del Contrato</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_Toc478103463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23</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464" w:history="1">
        <w:r w:rsidR="00A67281" w:rsidRPr="00F268B8">
          <w:rPr>
            <w:rStyle w:val="Hipervnculo"/>
            <w:rFonts w:asciiTheme="minorHAnsi" w:hAnsiTheme="minorHAnsi" w:cstheme="minorHAnsi"/>
            <w:noProof/>
            <w:sz w:val="20"/>
            <w:szCs w:val="20"/>
            <w:lang w:val="es-EC"/>
          </w:rPr>
          <w:t>Sección II. Datos de la Licitación</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_Toc478103464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25</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465" w:history="1">
        <w:r w:rsidR="00A67281" w:rsidRPr="00F268B8">
          <w:rPr>
            <w:rStyle w:val="Hipervnculo"/>
            <w:rFonts w:asciiTheme="minorHAnsi" w:hAnsiTheme="minorHAnsi" w:cstheme="minorHAnsi"/>
            <w:noProof/>
            <w:sz w:val="20"/>
            <w:szCs w:val="20"/>
            <w:lang w:val="es-EC"/>
          </w:rPr>
          <w:t>Sección III. Criterios de Evaluación y Calificación</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_Toc478103465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35</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66" w:history="1">
        <w:r w:rsidR="00A67281" w:rsidRPr="00F268B8">
          <w:rPr>
            <w:rStyle w:val="Hipervnculo"/>
            <w:rFonts w:asciiTheme="minorHAnsi" w:eastAsia="Times New Roman" w:hAnsiTheme="minorHAnsi" w:cstheme="minorHAnsi"/>
            <w:b/>
            <w:bCs/>
            <w:noProof/>
            <w:sz w:val="20"/>
            <w:szCs w:val="20"/>
            <w:lang w:val="es-EC"/>
          </w:rPr>
          <w:t>1.</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 xml:space="preserve">Preferencia Nacional - </w:t>
        </w:r>
        <w:r w:rsidR="00A67281" w:rsidRPr="00F268B8">
          <w:rPr>
            <w:rStyle w:val="Hipervnculo"/>
            <w:rFonts w:asciiTheme="minorHAnsi" w:hAnsiTheme="minorHAnsi" w:cstheme="minorHAnsi"/>
            <w:b/>
            <w:i/>
            <w:noProof/>
            <w:sz w:val="20"/>
            <w:szCs w:val="20"/>
            <w:lang w:val="es-EC"/>
          </w:rPr>
          <w:t>No aplica</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_Toc478103466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35</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67" w:history="1">
        <w:r w:rsidR="00A67281" w:rsidRPr="00F268B8">
          <w:rPr>
            <w:rStyle w:val="Hipervnculo"/>
            <w:rFonts w:asciiTheme="minorHAnsi" w:eastAsia="Times New Roman" w:hAnsiTheme="minorHAnsi" w:cstheme="minorHAnsi"/>
            <w:b/>
            <w:bCs/>
            <w:noProof/>
            <w:sz w:val="20"/>
            <w:szCs w:val="20"/>
            <w:lang w:val="es-EC"/>
          </w:rPr>
          <w:t>2.</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 xml:space="preserve">Criterios de Evaluación - </w:t>
        </w:r>
        <w:r w:rsidR="00A67281" w:rsidRPr="00F268B8">
          <w:rPr>
            <w:rStyle w:val="Hipervnculo"/>
            <w:rFonts w:asciiTheme="minorHAnsi" w:hAnsiTheme="minorHAnsi" w:cstheme="minorHAnsi"/>
            <w:b/>
            <w:i/>
            <w:noProof/>
            <w:sz w:val="20"/>
            <w:szCs w:val="20"/>
            <w:lang w:val="es-EC"/>
          </w:rPr>
          <w:t>No aplica</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_Toc478103467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36</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68" w:history="1">
        <w:r w:rsidR="00A67281" w:rsidRPr="00F268B8">
          <w:rPr>
            <w:rStyle w:val="Hipervnculo"/>
            <w:rFonts w:asciiTheme="minorHAnsi" w:eastAsia="Times New Roman" w:hAnsiTheme="minorHAnsi" w:cstheme="minorHAnsi"/>
            <w:b/>
            <w:bCs/>
            <w:noProof/>
            <w:sz w:val="20"/>
            <w:szCs w:val="20"/>
            <w:lang w:val="es-EC"/>
          </w:rPr>
          <w:t>3.</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 xml:space="preserve">Contratos Múltiples – </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_Toc478103468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37</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69" w:history="1">
        <w:r w:rsidR="00A67281" w:rsidRPr="00F268B8">
          <w:rPr>
            <w:rStyle w:val="Hipervnculo"/>
            <w:rFonts w:asciiTheme="minorHAnsi" w:eastAsia="Times New Roman" w:hAnsiTheme="minorHAnsi" w:cstheme="minorHAnsi"/>
            <w:b/>
            <w:bCs/>
            <w:noProof/>
            <w:sz w:val="20"/>
            <w:szCs w:val="20"/>
            <w:lang w:val="es-EC"/>
          </w:rPr>
          <w:t>4.</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 xml:space="preserve">Requisitos para Calificación Posterior – </w:t>
        </w:r>
        <w:r w:rsidR="00A67281" w:rsidRPr="00F268B8">
          <w:rPr>
            <w:rStyle w:val="Hipervnculo"/>
            <w:rFonts w:asciiTheme="minorHAnsi" w:hAnsiTheme="minorHAnsi" w:cstheme="minorHAnsi"/>
            <w:b/>
            <w:i/>
            <w:noProof/>
            <w:sz w:val="20"/>
            <w:szCs w:val="20"/>
            <w:lang w:val="es-EC"/>
          </w:rPr>
          <w:t>Si aplica</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_Toc478103469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38</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470" w:history="1">
        <w:r w:rsidR="00A67281" w:rsidRPr="00F268B8">
          <w:rPr>
            <w:rStyle w:val="Hipervnculo"/>
            <w:rFonts w:asciiTheme="minorHAnsi" w:hAnsiTheme="minorHAnsi" w:cstheme="minorHAnsi"/>
            <w:noProof/>
            <w:sz w:val="20"/>
            <w:szCs w:val="20"/>
            <w:lang w:val="es-EC"/>
          </w:rPr>
          <w:t>Sección IV. Formularios de la Oferta</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_Toc478103470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42</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471" w:history="1">
        <w:r w:rsidR="00A67281" w:rsidRPr="00F268B8">
          <w:rPr>
            <w:rStyle w:val="Hipervnculo"/>
            <w:rFonts w:asciiTheme="minorHAnsi" w:eastAsia="Times New Roman" w:hAnsiTheme="minorHAnsi" w:cstheme="minorHAnsi"/>
            <w:b/>
            <w:bCs/>
            <w:noProof/>
            <w:sz w:val="20"/>
            <w:szCs w:val="20"/>
            <w:lang w:val="es-EC"/>
          </w:rPr>
          <w:t>Formulario de Información del Oferente</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_Toc478103471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42</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472" w:history="1">
        <w:r w:rsidR="00A67281" w:rsidRPr="00F268B8">
          <w:rPr>
            <w:rStyle w:val="Hipervnculo"/>
            <w:rFonts w:asciiTheme="minorHAnsi" w:eastAsia="Times New Roman" w:hAnsiTheme="minorHAnsi" w:cstheme="minorHAnsi"/>
            <w:b/>
            <w:bCs/>
            <w:noProof/>
            <w:sz w:val="20"/>
            <w:szCs w:val="20"/>
            <w:lang w:val="es-EC"/>
          </w:rPr>
          <w:t>Formulario de Presentación de Oferta</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_Toc478103472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44</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473" w:history="1">
        <w:r w:rsidR="00A67281" w:rsidRPr="00F268B8">
          <w:rPr>
            <w:rStyle w:val="Hipervnculo"/>
            <w:rFonts w:asciiTheme="minorHAnsi" w:eastAsia="Times New Roman" w:hAnsiTheme="minorHAnsi" w:cstheme="minorHAnsi"/>
            <w:b/>
            <w:bCs/>
            <w:noProof/>
            <w:sz w:val="20"/>
            <w:szCs w:val="20"/>
            <w:lang w:val="es-EC"/>
          </w:rPr>
          <w:t>FORMULARIOS DE LISTAS DE PRECIOS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_Toc478103473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46</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474" w:history="1">
        <w:r w:rsidR="00A67281" w:rsidRPr="00F268B8">
          <w:rPr>
            <w:rStyle w:val="Hipervnculo"/>
            <w:rFonts w:asciiTheme="minorHAnsi" w:eastAsia="Times New Roman" w:hAnsiTheme="minorHAnsi" w:cstheme="minorHAnsi"/>
            <w:b/>
            <w:bCs/>
            <w:noProof/>
            <w:sz w:val="20"/>
            <w:szCs w:val="20"/>
            <w:lang w:val="es-EC"/>
          </w:rPr>
          <w:t>Lista de Precios: Bienes fabricados fuera del país del Comprador que deben ser importados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_Toc478103474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46</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475" w:history="1">
        <w:r w:rsidR="00A67281" w:rsidRPr="00F268B8">
          <w:rPr>
            <w:rStyle w:val="Hipervnculo"/>
            <w:rFonts w:asciiTheme="minorHAnsi" w:eastAsia="Times New Roman" w:hAnsiTheme="minorHAnsi" w:cstheme="minorHAnsi"/>
            <w:b/>
            <w:bCs/>
            <w:noProof/>
            <w:sz w:val="20"/>
            <w:szCs w:val="20"/>
            <w:lang w:val="es-EC"/>
          </w:rPr>
          <w:t>Lista de Precios: Bienes de origen fuera del País del Comprador previamente importados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_Toc478103475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47</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476" w:history="1">
        <w:r w:rsidR="00A67281" w:rsidRPr="00F268B8">
          <w:rPr>
            <w:rStyle w:val="Hipervnculo"/>
            <w:rFonts w:asciiTheme="minorHAnsi" w:eastAsia="Times New Roman" w:hAnsiTheme="minorHAnsi" w:cstheme="minorHAnsi"/>
            <w:b/>
            <w:bCs/>
            <w:noProof/>
            <w:sz w:val="20"/>
            <w:szCs w:val="20"/>
            <w:lang w:val="es-EC"/>
          </w:rPr>
          <w:t>Lista de Precios: Bienes de origen en el País del Comprador</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_Toc478103476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48</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477" w:history="1">
        <w:r w:rsidR="00A67281" w:rsidRPr="00F268B8">
          <w:rPr>
            <w:rStyle w:val="Hipervnculo"/>
            <w:rFonts w:asciiTheme="minorHAnsi" w:eastAsia="Times New Roman" w:hAnsiTheme="minorHAnsi" w:cstheme="minorHAnsi"/>
            <w:b/>
            <w:bCs/>
            <w:noProof/>
            <w:sz w:val="20"/>
            <w:szCs w:val="20"/>
            <w:lang w:val="es-EC"/>
          </w:rPr>
          <w:t>Precio y Cronograma de cumplimiento – Servicios Conexos (NO APLICA)</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_Toc478103477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49</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478" w:history="1">
        <w:r w:rsidR="00A67281" w:rsidRPr="00F268B8">
          <w:rPr>
            <w:rStyle w:val="Hipervnculo"/>
            <w:rFonts w:asciiTheme="minorHAnsi" w:eastAsia="Times New Roman" w:hAnsiTheme="minorHAnsi" w:cstheme="minorHAnsi"/>
            <w:b/>
            <w:bCs/>
            <w:noProof/>
            <w:sz w:val="20"/>
            <w:szCs w:val="20"/>
            <w:lang w:val="es-EC"/>
          </w:rPr>
          <w:t>Garantía de Mantenimiento de Oferta (No aplica)</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_Toc478103478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50</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479" w:history="1">
        <w:r w:rsidR="00A67281" w:rsidRPr="00F268B8">
          <w:rPr>
            <w:rStyle w:val="Hipervnculo"/>
            <w:rFonts w:asciiTheme="minorHAnsi" w:eastAsia="Times New Roman" w:hAnsiTheme="minorHAnsi" w:cstheme="minorHAnsi"/>
            <w:b/>
            <w:bCs/>
            <w:noProof/>
            <w:sz w:val="20"/>
            <w:szCs w:val="20"/>
            <w:lang w:val="es-EC"/>
          </w:rPr>
          <w:t>Garantía de Mantenimiento de Oferta (No aplica)</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_Toc478103479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52</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480" w:history="1">
        <w:r w:rsidR="00A67281" w:rsidRPr="00F268B8">
          <w:rPr>
            <w:rStyle w:val="Hipervnculo"/>
            <w:rFonts w:asciiTheme="minorHAnsi" w:eastAsia="Times New Roman" w:hAnsiTheme="minorHAnsi" w:cstheme="minorHAnsi"/>
            <w:b/>
            <w:bCs/>
            <w:noProof/>
            <w:sz w:val="20"/>
            <w:szCs w:val="20"/>
            <w:lang w:val="es-EC"/>
          </w:rPr>
          <w:t>Declaración de Mantenimiento de la Oferta</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_Toc478103480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53</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481" w:history="1">
        <w:r w:rsidR="00A67281" w:rsidRPr="00F268B8">
          <w:rPr>
            <w:rStyle w:val="Hipervnculo"/>
            <w:rFonts w:asciiTheme="minorHAnsi" w:hAnsiTheme="minorHAnsi" w:cstheme="minorHAnsi"/>
            <w:noProof/>
            <w:sz w:val="20"/>
            <w:szCs w:val="20"/>
            <w:lang w:val="es-EC"/>
          </w:rPr>
          <w:t>SECCIÓN V. PAÍSES ELEGIBLES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_Toc478103481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56</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482" w:history="1">
        <w:r w:rsidR="00A67281" w:rsidRPr="00F268B8">
          <w:rPr>
            <w:rStyle w:val="Hipervnculo"/>
            <w:rFonts w:asciiTheme="minorHAnsi" w:hAnsiTheme="minorHAnsi" w:cstheme="minorHAnsi"/>
            <w:noProof/>
            <w:sz w:val="20"/>
            <w:szCs w:val="20"/>
            <w:lang w:val="es-EC"/>
          </w:rPr>
          <w:t>SECCION VI. PRÁCTICAS PROHIBIDAS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_Toc478103482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58</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1"/>
        <w:rPr>
          <w:rFonts w:asciiTheme="minorHAnsi" w:eastAsia="Times New Roman" w:hAnsiTheme="minorHAnsi" w:cstheme="minorHAnsi"/>
          <w:b w:val="0"/>
          <w:sz w:val="20"/>
          <w:szCs w:val="20"/>
          <w:lang w:val="es-EC" w:eastAsia="es-EC"/>
        </w:rPr>
      </w:pPr>
      <w:hyperlink w:anchor="_Toc478103483" w:history="1">
        <w:r w:rsidR="00A67281" w:rsidRPr="00F268B8">
          <w:rPr>
            <w:rStyle w:val="Hipervnculo"/>
            <w:rFonts w:asciiTheme="minorHAnsi" w:hAnsiTheme="minorHAnsi" w:cstheme="minorHAnsi"/>
            <w:sz w:val="20"/>
            <w:szCs w:val="20"/>
            <w:lang w:val="es-EC"/>
          </w:rPr>
          <w:t>PARTE II. REQUISITOS DE LOS BIENES Y SERVICIOS</w:t>
        </w:r>
        <w:r w:rsidR="00A67281" w:rsidRPr="00F268B8">
          <w:rPr>
            <w:rFonts w:asciiTheme="minorHAnsi" w:hAnsiTheme="minorHAnsi" w:cstheme="minorHAnsi"/>
            <w:webHidden/>
            <w:sz w:val="20"/>
            <w:szCs w:val="20"/>
            <w:lang w:val="es-EC"/>
          </w:rPr>
          <w:tab/>
        </w:r>
        <w:r w:rsidRPr="00F268B8">
          <w:rPr>
            <w:rFonts w:asciiTheme="minorHAnsi" w:hAnsiTheme="minorHAnsi" w:cstheme="minorHAnsi"/>
            <w:webHidden/>
            <w:sz w:val="20"/>
            <w:szCs w:val="20"/>
            <w:lang w:val="es-EC"/>
          </w:rPr>
          <w:fldChar w:fldCharType="begin"/>
        </w:r>
        <w:r w:rsidR="00A67281" w:rsidRPr="00F268B8">
          <w:rPr>
            <w:rFonts w:asciiTheme="minorHAnsi" w:hAnsiTheme="minorHAnsi" w:cstheme="minorHAnsi"/>
            <w:webHidden/>
            <w:sz w:val="20"/>
            <w:szCs w:val="20"/>
            <w:lang w:val="es-EC"/>
          </w:rPr>
          <w:instrText xml:space="preserve"> PAGEREF _Toc478103483 \h </w:instrText>
        </w:r>
        <w:r w:rsidRPr="00F268B8">
          <w:rPr>
            <w:rFonts w:asciiTheme="minorHAnsi" w:hAnsiTheme="minorHAnsi" w:cstheme="minorHAnsi"/>
            <w:webHidden/>
            <w:sz w:val="20"/>
            <w:szCs w:val="20"/>
            <w:lang w:val="es-EC"/>
          </w:rPr>
        </w:r>
        <w:r w:rsidRPr="00F268B8">
          <w:rPr>
            <w:rFonts w:asciiTheme="minorHAnsi" w:hAnsiTheme="minorHAnsi" w:cstheme="minorHAnsi"/>
            <w:webHidden/>
            <w:sz w:val="20"/>
            <w:szCs w:val="20"/>
            <w:lang w:val="es-EC"/>
          </w:rPr>
          <w:fldChar w:fldCharType="separate"/>
        </w:r>
        <w:r w:rsidR="009B6D1B" w:rsidRPr="00F268B8">
          <w:rPr>
            <w:rFonts w:asciiTheme="minorHAnsi" w:hAnsiTheme="minorHAnsi" w:cstheme="minorHAnsi"/>
            <w:webHidden/>
            <w:sz w:val="20"/>
            <w:szCs w:val="20"/>
            <w:lang w:val="es-EC"/>
          </w:rPr>
          <w:t>62</w:t>
        </w:r>
        <w:r w:rsidRPr="00F268B8">
          <w:rPr>
            <w:rFonts w:asciiTheme="minorHAnsi" w:hAnsiTheme="minorHAnsi" w:cstheme="minorHAnsi"/>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484" w:history="1">
        <w:r w:rsidR="00A67281" w:rsidRPr="00F268B8">
          <w:rPr>
            <w:rStyle w:val="Hipervnculo"/>
            <w:rFonts w:asciiTheme="minorHAnsi" w:hAnsiTheme="minorHAnsi" w:cstheme="minorHAnsi"/>
            <w:noProof/>
            <w:sz w:val="20"/>
            <w:szCs w:val="20"/>
            <w:lang w:val="es-EC"/>
          </w:rPr>
          <w:t>SECCIÓN VII. LISTA DE REQUISITOS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_Toc478103484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62</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485" w:history="1">
        <w:r w:rsidR="00A67281" w:rsidRPr="00F268B8">
          <w:rPr>
            <w:rStyle w:val="Hipervnculo"/>
            <w:rFonts w:asciiTheme="minorHAnsi" w:eastAsia="Times New Roman" w:hAnsiTheme="minorHAnsi" w:cstheme="minorHAnsi"/>
            <w:b/>
            <w:bCs/>
            <w:noProof/>
            <w:sz w:val="20"/>
            <w:szCs w:val="20"/>
            <w:lang w:val="es-EC"/>
          </w:rPr>
          <w:t>Lista de Bienes y Plan de Entrega</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_Toc478103485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63</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486" w:history="1">
        <w:r w:rsidR="00A67281" w:rsidRPr="00F268B8">
          <w:rPr>
            <w:rStyle w:val="Hipervnculo"/>
            <w:rFonts w:asciiTheme="minorHAnsi" w:eastAsia="Times New Roman" w:hAnsiTheme="minorHAnsi" w:cstheme="minorHAnsi"/>
            <w:b/>
            <w:bCs/>
            <w:noProof/>
            <w:sz w:val="20"/>
            <w:szCs w:val="20"/>
            <w:lang w:val="es-EC"/>
          </w:rPr>
          <w:t>Lista de Servicios Conexos y Cronograma de Cumplimiento  (NO APLICA)</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_Toc478103486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72</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487" w:history="1">
        <w:r w:rsidR="00A67281" w:rsidRPr="00F268B8">
          <w:rPr>
            <w:rStyle w:val="Hipervnculo"/>
            <w:rFonts w:asciiTheme="minorHAnsi" w:eastAsia="Times New Roman" w:hAnsiTheme="minorHAnsi" w:cstheme="minorHAnsi"/>
            <w:b/>
            <w:bCs/>
            <w:noProof/>
            <w:sz w:val="20"/>
            <w:szCs w:val="20"/>
            <w:lang w:val="es-EC"/>
          </w:rPr>
          <w:t>Planos o Diseños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_Toc478103487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124</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488" w:history="1">
        <w:r w:rsidR="00A67281" w:rsidRPr="00F268B8">
          <w:rPr>
            <w:rStyle w:val="Hipervnculo"/>
            <w:rFonts w:asciiTheme="minorHAnsi" w:eastAsia="Times New Roman" w:hAnsiTheme="minorHAnsi" w:cstheme="minorHAnsi"/>
            <w:b/>
            <w:bCs/>
            <w:noProof/>
            <w:sz w:val="20"/>
            <w:szCs w:val="20"/>
            <w:lang w:val="es-EC"/>
          </w:rPr>
          <w:t>Inspecciones y Pruebas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_Toc478103488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125</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1"/>
        <w:rPr>
          <w:rFonts w:asciiTheme="minorHAnsi" w:eastAsia="Times New Roman" w:hAnsiTheme="minorHAnsi" w:cstheme="minorHAnsi"/>
          <w:b w:val="0"/>
          <w:sz w:val="20"/>
          <w:szCs w:val="20"/>
          <w:lang w:val="es-EC" w:eastAsia="es-EC"/>
        </w:rPr>
      </w:pPr>
      <w:hyperlink w:anchor="_Toc478103489" w:history="1">
        <w:r w:rsidR="00A67281" w:rsidRPr="00F268B8">
          <w:rPr>
            <w:rStyle w:val="Hipervnculo"/>
            <w:rFonts w:asciiTheme="minorHAnsi" w:hAnsiTheme="minorHAnsi" w:cstheme="minorHAnsi"/>
            <w:sz w:val="20"/>
            <w:szCs w:val="20"/>
            <w:lang w:val="es-EC"/>
          </w:rPr>
          <w:t>PARTE III CONTRATO</w:t>
        </w:r>
        <w:r w:rsidR="00A67281" w:rsidRPr="00F268B8">
          <w:rPr>
            <w:rFonts w:asciiTheme="minorHAnsi" w:hAnsiTheme="minorHAnsi" w:cstheme="minorHAnsi"/>
            <w:webHidden/>
            <w:sz w:val="20"/>
            <w:szCs w:val="20"/>
            <w:lang w:val="es-EC"/>
          </w:rPr>
          <w:tab/>
        </w:r>
        <w:r w:rsidRPr="00F268B8">
          <w:rPr>
            <w:rFonts w:asciiTheme="minorHAnsi" w:hAnsiTheme="minorHAnsi" w:cstheme="minorHAnsi"/>
            <w:webHidden/>
            <w:sz w:val="20"/>
            <w:szCs w:val="20"/>
            <w:lang w:val="es-EC"/>
          </w:rPr>
          <w:fldChar w:fldCharType="begin"/>
        </w:r>
        <w:r w:rsidR="00A67281" w:rsidRPr="00F268B8">
          <w:rPr>
            <w:rFonts w:asciiTheme="minorHAnsi" w:hAnsiTheme="minorHAnsi" w:cstheme="minorHAnsi"/>
            <w:webHidden/>
            <w:sz w:val="20"/>
            <w:szCs w:val="20"/>
            <w:lang w:val="es-EC"/>
          </w:rPr>
          <w:instrText xml:space="preserve"> PAGEREF _Toc478103489 \h </w:instrText>
        </w:r>
        <w:r w:rsidRPr="00F268B8">
          <w:rPr>
            <w:rFonts w:asciiTheme="minorHAnsi" w:hAnsiTheme="minorHAnsi" w:cstheme="minorHAnsi"/>
            <w:webHidden/>
            <w:sz w:val="20"/>
            <w:szCs w:val="20"/>
            <w:lang w:val="es-EC"/>
          </w:rPr>
        </w:r>
        <w:r w:rsidRPr="00F268B8">
          <w:rPr>
            <w:rFonts w:asciiTheme="minorHAnsi" w:hAnsiTheme="minorHAnsi" w:cstheme="minorHAnsi"/>
            <w:webHidden/>
            <w:sz w:val="20"/>
            <w:szCs w:val="20"/>
            <w:lang w:val="es-EC"/>
          </w:rPr>
          <w:fldChar w:fldCharType="separate"/>
        </w:r>
        <w:r w:rsidR="009B6D1B" w:rsidRPr="00F268B8">
          <w:rPr>
            <w:rFonts w:asciiTheme="minorHAnsi" w:hAnsiTheme="minorHAnsi" w:cstheme="minorHAnsi"/>
            <w:webHidden/>
            <w:sz w:val="20"/>
            <w:szCs w:val="20"/>
            <w:lang w:val="es-EC"/>
          </w:rPr>
          <w:t>126</w:t>
        </w:r>
        <w:r w:rsidRPr="00F268B8">
          <w:rPr>
            <w:rFonts w:asciiTheme="minorHAnsi" w:hAnsiTheme="minorHAnsi" w:cstheme="minorHAnsi"/>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490" w:history="1">
        <w:r w:rsidR="00A67281" w:rsidRPr="00F268B8">
          <w:rPr>
            <w:rStyle w:val="Hipervnculo"/>
            <w:rFonts w:asciiTheme="minorHAnsi" w:hAnsiTheme="minorHAnsi" w:cstheme="minorHAnsi"/>
            <w:noProof/>
            <w:sz w:val="20"/>
            <w:szCs w:val="20"/>
            <w:lang w:val="es-EC"/>
          </w:rPr>
          <w:t>SECCIÓN VIII. CONDICIONES GENERALES DEL CONTRATO</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_Toc478103490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126</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91" w:history="1">
        <w:r w:rsidR="00A67281" w:rsidRPr="00F268B8">
          <w:rPr>
            <w:rStyle w:val="Hipervnculo"/>
            <w:rFonts w:asciiTheme="minorHAnsi" w:hAnsiTheme="minorHAnsi" w:cstheme="minorHAnsi"/>
            <w:b/>
            <w:noProof/>
            <w:sz w:val="20"/>
            <w:szCs w:val="20"/>
            <w:lang w:val="es-EC"/>
          </w:rPr>
          <w:t>1.</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eastAsia="Times New Roman" w:hAnsiTheme="minorHAnsi" w:cstheme="minorHAnsi"/>
            <w:b/>
            <w:bCs/>
            <w:noProof/>
            <w:sz w:val="20"/>
            <w:szCs w:val="20"/>
            <w:lang w:val="es-EC"/>
          </w:rPr>
          <w:t>Definiciones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_Toc478103491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126</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92" w:history="1">
        <w:r w:rsidR="00A67281" w:rsidRPr="00F268B8">
          <w:rPr>
            <w:rStyle w:val="Hipervnculo"/>
            <w:rFonts w:asciiTheme="minorHAnsi" w:hAnsiTheme="minorHAnsi" w:cstheme="minorHAnsi"/>
            <w:b/>
            <w:noProof/>
            <w:sz w:val="20"/>
            <w:szCs w:val="20"/>
            <w:lang w:val="es-EC"/>
          </w:rPr>
          <w:t>2.</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Documentos del Contrato</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_Toc478103492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127</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93" w:history="1">
        <w:r w:rsidR="00A67281" w:rsidRPr="00F268B8">
          <w:rPr>
            <w:rStyle w:val="Hipervnculo"/>
            <w:rFonts w:asciiTheme="minorHAnsi" w:hAnsiTheme="minorHAnsi" w:cstheme="minorHAnsi"/>
            <w:b/>
            <w:noProof/>
            <w:sz w:val="20"/>
            <w:szCs w:val="20"/>
            <w:lang w:val="es-EC"/>
          </w:rPr>
          <w:t>3.</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Fraude y Corrupción y Prácticas Prohibidas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_Toc478103493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127</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94" w:history="1">
        <w:r w:rsidR="00A67281" w:rsidRPr="00F268B8">
          <w:rPr>
            <w:rStyle w:val="Hipervnculo"/>
            <w:rFonts w:asciiTheme="minorHAnsi" w:hAnsiTheme="minorHAnsi" w:cstheme="minorHAnsi"/>
            <w:b/>
            <w:noProof/>
            <w:sz w:val="20"/>
            <w:szCs w:val="20"/>
            <w:lang w:val="es-EC"/>
          </w:rPr>
          <w:t>4.</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Interpretación</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_Toc478103494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127</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95" w:history="1">
        <w:r w:rsidR="00A67281" w:rsidRPr="00F268B8">
          <w:rPr>
            <w:rStyle w:val="Hipervnculo"/>
            <w:rFonts w:asciiTheme="minorHAnsi" w:hAnsiTheme="minorHAnsi" w:cstheme="minorHAnsi"/>
            <w:b/>
            <w:noProof/>
            <w:sz w:val="20"/>
            <w:szCs w:val="20"/>
            <w:lang w:val="es-EC"/>
          </w:rPr>
          <w:t>5.</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Idioma</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_Toc478103495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128</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96" w:history="1">
        <w:r w:rsidR="00A67281" w:rsidRPr="00F268B8">
          <w:rPr>
            <w:rStyle w:val="Hipervnculo"/>
            <w:rFonts w:asciiTheme="minorHAnsi" w:hAnsiTheme="minorHAnsi" w:cstheme="minorHAnsi"/>
            <w:b/>
            <w:noProof/>
            <w:sz w:val="20"/>
            <w:szCs w:val="20"/>
            <w:lang w:val="es-EC"/>
          </w:rPr>
          <w:t>6.</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Asociación en Participación o Consorcio</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_Toc478103496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128</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97" w:history="1">
        <w:r w:rsidR="00A67281" w:rsidRPr="00F268B8">
          <w:rPr>
            <w:rStyle w:val="Hipervnculo"/>
            <w:rFonts w:asciiTheme="minorHAnsi" w:hAnsiTheme="minorHAnsi" w:cstheme="minorHAnsi"/>
            <w:b/>
            <w:noProof/>
            <w:sz w:val="20"/>
            <w:szCs w:val="20"/>
            <w:lang w:val="es-EC"/>
          </w:rPr>
          <w:t>7.</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Elegibilidad</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_Toc478103497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128</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98" w:history="1">
        <w:r w:rsidR="00A67281" w:rsidRPr="00F268B8">
          <w:rPr>
            <w:rStyle w:val="Hipervnculo"/>
            <w:rFonts w:asciiTheme="minorHAnsi" w:hAnsiTheme="minorHAnsi" w:cstheme="minorHAnsi"/>
            <w:b/>
            <w:noProof/>
            <w:sz w:val="20"/>
            <w:szCs w:val="20"/>
            <w:lang w:val="es-EC"/>
          </w:rPr>
          <w:t>8.</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Notificaciones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_Toc478103498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129</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660"/>
          <w:tab w:val="right" w:leader="dot" w:pos="9350"/>
        </w:tabs>
        <w:rPr>
          <w:rFonts w:asciiTheme="minorHAnsi" w:eastAsia="Times New Roman" w:hAnsiTheme="minorHAnsi" w:cstheme="minorHAnsi"/>
          <w:noProof/>
          <w:sz w:val="20"/>
          <w:szCs w:val="20"/>
          <w:lang w:val="es-EC" w:eastAsia="es-EC"/>
        </w:rPr>
      </w:pPr>
      <w:hyperlink w:anchor="_Toc478103499" w:history="1">
        <w:r w:rsidR="00A67281" w:rsidRPr="00F268B8">
          <w:rPr>
            <w:rStyle w:val="Hipervnculo"/>
            <w:rFonts w:asciiTheme="minorHAnsi" w:hAnsiTheme="minorHAnsi" w:cstheme="minorHAnsi"/>
            <w:b/>
            <w:noProof/>
            <w:sz w:val="20"/>
            <w:szCs w:val="20"/>
            <w:lang w:val="es-EC"/>
          </w:rPr>
          <w:t>9.</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Ley Aplicable</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_Toc478103499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129</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00" w:history="1">
        <w:r w:rsidR="00A67281" w:rsidRPr="00F268B8">
          <w:rPr>
            <w:rStyle w:val="Hipervnculo"/>
            <w:rFonts w:asciiTheme="minorHAnsi" w:hAnsiTheme="minorHAnsi" w:cstheme="minorHAnsi"/>
            <w:b/>
            <w:noProof/>
            <w:sz w:val="20"/>
            <w:szCs w:val="20"/>
            <w:lang w:val="es-EC"/>
          </w:rPr>
          <w:t>10.</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Solución de Controversias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_Toc478103500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129</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01" w:history="1">
        <w:r w:rsidR="00A67281" w:rsidRPr="00F268B8">
          <w:rPr>
            <w:rStyle w:val="Hipervnculo"/>
            <w:rFonts w:asciiTheme="minorHAnsi" w:hAnsiTheme="minorHAnsi" w:cstheme="minorHAnsi"/>
            <w:b/>
            <w:noProof/>
            <w:sz w:val="20"/>
            <w:szCs w:val="20"/>
            <w:lang w:val="es-EC"/>
          </w:rPr>
          <w:t>11.</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Inspecciones y Auditorias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_Toc478103501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130</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02" w:history="1">
        <w:r w:rsidR="00A67281" w:rsidRPr="00F268B8">
          <w:rPr>
            <w:rStyle w:val="Hipervnculo"/>
            <w:rFonts w:asciiTheme="minorHAnsi" w:hAnsiTheme="minorHAnsi" w:cstheme="minorHAnsi"/>
            <w:b/>
            <w:noProof/>
            <w:sz w:val="20"/>
            <w:szCs w:val="20"/>
            <w:lang w:val="es-EC"/>
          </w:rPr>
          <w:t>12.</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Alcance de los Suministros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_Toc478103502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130</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03" w:history="1">
        <w:r w:rsidR="00A67281" w:rsidRPr="00F268B8">
          <w:rPr>
            <w:rStyle w:val="Hipervnculo"/>
            <w:rFonts w:asciiTheme="minorHAnsi" w:hAnsiTheme="minorHAnsi" w:cstheme="minorHAnsi"/>
            <w:b/>
            <w:noProof/>
            <w:sz w:val="20"/>
            <w:szCs w:val="20"/>
            <w:lang w:val="es-EC"/>
          </w:rPr>
          <w:t>13.</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Entrega y Documentos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_Toc478103503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130</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04" w:history="1">
        <w:r w:rsidR="00A67281" w:rsidRPr="00F268B8">
          <w:rPr>
            <w:rStyle w:val="Hipervnculo"/>
            <w:rFonts w:asciiTheme="minorHAnsi" w:hAnsiTheme="minorHAnsi" w:cstheme="minorHAnsi"/>
            <w:b/>
            <w:noProof/>
            <w:sz w:val="20"/>
            <w:szCs w:val="20"/>
            <w:lang w:val="es-EC"/>
          </w:rPr>
          <w:t>14.</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Responsabilidades del Proveedor</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_Toc478103504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130</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05" w:history="1">
        <w:r w:rsidR="00A67281" w:rsidRPr="00F268B8">
          <w:rPr>
            <w:rStyle w:val="Hipervnculo"/>
            <w:rFonts w:asciiTheme="minorHAnsi" w:hAnsiTheme="minorHAnsi" w:cstheme="minorHAnsi"/>
            <w:b/>
            <w:noProof/>
            <w:sz w:val="20"/>
            <w:szCs w:val="20"/>
            <w:lang w:val="es-EC"/>
          </w:rPr>
          <w:t>15.</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Precio del Contrato</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_Toc478103505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130</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06" w:history="1">
        <w:r w:rsidR="00A67281" w:rsidRPr="00F268B8">
          <w:rPr>
            <w:rStyle w:val="Hipervnculo"/>
            <w:rFonts w:asciiTheme="minorHAnsi" w:hAnsiTheme="minorHAnsi" w:cstheme="minorHAnsi"/>
            <w:b/>
            <w:noProof/>
            <w:sz w:val="20"/>
            <w:szCs w:val="20"/>
            <w:lang w:val="es-EC"/>
          </w:rPr>
          <w:t>16.</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Condiciones de Pago</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_Toc478103506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130</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07" w:history="1">
        <w:r w:rsidR="00A67281" w:rsidRPr="00F268B8">
          <w:rPr>
            <w:rStyle w:val="Hipervnculo"/>
            <w:rFonts w:asciiTheme="minorHAnsi" w:hAnsiTheme="minorHAnsi" w:cstheme="minorHAnsi"/>
            <w:b/>
            <w:noProof/>
            <w:sz w:val="20"/>
            <w:szCs w:val="20"/>
            <w:lang w:val="es-EC"/>
          </w:rPr>
          <w:t>17.</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Impuestos y Derechos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_Toc478103507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131</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08" w:history="1">
        <w:r w:rsidR="00A67281" w:rsidRPr="00F268B8">
          <w:rPr>
            <w:rStyle w:val="Hipervnculo"/>
            <w:rFonts w:asciiTheme="minorHAnsi" w:hAnsiTheme="minorHAnsi" w:cstheme="minorHAnsi"/>
            <w:b/>
            <w:noProof/>
            <w:sz w:val="20"/>
            <w:szCs w:val="20"/>
            <w:lang w:val="es-EC"/>
          </w:rPr>
          <w:t>18.</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Garantía de Cumplimiento</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_Toc478103508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131</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09" w:history="1">
        <w:r w:rsidR="00A67281" w:rsidRPr="00F268B8">
          <w:rPr>
            <w:rStyle w:val="Hipervnculo"/>
            <w:rFonts w:asciiTheme="minorHAnsi" w:hAnsiTheme="minorHAnsi" w:cstheme="minorHAnsi"/>
            <w:b/>
            <w:noProof/>
            <w:sz w:val="20"/>
            <w:szCs w:val="20"/>
            <w:lang w:val="es-EC"/>
          </w:rPr>
          <w:t>19.</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Derechos de Autor</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_Toc478103509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131</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10" w:history="1">
        <w:r w:rsidR="00A67281" w:rsidRPr="00F268B8">
          <w:rPr>
            <w:rStyle w:val="Hipervnculo"/>
            <w:rFonts w:asciiTheme="minorHAnsi" w:hAnsiTheme="minorHAnsi" w:cstheme="minorHAnsi"/>
            <w:b/>
            <w:noProof/>
            <w:sz w:val="20"/>
            <w:szCs w:val="20"/>
            <w:lang w:val="es-EC"/>
          </w:rPr>
          <w:t>20.</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Confidencialidad de la Información</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_Toc478103510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132</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12" w:history="1">
        <w:r w:rsidR="00A67281" w:rsidRPr="00F268B8">
          <w:rPr>
            <w:rStyle w:val="Hipervnculo"/>
            <w:rFonts w:asciiTheme="minorHAnsi" w:hAnsiTheme="minorHAnsi" w:cstheme="minorHAnsi"/>
            <w:b/>
            <w:noProof/>
            <w:sz w:val="20"/>
            <w:szCs w:val="20"/>
            <w:lang w:val="es-EC"/>
          </w:rPr>
          <w:t>22.</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Especificaciones y Normas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_Toc478103512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132</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13" w:history="1">
        <w:r w:rsidR="00A67281" w:rsidRPr="00F268B8">
          <w:rPr>
            <w:rStyle w:val="Hipervnculo"/>
            <w:rFonts w:asciiTheme="minorHAnsi" w:hAnsiTheme="minorHAnsi" w:cstheme="minorHAnsi"/>
            <w:b/>
            <w:noProof/>
            <w:sz w:val="20"/>
            <w:szCs w:val="20"/>
            <w:lang w:val="es-EC"/>
          </w:rPr>
          <w:t>23.</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Embalaje y Documentos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_Toc478103513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133</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14" w:history="1">
        <w:r w:rsidR="00A67281" w:rsidRPr="00F268B8">
          <w:rPr>
            <w:rStyle w:val="Hipervnculo"/>
            <w:rFonts w:asciiTheme="minorHAnsi" w:hAnsiTheme="minorHAnsi" w:cstheme="minorHAnsi"/>
            <w:b/>
            <w:noProof/>
            <w:sz w:val="20"/>
            <w:szCs w:val="20"/>
            <w:lang w:val="es-EC"/>
          </w:rPr>
          <w:t>24.</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Seguros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_Toc478103514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133</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15" w:history="1">
        <w:r w:rsidR="00A67281" w:rsidRPr="00F268B8">
          <w:rPr>
            <w:rStyle w:val="Hipervnculo"/>
            <w:rFonts w:asciiTheme="minorHAnsi" w:hAnsiTheme="minorHAnsi" w:cstheme="minorHAnsi"/>
            <w:b/>
            <w:noProof/>
            <w:sz w:val="20"/>
            <w:szCs w:val="20"/>
            <w:lang w:val="es-EC"/>
          </w:rPr>
          <w:t>25.</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Transporte</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_Toc478103515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133</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16" w:history="1">
        <w:r w:rsidR="00A67281" w:rsidRPr="00F268B8">
          <w:rPr>
            <w:rStyle w:val="Hipervnculo"/>
            <w:rFonts w:asciiTheme="minorHAnsi" w:hAnsiTheme="minorHAnsi" w:cstheme="minorHAnsi"/>
            <w:b/>
            <w:noProof/>
            <w:sz w:val="20"/>
            <w:szCs w:val="20"/>
            <w:lang w:val="es-EC"/>
          </w:rPr>
          <w:t>26.</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Inspecciones y Pruebas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_Toc478103516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133</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17" w:history="1">
        <w:r w:rsidR="00A67281" w:rsidRPr="00F268B8">
          <w:rPr>
            <w:rStyle w:val="Hipervnculo"/>
            <w:rFonts w:asciiTheme="minorHAnsi" w:hAnsiTheme="minorHAnsi" w:cstheme="minorHAnsi"/>
            <w:b/>
            <w:noProof/>
            <w:sz w:val="20"/>
            <w:szCs w:val="20"/>
            <w:lang w:val="es-EC"/>
          </w:rPr>
          <w:t>27.</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Liquidación por Daños y Perjuicios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_Toc478103517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134</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18" w:history="1">
        <w:r w:rsidR="00A67281" w:rsidRPr="00F268B8">
          <w:rPr>
            <w:rStyle w:val="Hipervnculo"/>
            <w:rFonts w:asciiTheme="minorHAnsi" w:hAnsiTheme="minorHAnsi" w:cstheme="minorHAnsi"/>
            <w:b/>
            <w:noProof/>
            <w:sz w:val="20"/>
            <w:szCs w:val="20"/>
            <w:lang w:val="es-EC"/>
          </w:rPr>
          <w:t>28.</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Garantía de los Bienes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_Toc478103518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135</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19" w:history="1">
        <w:r w:rsidR="00A67281" w:rsidRPr="00F268B8">
          <w:rPr>
            <w:rStyle w:val="Hipervnculo"/>
            <w:rFonts w:asciiTheme="minorHAnsi" w:hAnsiTheme="minorHAnsi" w:cstheme="minorHAnsi"/>
            <w:b/>
            <w:noProof/>
            <w:sz w:val="20"/>
            <w:szCs w:val="20"/>
            <w:lang w:val="es-EC"/>
          </w:rPr>
          <w:t>29.</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Indemnización por Derechos de Patente</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_Toc478103519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135</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20" w:history="1">
        <w:r w:rsidR="00A67281" w:rsidRPr="00F268B8">
          <w:rPr>
            <w:rStyle w:val="Hipervnculo"/>
            <w:rFonts w:asciiTheme="minorHAnsi" w:hAnsiTheme="minorHAnsi" w:cstheme="minorHAnsi"/>
            <w:b/>
            <w:noProof/>
            <w:sz w:val="20"/>
            <w:szCs w:val="20"/>
            <w:lang w:val="es-EC"/>
          </w:rPr>
          <w:t>30.</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Limitación de Responsabilidad</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_Toc478103520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136</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21" w:history="1">
        <w:r w:rsidR="00A67281" w:rsidRPr="00F268B8">
          <w:rPr>
            <w:rStyle w:val="Hipervnculo"/>
            <w:rFonts w:asciiTheme="minorHAnsi" w:hAnsiTheme="minorHAnsi" w:cstheme="minorHAnsi"/>
            <w:b/>
            <w:noProof/>
            <w:sz w:val="20"/>
            <w:szCs w:val="20"/>
            <w:lang w:val="es-EC"/>
          </w:rPr>
          <w:t>31.</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Cambio en las Leyes y Regulaciones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_Toc478103521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136</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22" w:history="1">
        <w:r w:rsidR="00A67281" w:rsidRPr="00F268B8">
          <w:rPr>
            <w:rStyle w:val="Hipervnculo"/>
            <w:rFonts w:asciiTheme="minorHAnsi" w:hAnsiTheme="minorHAnsi" w:cstheme="minorHAnsi"/>
            <w:b/>
            <w:noProof/>
            <w:sz w:val="20"/>
            <w:szCs w:val="20"/>
            <w:lang w:val="es-EC"/>
          </w:rPr>
          <w:t>32.</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Fuerza Mayor</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_Toc478103522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137</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23" w:history="1">
        <w:r w:rsidR="00A67281" w:rsidRPr="00F268B8">
          <w:rPr>
            <w:rStyle w:val="Hipervnculo"/>
            <w:rFonts w:asciiTheme="minorHAnsi" w:hAnsiTheme="minorHAnsi" w:cstheme="minorHAnsi"/>
            <w:b/>
            <w:noProof/>
            <w:sz w:val="20"/>
            <w:szCs w:val="20"/>
            <w:lang w:val="es-EC"/>
          </w:rPr>
          <w:t>33.</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Ordenes de Cambio y Enmiendas al Contrato</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_Toc478103523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137</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24" w:history="1">
        <w:r w:rsidR="00A67281" w:rsidRPr="00F268B8">
          <w:rPr>
            <w:rStyle w:val="Hipervnculo"/>
            <w:rFonts w:asciiTheme="minorHAnsi" w:hAnsiTheme="minorHAnsi" w:cstheme="minorHAnsi"/>
            <w:b/>
            <w:noProof/>
            <w:sz w:val="20"/>
            <w:szCs w:val="20"/>
            <w:lang w:val="es-EC"/>
          </w:rPr>
          <w:t>34.</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Prórroga de los Plazos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_Toc478103524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138</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25" w:history="1">
        <w:r w:rsidR="00A67281" w:rsidRPr="00F268B8">
          <w:rPr>
            <w:rStyle w:val="Hipervnculo"/>
            <w:rFonts w:asciiTheme="minorHAnsi" w:hAnsiTheme="minorHAnsi" w:cstheme="minorHAnsi"/>
            <w:b/>
            <w:noProof/>
            <w:sz w:val="20"/>
            <w:szCs w:val="20"/>
            <w:lang w:val="es-EC"/>
          </w:rPr>
          <w:t>35.</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Terminación</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_Toc478103525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138</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26" w:history="1">
        <w:r w:rsidR="00A67281" w:rsidRPr="00F268B8">
          <w:rPr>
            <w:rStyle w:val="Hipervnculo"/>
            <w:rFonts w:asciiTheme="minorHAnsi" w:hAnsiTheme="minorHAnsi" w:cstheme="minorHAnsi"/>
            <w:b/>
            <w:noProof/>
            <w:sz w:val="20"/>
            <w:szCs w:val="20"/>
            <w:lang w:val="es-EC"/>
          </w:rPr>
          <w:t>36.</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Cesión</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_Toc478103526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139</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left" w:pos="880"/>
          <w:tab w:val="right" w:leader="dot" w:pos="9350"/>
        </w:tabs>
        <w:rPr>
          <w:rFonts w:asciiTheme="minorHAnsi" w:eastAsia="Times New Roman" w:hAnsiTheme="minorHAnsi" w:cstheme="minorHAnsi"/>
          <w:noProof/>
          <w:sz w:val="20"/>
          <w:szCs w:val="20"/>
          <w:lang w:val="es-EC" w:eastAsia="es-EC"/>
        </w:rPr>
      </w:pPr>
      <w:hyperlink w:anchor="_Toc478103527" w:history="1">
        <w:r w:rsidR="00A67281" w:rsidRPr="00F268B8">
          <w:rPr>
            <w:rStyle w:val="Hipervnculo"/>
            <w:rFonts w:asciiTheme="minorHAnsi" w:hAnsiTheme="minorHAnsi" w:cstheme="minorHAnsi"/>
            <w:b/>
            <w:noProof/>
            <w:sz w:val="20"/>
            <w:szCs w:val="20"/>
            <w:lang w:val="es-EC"/>
          </w:rPr>
          <w:t>37.</w:t>
        </w:r>
        <w:r w:rsidR="00A67281" w:rsidRPr="00F268B8">
          <w:rPr>
            <w:rFonts w:asciiTheme="minorHAnsi" w:eastAsia="Times New Roman" w:hAnsiTheme="minorHAnsi" w:cstheme="minorHAnsi"/>
            <w:noProof/>
            <w:sz w:val="20"/>
            <w:szCs w:val="20"/>
            <w:lang w:val="es-EC" w:eastAsia="es-EC"/>
          </w:rPr>
          <w:tab/>
        </w:r>
        <w:r w:rsidR="00A67281" w:rsidRPr="00F268B8">
          <w:rPr>
            <w:rStyle w:val="Hipervnculo"/>
            <w:rFonts w:asciiTheme="minorHAnsi" w:hAnsiTheme="minorHAnsi" w:cstheme="minorHAnsi"/>
            <w:b/>
            <w:noProof/>
            <w:sz w:val="20"/>
            <w:szCs w:val="20"/>
            <w:lang w:val="es-EC"/>
          </w:rPr>
          <w:t>Restricción a la Exportación</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_Toc478103527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139</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528" w:history="1">
        <w:r w:rsidR="00A67281" w:rsidRPr="00F268B8">
          <w:rPr>
            <w:rStyle w:val="Hipervnculo"/>
            <w:rFonts w:asciiTheme="minorHAnsi" w:hAnsiTheme="minorHAnsi" w:cstheme="minorHAnsi"/>
            <w:noProof/>
            <w:sz w:val="20"/>
            <w:szCs w:val="20"/>
            <w:lang w:val="es-EC"/>
          </w:rPr>
          <w:t>Sección IX. Condiciones Especiales del Contrato</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_Toc478103528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140</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529" w:history="1">
        <w:r w:rsidR="00A67281" w:rsidRPr="00F268B8">
          <w:rPr>
            <w:rStyle w:val="Hipervnculo"/>
            <w:rFonts w:asciiTheme="minorHAnsi" w:hAnsiTheme="minorHAnsi" w:cstheme="minorHAnsi"/>
            <w:b/>
            <w:noProof/>
            <w:sz w:val="20"/>
            <w:szCs w:val="20"/>
            <w:lang w:val="es-EC"/>
          </w:rPr>
          <w:t>Anexo 1: Fórmula de Ajuste de Precios (No aplica)</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_Toc478103529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154</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530" w:history="1">
        <w:r w:rsidR="00A67281" w:rsidRPr="00F268B8">
          <w:rPr>
            <w:rStyle w:val="Hipervnculo"/>
            <w:rFonts w:asciiTheme="minorHAnsi" w:hAnsiTheme="minorHAnsi" w:cstheme="minorHAnsi"/>
            <w:b/>
            <w:noProof/>
            <w:sz w:val="20"/>
            <w:szCs w:val="20"/>
            <w:lang w:val="es-EC"/>
          </w:rPr>
          <w:t>Apéndice 2: Fraude y Corrupción y Prácticas Prohibidas</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_Toc478103530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156</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531" w:history="1">
        <w:r w:rsidR="00A67281" w:rsidRPr="00F268B8">
          <w:rPr>
            <w:rStyle w:val="Hipervnculo"/>
            <w:rFonts w:asciiTheme="minorHAnsi" w:hAnsiTheme="minorHAnsi" w:cstheme="minorHAnsi"/>
            <w:noProof/>
            <w:sz w:val="20"/>
            <w:szCs w:val="20"/>
            <w:lang w:val="es-EC"/>
          </w:rPr>
          <w:t>Sección X. Formularios de Contrato</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_Toc478103531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160</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532" w:history="1">
        <w:r w:rsidR="00A67281" w:rsidRPr="00F268B8">
          <w:rPr>
            <w:rStyle w:val="Hipervnculo"/>
            <w:rFonts w:asciiTheme="minorHAnsi" w:hAnsiTheme="minorHAnsi" w:cstheme="minorHAnsi"/>
            <w:b/>
            <w:noProof/>
            <w:sz w:val="20"/>
            <w:szCs w:val="20"/>
            <w:lang w:val="es-EC"/>
          </w:rPr>
          <w:t>Carta de Aceptación</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_Toc478103532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160</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533" w:history="1">
        <w:r w:rsidR="00A67281" w:rsidRPr="00F268B8">
          <w:rPr>
            <w:rStyle w:val="Hipervnculo"/>
            <w:rFonts w:asciiTheme="minorHAnsi" w:hAnsiTheme="minorHAnsi" w:cstheme="minorHAnsi"/>
            <w:b/>
            <w:noProof/>
            <w:sz w:val="20"/>
            <w:szCs w:val="20"/>
            <w:lang w:val="es-EC"/>
          </w:rPr>
          <w:t>Convenio</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_Toc478103533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161</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534" w:history="1">
        <w:r w:rsidR="00A67281" w:rsidRPr="00F268B8">
          <w:rPr>
            <w:rStyle w:val="Hipervnculo"/>
            <w:rFonts w:asciiTheme="minorHAnsi" w:hAnsiTheme="minorHAnsi" w:cstheme="minorHAnsi"/>
            <w:b/>
            <w:noProof/>
            <w:sz w:val="20"/>
            <w:szCs w:val="20"/>
            <w:lang w:val="es-EC"/>
          </w:rPr>
          <w:t>Garantía de Cumplimiento</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_Toc478103534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163</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535" w:history="1">
        <w:r w:rsidR="00A67281" w:rsidRPr="00F268B8">
          <w:rPr>
            <w:rStyle w:val="Hipervnculo"/>
            <w:rFonts w:asciiTheme="minorHAnsi" w:hAnsiTheme="minorHAnsi" w:cstheme="minorHAnsi"/>
            <w:b/>
            <w:noProof/>
            <w:sz w:val="20"/>
            <w:szCs w:val="20"/>
            <w:lang w:val="es-EC"/>
          </w:rPr>
          <w:t>Garantía de Anticipo</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_Toc478103535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165</w:t>
        </w:r>
        <w:r w:rsidRPr="00F268B8">
          <w:rPr>
            <w:rFonts w:asciiTheme="minorHAnsi" w:hAnsiTheme="minorHAnsi" w:cstheme="minorHAnsi"/>
            <w:noProof/>
            <w:webHidden/>
            <w:sz w:val="20"/>
            <w:szCs w:val="20"/>
            <w:lang w:val="es-EC"/>
          </w:rPr>
          <w:fldChar w:fldCharType="end"/>
        </w:r>
      </w:hyperlink>
    </w:p>
    <w:p w:rsidR="00A67281" w:rsidRPr="00F268B8" w:rsidRDefault="00640F51">
      <w:pPr>
        <w:pStyle w:val="TDC2"/>
        <w:tabs>
          <w:tab w:val="right" w:leader="dot" w:pos="9350"/>
        </w:tabs>
        <w:rPr>
          <w:rFonts w:asciiTheme="minorHAnsi" w:eastAsia="Times New Roman" w:hAnsiTheme="minorHAnsi" w:cstheme="minorHAnsi"/>
          <w:noProof/>
          <w:sz w:val="20"/>
          <w:szCs w:val="20"/>
          <w:lang w:val="es-EC" w:eastAsia="es-EC"/>
        </w:rPr>
      </w:pPr>
      <w:hyperlink w:anchor="_Toc478103536" w:history="1">
        <w:r w:rsidR="00A67281" w:rsidRPr="00F268B8">
          <w:rPr>
            <w:rStyle w:val="Hipervnculo"/>
            <w:rFonts w:asciiTheme="minorHAnsi" w:eastAsia="Times New Roman" w:hAnsiTheme="minorHAnsi" w:cstheme="minorHAnsi"/>
            <w:iCs/>
            <w:noProof/>
            <w:sz w:val="20"/>
            <w:szCs w:val="20"/>
            <w:lang w:val="es-EC"/>
          </w:rPr>
          <w:t>LLAMADO A LICITACIÓN PÚBLICA INTERNACIONAL</w:t>
        </w:r>
        <w:r w:rsidR="00A67281" w:rsidRPr="00F268B8">
          <w:rPr>
            <w:rFonts w:asciiTheme="minorHAnsi" w:hAnsiTheme="minorHAnsi" w:cstheme="minorHAnsi"/>
            <w:noProof/>
            <w:webHidden/>
            <w:sz w:val="20"/>
            <w:szCs w:val="20"/>
            <w:lang w:val="es-EC"/>
          </w:rPr>
          <w:tab/>
        </w:r>
        <w:r w:rsidRPr="00F268B8">
          <w:rPr>
            <w:rFonts w:asciiTheme="minorHAnsi" w:hAnsiTheme="minorHAnsi" w:cstheme="minorHAnsi"/>
            <w:noProof/>
            <w:webHidden/>
            <w:sz w:val="20"/>
            <w:szCs w:val="20"/>
            <w:lang w:val="es-EC"/>
          </w:rPr>
          <w:fldChar w:fldCharType="begin"/>
        </w:r>
        <w:r w:rsidR="00A67281" w:rsidRPr="00F268B8">
          <w:rPr>
            <w:rFonts w:asciiTheme="minorHAnsi" w:hAnsiTheme="minorHAnsi" w:cstheme="minorHAnsi"/>
            <w:noProof/>
            <w:webHidden/>
            <w:sz w:val="20"/>
            <w:szCs w:val="20"/>
            <w:lang w:val="es-EC"/>
          </w:rPr>
          <w:instrText xml:space="preserve"> PAGEREF _Toc478103536 \h </w:instrText>
        </w:r>
        <w:r w:rsidRPr="00F268B8">
          <w:rPr>
            <w:rFonts w:asciiTheme="minorHAnsi" w:hAnsiTheme="minorHAnsi" w:cstheme="minorHAnsi"/>
            <w:noProof/>
            <w:webHidden/>
            <w:sz w:val="20"/>
            <w:szCs w:val="20"/>
            <w:lang w:val="es-EC"/>
          </w:rPr>
        </w:r>
        <w:r w:rsidRPr="00F268B8">
          <w:rPr>
            <w:rFonts w:asciiTheme="minorHAnsi" w:hAnsiTheme="minorHAnsi" w:cstheme="minorHAnsi"/>
            <w:noProof/>
            <w:webHidden/>
            <w:sz w:val="20"/>
            <w:szCs w:val="20"/>
            <w:lang w:val="es-EC"/>
          </w:rPr>
          <w:fldChar w:fldCharType="separate"/>
        </w:r>
        <w:r w:rsidR="009B6D1B" w:rsidRPr="00F268B8">
          <w:rPr>
            <w:rFonts w:asciiTheme="minorHAnsi" w:hAnsiTheme="minorHAnsi" w:cstheme="minorHAnsi"/>
            <w:noProof/>
            <w:webHidden/>
            <w:sz w:val="20"/>
            <w:szCs w:val="20"/>
            <w:lang w:val="es-EC"/>
          </w:rPr>
          <w:t>167</w:t>
        </w:r>
        <w:r w:rsidRPr="00F268B8">
          <w:rPr>
            <w:rFonts w:asciiTheme="minorHAnsi" w:hAnsiTheme="minorHAnsi" w:cstheme="minorHAnsi"/>
            <w:noProof/>
            <w:webHidden/>
            <w:sz w:val="20"/>
            <w:szCs w:val="20"/>
            <w:lang w:val="es-EC"/>
          </w:rPr>
          <w:fldChar w:fldCharType="end"/>
        </w:r>
      </w:hyperlink>
    </w:p>
    <w:p w:rsidR="00BE1A34" w:rsidRPr="00F268B8" w:rsidRDefault="00640F51" w:rsidP="00355C68">
      <w:pPr>
        <w:rPr>
          <w:rFonts w:asciiTheme="minorHAnsi" w:hAnsiTheme="minorHAnsi" w:cstheme="minorHAnsi"/>
          <w:bCs/>
          <w:noProof/>
          <w:sz w:val="20"/>
          <w:szCs w:val="20"/>
          <w:lang w:val="es-EC"/>
        </w:rPr>
      </w:pPr>
      <w:r w:rsidRPr="00F268B8">
        <w:rPr>
          <w:rFonts w:asciiTheme="minorHAnsi" w:hAnsiTheme="minorHAnsi" w:cstheme="minorHAnsi"/>
          <w:bCs/>
          <w:noProof/>
          <w:sz w:val="20"/>
          <w:szCs w:val="20"/>
          <w:lang w:val="es-EC"/>
        </w:rPr>
        <w:fldChar w:fldCharType="end"/>
      </w:r>
      <w:bookmarkStart w:id="0" w:name="_Toc478103412"/>
    </w:p>
    <w:p w:rsidR="00BE1A34" w:rsidRPr="00F268B8" w:rsidRDefault="00BE1A34" w:rsidP="00355C68">
      <w:pPr>
        <w:rPr>
          <w:rFonts w:asciiTheme="minorHAnsi" w:hAnsiTheme="minorHAnsi" w:cstheme="minorHAnsi"/>
          <w:bCs/>
          <w:noProof/>
          <w:sz w:val="20"/>
          <w:szCs w:val="20"/>
          <w:lang w:val="es-EC"/>
        </w:rPr>
      </w:pPr>
    </w:p>
    <w:p w:rsidR="00BE1A34" w:rsidRPr="00F268B8" w:rsidRDefault="00BE1A34" w:rsidP="00355C68">
      <w:pPr>
        <w:rPr>
          <w:rFonts w:asciiTheme="minorHAnsi" w:hAnsiTheme="minorHAnsi" w:cstheme="minorHAnsi"/>
          <w:bCs/>
          <w:noProof/>
          <w:sz w:val="20"/>
          <w:szCs w:val="20"/>
          <w:lang w:val="es-EC"/>
        </w:rPr>
      </w:pPr>
    </w:p>
    <w:p w:rsidR="00BE1A34" w:rsidRPr="00F268B8" w:rsidRDefault="00BE1A34" w:rsidP="00355C68">
      <w:pPr>
        <w:rPr>
          <w:rFonts w:asciiTheme="minorHAnsi" w:hAnsiTheme="minorHAnsi" w:cstheme="minorHAnsi"/>
          <w:bCs/>
          <w:noProof/>
          <w:sz w:val="20"/>
          <w:szCs w:val="20"/>
          <w:lang w:val="es-EC"/>
        </w:rPr>
      </w:pPr>
    </w:p>
    <w:p w:rsidR="00BE1A34" w:rsidRPr="00F268B8" w:rsidRDefault="00BE1A34" w:rsidP="00355C68">
      <w:pPr>
        <w:rPr>
          <w:rFonts w:asciiTheme="minorHAnsi" w:hAnsiTheme="minorHAnsi" w:cstheme="minorHAnsi"/>
          <w:bCs/>
          <w:noProof/>
          <w:sz w:val="20"/>
          <w:szCs w:val="20"/>
          <w:lang w:val="es-EC"/>
        </w:rPr>
      </w:pPr>
    </w:p>
    <w:p w:rsidR="00BE1A34" w:rsidRPr="00F268B8" w:rsidRDefault="00BE1A34" w:rsidP="00355C68">
      <w:pPr>
        <w:rPr>
          <w:rFonts w:asciiTheme="minorHAnsi" w:hAnsiTheme="minorHAnsi" w:cstheme="minorHAnsi"/>
          <w:bCs/>
          <w:noProof/>
          <w:sz w:val="20"/>
          <w:szCs w:val="20"/>
          <w:lang w:val="es-EC"/>
        </w:rPr>
      </w:pPr>
    </w:p>
    <w:p w:rsidR="00C52693" w:rsidRPr="00F268B8" w:rsidRDefault="00215E50" w:rsidP="00E334C2">
      <w:pPr>
        <w:pStyle w:val="Ttulo2"/>
        <w:jc w:val="center"/>
        <w:rPr>
          <w:rFonts w:asciiTheme="minorHAnsi" w:hAnsiTheme="minorHAnsi" w:cstheme="minorHAnsi"/>
          <w:color w:val="auto"/>
          <w:sz w:val="20"/>
          <w:szCs w:val="20"/>
          <w:lang w:val="es-EC"/>
        </w:rPr>
      </w:pPr>
      <w:bookmarkStart w:id="1" w:name="_Toc478103413"/>
      <w:bookmarkEnd w:id="0"/>
      <w:r w:rsidRPr="00F268B8">
        <w:rPr>
          <w:rFonts w:asciiTheme="minorHAnsi" w:hAnsiTheme="minorHAnsi" w:cstheme="minorHAnsi"/>
          <w:color w:val="auto"/>
          <w:sz w:val="20"/>
          <w:szCs w:val="20"/>
          <w:lang w:val="es-EC"/>
        </w:rPr>
        <w:lastRenderedPageBreak/>
        <w:t xml:space="preserve">SECCIÓN </w:t>
      </w:r>
      <w:r w:rsidR="000A7276" w:rsidRPr="00F268B8">
        <w:rPr>
          <w:rFonts w:asciiTheme="minorHAnsi" w:hAnsiTheme="minorHAnsi" w:cstheme="minorHAnsi"/>
          <w:color w:val="auto"/>
          <w:sz w:val="20"/>
          <w:szCs w:val="20"/>
          <w:lang w:val="es-EC"/>
        </w:rPr>
        <w:t>I. INSTRUC</w:t>
      </w:r>
      <w:r w:rsidRPr="00F268B8">
        <w:rPr>
          <w:rFonts w:asciiTheme="minorHAnsi" w:hAnsiTheme="minorHAnsi" w:cstheme="minorHAnsi"/>
          <w:color w:val="auto"/>
          <w:sz w:val="20"/>
          <w:szCs w:val="20"/>
          <w:lang w:val="es-EC"/>
        </w:rPr>
        <w:t>CIONES A LOS OFERENTES</w:t>
      </w:r>
      <w:bookmarkEnd w:id="1"/>
    </w:p>
    <w:p w:rsidR="00C52693" w:rsidRPr="00F268B8" w:rsidRDefault="00BF6164" w:rsidP="00EA5019">
      <w:pPr>
        <w:keepNext/>
        <w:keepLines/>
        <w:numPr>
          <w:ilvl w:val="0"/>
          <w:numId w:val="3"/>
        </w:numPr>
        <w:spacing w:before="240" w:after="120" w:line="240" w:lineRule="auto"/>
        <w:ind w:left="360"/>
        <w:outlineLvl w:val="1"/>
        <w:rPr>
          <w:rFonts w:asciiTheme="minorHAnsi" w:eastAsia="Times New Roman" w:hAnsiTheme="minorHAnsi" w:cstheme="minorHAnsi"/>
          <w:b/>
          <w:bCs/>
          <w:sz w:val="20"/>
          <w:szCs w:val="20"/>
          <w:lang w:val="es-EC"/>
        </w:rPr>
      </w:pPr>
      <w:bookmarkStart w:id="2" w:name="_Toc478103414"/>
      <w:r w:rsidRPr="00F268B8">
        <w:rPr>
          <w:rFonts w:asciiTheme="minorHAnsi" w:eastAsia="Times New Roman" w:hAnsiTheme="minorHAnsi" w:cstheme="minorHAnsi"/>
          <w:b/>
          <w:bCs/>
          <w:sz w:val="20"/>
          <w:szCs w:val="20"/>
          <w:lang w:val="es-EC"/>
        </w:rPr>
        <w:t>GENERAL</w:t>
      </w:r>
      <w:bookmarkEnd w:id="2"/>
    </w:p>
    <w:p w:rsidR="00C52693" w:rsidRPr="00F268B8" w:rsidRDefault="00215E50" w:rsidP="00E0439F">
      <w:pPr>
        <w:keepNext/>
        <w:keepLines/>
        <w:numPr>
          <w:ilvl w:val="0"/>
          <w:numId w:val="82"/>
        </w:numPr>
        <w:spacing w:before="240" w:after="0" w:line="240" w:lineRule="auto"/>
        <w:ind w:left="540" w:hanging="540"/>
        <w:outlineLvl w:val="1"/>
        <w:rPr>
          <w:rFonts w:asciiTheme="minorHAnsi" w:hAnsiTheme="minorHAnsi" w:cstheme="minorHAnsi"/>
          <w:b/>
          <w:sz w:val="20"/>
          <w:szCs w:val="20"/>
          <w:lang w:val="es-EC"/>
        </w:rPr>
      </w:pPr>
      <w:bookmarkStart w:id="3" w:name="_Toc478103415"/>
      <w:r w:rsidRPr="00F268B8">
        <w:rPr>
          <w:rFonts w:asciiTheme="minorHAnsi" w:eastAsia="Times New Roman" w:hAnsiTheme="minorHAnsi" w:cstheme="minorHAnsi"/>
          <w:b/>
          <w:bCs/>
          <w:sz w:val="20"/>
          <w:szCs w:val="20"/>
          <w:lang w:val="es-EC"/>
        </w:rPr>
        <w:t>Alcance de la Licitación</w:t>
      </w:r>
      <w:bookmarkEnd w:id="3"/>
    </w:p>
    <w:p w:rsidR="00C52693" w:rsidRPr="00F268B8" w:rsidRDefault="00215E50" w:rsidP="00EA5019">
      <w:pPr>
        <w:numPr>
          <w:ilvl w:val="0"/>
          <w:numId w:val="1"/>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Comprador indicado en los</w:t>
      </w:r>
      <w:r w:rsidRPr="00F268B8">
        <w:rPr>
          <w:rFonts w:asciiTheme="minorHAnsi" w:hAnsiTheme="minorHAnsi" w:cstheme="minorHAnsi"/>
          <w:b/>
          <w:sz w:val="20"/>
          <w:szCs w:val="20"/>
          <w:lang w:val="es-EC"/>
        </w:rPr>
        <w:t xml:space="preserve"> Datos de la Licitación(DDL) </w:t>
      </w:r>
      <w:r w:rsidRPr="00F268B8">
        <w:rPr>
          <w:rFonts w:asciiTheme="minorHAnsi" w:hAnsiTheme="minorHAnsi" w:cstheme="minorHAnsi"/>
          <w:sz w:val="20"/>
          <w:szCs w:val="20"/>
          <w:lang w:val="es-EC"/>
        </w:rPr>
        <w:t xml:space="preserve">emite estos Documentos de Licitación para la adquisición de los Bienes y Servicios Conexos especificados en Sección VI, Lista de Bienes y Servicios y Plan de Entrega. El nombre y número de identificación de esta Licitación Pública Internacional (LPI) están especificados en los </w:t>
      </w:r>
      <w:r w:rsidRPr="00F268B8">
        <w:rPr>
          <w:rFonts w:asciiTheme="minorHAnsi" w:hAnsiTheme="minorHAnsi" w:cstheme="minorHAnsi"/>
          <w:b/>
          <w:sz w:val="20"/>
          <w:szCs w:val="20"/>
          <w:lang w:val="es-EC"/>
        </w:rPr>
        <w:t xml:space="preserve">DDL. </w:t>
      </w:r>
      <w:r w:rsidRPr="00F268B8">
        <w:rPr>
          <w:rFonts w:asciiTheme="minorHAnsi" w:hAnsiTheme="minorHAnsi" w:cstheme="minorHAnsi"/>
          <w:sz w:val="20"/>
          <w:szCs w:val="20"/>
          <w:lang w:val="es-EC"/>
        </w:rPr>
        <w:t>El nombre, identificación y número de lotes están indicados en los</w:t>
      </w:r>
      <w:r w:rsidRPr="00F268B8">
        <w:rPr>
          <w:rFonts w:asciiTheme="minorHAnsi" w:hAnsiTheme="minorHAnsi" w:cstheme="minorHAnsi"/>
          <w:b/>
          <w:sz w:val="20"/>
          <w:szCs w:val="20"/>
          <w:lang w:val="es-EC"/>
        </w:rPr>
        <w:t xml:space="preserve"> DDL</w:t>
      </w:r>
      <w:r w:rsidR="00C52693" w:rsidRPr="00F268B8">
        <w:rPr>
          <w:rFonts w:asciiTheme="minorHAnsi" w:hAnsiTheme="minorHAnsi" w:cstheme="minorHAnsi"/>
          <w:bCs/>
          <w:sz w:val="20"/>
          <w:szCs w:val="20"/>
          <w:lang w:val="es-EC"/>
        </w:rPr>
        <w:t>.</w:t>
      </w:r>
    </w:p>
    <w:p w:rsidR="00C52693" w:rsidRPr="00F268B8" w:rsidRDefault="00215E50" w:rsidP="00EA5019">
      <w:pPr>
        <w:numPr>
          <w:ilvl w:val="0"/>
          <w:numId w:val="1"/>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Para todos los efectos de estos Documentos de Licitación</w:t>
      </w:r>
      <w:r w:rsidR="00C52693" w:rsidRPr="00F268B8">
        <w:rPr>
          <w:rFonts w:asciiTheme="minorHAnsi" w:hAnsiTheme="minorHAnsi" w:cstheme="minorHAnsi"/>
          <w:sz w:val="20"/>
          <w:szCs w:val="20"/>
          <w:lang w:val="es-EC"/>
        </w:rPr>
        <w:t>:</w:t>
      </w:r>
    </w:p>
    <w:p w:rsidR="00C52693" w:rsidRPr="00F268B8" w:rsidRDefault="00215E50" w:rsidP="00EA5019">
      <w:pPr>
        <w:numPr>
          <w:ilvl w:val="0"/>
          <w:numId w:val="6"/>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término “por escrito” significa comunicación en forma escrita (por ejemplo por correo electrónico, facsímile, telex) con prueba de recibido</w:t>
      </w:r>
      <w:r w:rsidR="00C52693" w:rsidRPr="00F268B8">
        <w:rPr>
          <w:rFonts w:asciiTheme="minorHAnsi" w:hAnsiTheme="minorHAnsi" w:cstheme="minorHAnsi"/>
          <w:sz w:val="20"/>
          <w:szCs w:val="20"/>
          <w:lang w:val="es-EC"/>
        </w:rPr>
        <w:t>;</w:t>
      </w:r>
    </w:p>
    <w:p w:rsidR="00C52693" w:rsidRPr="00F268B8" w:rsidRDefault="00215E50" w:rsidP="00EA5019">
      <w:pPr>
        <w:numPr>
          <w:ilvl w:val="0"/>
          <w:numId w:val="6"/>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si el contexto así lo requiere, “singular” significa “plural” y viceversa</w:t>
      </w:r>
      <w:r w:rsidR="00C52693" w:rsidRPr="00F268B8">
        <w:rPr>
          <w:rFonts w:asciiTheme="minorHAnsi" w:hAnsiTheme="minorHAnsi" w:cstheme="minorHAnsi"/>
          <w:sz w:val="20"/>
          <w:szCs w:val="20"/>
          <w:lang w:val="es-EC"/>
        </w:rPr>
        <w:t xml:space="preserve">; </w:t>
      </w:r>
      <w:r w:rsidRPr="00F268B8">
        <w:rPr>
          <w:rFonts w:asciiTheme="minorHAnsi" w:hAnsiTheme="minorHAnsi" w:cstheme="minorHAnsi"/>
          <w:sz w:val="20"/>
          <w:szCs w:val="20"/>
          <w:lang w:val="es-EC"/>
        </w:rPr>
        <w:t>y</w:t>
      </w:r>
    </w:p>
    <w:p w:rsidR="00C52693" w:rsidRPr="00F268B8" w:rsidRDefault="00215E50" w:rsidP="00EA5019">
      <w:pPr>
        <w:numPr>
          <w:ilvl w:val="0"/>
          <w:numId w:val="6"/>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“día” significa día calendario</w:t>
      </w:r>
      <w:r w:rsidR="00C52693" w:rsidRPr="00F268B8">
        <w:rPr>
          <w:rFonts w:asciiTheme="minorHAnsi" w:hAnsiTheme="minorHAnsi" w:cstheme="minorHAnsi"/>
          <w:sz w:val="20"/>
          <w:szCs w:val="20"/>
          <w:lang w:val="es-EC"/>
        </w:rPr>
        <w:t>.</w:t>
      </w:r>
    </w:p>
    <w:p w:rsidR="00516C35" w:rsidRPr="00F268B8" w:rsidRDefault="00215E50" w:rsidP="00E0439F">
      <w:pPr>
        <w:keepNext/>
        <w:keepLines/>
        <w:numPr>
          <w:ilvl w:val="0"/>
          <w:numId w:val="82"/>
        </w:numPr>
        <w:spacing w:before="240" w:after="0" w:line="240" w:lineRule="auto"/>
        <w:ind w:left="540" w:hanging="540"/>
        <w:outlineLvl w:val="1"/>
        <w:rPr>
          <w:rFonts w:asciiTheme="minorHAnsi" w:hAnsiTheme="minorHAnsi" w:cstheme="minorHAnsi"/>
          <w:b/>
          <w:sz w:val="20"/>
          <w:szCs w:val="20"/>
          <w:lang w:val="es-EC"/>
        </w:rPr>
      </w:pPr>
      <w:bookmarkStart w:id="4" w:name="_Toc478103416"/>
      <w:r w:rsidRPr="00F268B8">
        <w:rPr>
          <w:rFonts w:asciiTheme="minorHAnsi" w:hAnsiTheme="minorHAnsi" w:cstheme="minorHAnsi"/>
          <w:b/>
          <w:sz w:val="20"/>
          <w:szCs w:val="20"/>
          <w:lang w:val="es-EC"/>
        </w:rPr>
        <w:t>Fuente de Fondos</w:t>
      </w:r>
      <w:bookmarkEnd w:id="4"/>
    </w:p>
    <w:p w:rsidR="00516C35" w:rsidRPr="00F268B8" w:rsidRDefault="00561FCE" w:rsidP="00EA5019">
      <w:pPr>
        <w:numPr>
          <w:ilvl w:val="0"/>
          <w:numId w:val="4"/>
        </w:numPr>
        <w:spacing w:before="60" w:after="60" w:line="240" w:lineRule="auto"/>
        <w:ind w:left="1267" w:hanging="7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 xml:space="preserve">El Prestatario o Beneficiario (en adelante denominado el “Prestatario”) indicado en los </w:t>
      </w:r>
      <w:r w:rsidRPr="00F268B8">
        <w:rPr>
          <w:rFonts w:asciiTheme="minorHAnsi" w:hAnsiTheme="minorHAnsi" w:cstheme="minorHAnsi"/>
          <w:b/>
          <w:sz w:val="20"/>
          <w:szCs w:val="20"/>
          <w:lang w:val="es-EC"/>
        </w:rPr>
        <w:t>DDL</w:t>
      </w:r>
      <w:r w:rsidRPr="00F268B8">
        <w:rPr>
          <w:rFonts w:asciiTheme="minorHAnsi" w:hAnsiTheme="minorHAnsi" w:cstheme="minorHAnsi"/>
          <w:sz w:val="20"/>
          <w:szCs w:val="20"/>
          <w:lang w:val="es-EC"/>
        </w:rPr>
        <w:t xml:space="preserve"> ha solicitado o recibido financiamiento (en adelante denominado “fondos”) del Banco Interamericano de Desarrollo (en adelante denominado “el Banco”) para sufragar el costo del proyecto especificado en los </w:t>
      </w:r>
      <w:r w:rsidRPr="00F268B8">
        <w:rPr>
          <w:rFonts w:asciiTheme="minorHAnsi" w:hAnsiTheme="minorHAnsi" w:cstheme="minorHAnsi"/>
          <w:b/>
          <w:sz w:val="20"/>
          <w:szCs w:val="20"/>
          <w:lang w:val="es-EC"/>
        </w:rPr>
        <w:t>DDL</w:t>
      </w:r>
      <w:r w:rsidRPr="00F268B8">
        <w:rPr>
          <w:rFonts w:asciiTheme="minorHAnsi" w:hAnsiTheme="minorHAnsi" w:cstheme="minorHAnsi"/>
          <w:sz w:val="20"/>
          <w:szCs w:val="20"/>
          <w:lang w:val="es-EC"/>
        </w:rPr>
        <w:t>. El Prestatario destinará una porción de dichos fondos para efectuar pagos elegibles en virtud del Contrato para el cual se emiten estos Documentos de Licitación</w:t>
      </w:r>
      <w:r w:rsidR="00516C35" w:rsidRPr="00F268B8">
        <w:rPr>
          <w:rFonts w:asciiTheme="minorHAnsi" w:hAnsiTheme="minorHAnsi" w:cstheme="minorHAnsi"/>
          <w:sz w:val="20"/>
          <w:szCs w:val="20"/>
          <w:lang w:val="es-EC"/>
        </w:rPr>
        <w:t>.</w:t>
      </w:r>
    </w:p>
    <w:p w:rsidR="00516C35" w:rsidRPr="00F268B8" w:rsidRDefault="00561FCE" w:rsidP="00EA5019">
      <w:pPr>
        <w:numPr>
          <w:ilvl w:val="0"/>
          <w:numId w:val="4"/>
        </w:numPr>
        <w:spacing w:before="60" w:after="60" w:line="240" w:lineRule="auto"/>
        <w:ind w:left="1267" w:hanging="720"/>
        <w:jc w:val="both"/>
        <w:rPr>
          <w:rFonts w:asciiTheme="minorHAnsi" w:hAnsiTheme="minorHAnsi" w:cstheme="minorHAnsi"/>
          <w:b/>
          <w:sz w:val="20"/>
          <w:szCs w:val="20"/>
          <w:lang w:val="es-EC"/>
        </w:rPr>
      </w:pPr>
      <w:r w:rsidRPr="00F268B8">
        <w:rPr>
          <w:rFonts w:asciiTheme="minorHAnsi" w:hAnsiTheme="minorHAnsi" w:cstheme="minorHAnsi"/>
          <w:spacing w:val="-3"/>
          <w:sz w:val="20"/>
          <w:szCs w:val="20"/>
          <w:lang w:val="es-EC"/>
        </w:rPr>
        <w:t xml:space="preserve">El Banco efectuará pagos solamente a pedido del Prestatario y una vez que el Banco  los haya aprobado de conformidad con las estipulaciones </w:t>
      </w:r>
      <w:r w:rsidRPr="00F268B8">
        <w:rPr>
          <w:rFonts w:asciiTheme="minorHAnsi" w:hAnsiTheme="minorHAnsi" w:cstheme="minorHAnsi"/>
          <w:sz w:val="20"/>
          <w:szCs w:val="20"/>
          <w:lang w:val="es-EC"/>
        </w:rPr>
        <w:t xml:space="preserve">establecidas en el acuerdo financiero entre el Prestatario y el Banco (en adelante denominado “el Contrato de Préstamo”). </w:t>
      </w:r>
      <w:r w:rsidRPr="00F268B8">
        <w:rPr>
          <w:rFonts w:asciiTheme="minorHAnsi" w:hAnsiTheme="minorHAnsi" w:cstheme="minorHAnsi"/>
          <w:spacing w:val="-3"/>
          <w:sz w:val="20"/>
          <w:szCs w:val="20"/>
          <w:lang w:val="es-EC"/>
        </w:rPr>
        <w:t>Dichos pagos se ajustarán en todos sus aspectos a las condiciones de dicho</w:t>
      </w:r>
      <w:r w:rsidRPr="00F268B8">
        <w:rPr>
          <w:rFonts w:asciiTheme="minorHAnsi" w:hAnsiTheme="minorHAnsi" w:cstheme="minorHAnsi"/>
          <w:sz w:val="20"/>
          <w:szCs w:val="20"/>
          <w:lang w:val="es-EC"/>
        </w:rPr>
        <w:t xml:space="preserve"> Contrato de Préstamo. </w:t>
      </w:r>
      <w:r w:rsidRPr="00F268B8">
        <w:rPr>
          <w:rFonts w:asciiTheme="minorHAnsi" w:hAnsiTheme="minorHAnsi" w:cstheme="minorHAnsi"/>
          <w:spacing w:val="-3"/>
          <w:sz w:val="20"/>
          <w:szCs w:val="20"/>
          <w:lang w:val="es-EC"/>
        </w:rPr>
        <w:t>Nadie más que el Prestatario podrá tener derecho alguno en virtud del Contrato de Préstamo ni tendrá ningún derecho a los fondos del préstamo</w:t>
      </w:r>
      <w:r w:rsidR="00516C35" w:rsidRPr="00F268B8">
        <w:rPr>
          <w:rFonts w:asciiTheme="minorHAnsi" w:hAnsiTheme="minorHAnsi" w:cstheme="minorHAnsi"/>
          <w:sz w:val="20"/>
          <w:szCs w:val="20"/>
          <w:lang w:val="es-EC"/>
        </w:rPr>
        <w:t>.</w:t>
      </w:r>
    </w:p>
    <w:p w:rsidR="006D2DA2" w:rsidRPr="00F268B8" w:rsidRDefault="002B4578" w:rsidP="00E0439F">
      <w:pPr>
        <w:keepNext/>
        <w:keepLines/>
        <w:numPr>
          <w:ilvl w:val="0"/>
          <w:numId w:val="82"/>
        </w:numPr>
        <w:spacing w:before="240" w:after="0" w:line="240" w:lineRule="auto"/>
        <w:ind w:left="540" w:hanging="540"/>
        <w:outlineLvl w:val="1"/>
        <w:rPr>
          <w:rFonts w:asciiTheme="minorHAnsi" w:hAnsiTheme="minorHAnsi" w:cstheme="minorHAnsi"/>
          <w:sz w:val="20"/>
          <w:szCs w:val="20"/>
          <w:lang w:val="es-EC"/>
        </w:rPr>
      </w:pPr>
      <w:bookmarkStart w:id="5" w:name="_Toc317173204"/>
      <w:bookmarkStart w:id="6" w:name="_Toc478103417"/>
      <w:r w:rsidRPr="00F268B8">
        <w:rPr>
          <w:rFonts w:asciiTheme="minorHAnsi" w:hAnsiTheme="minorHAnsi" w:cstheme="minorHAnsi"/>
          <w:b/>
          <w:sz w:val="20"/>
          <w:szCs w:val="20"/>
          <w:lang w:val="es-EC"/>
        </w:rPr>
        <w:t>Fraud</w:t>
      </w:r>
      <w:r w:rsidR="00215E50" w:rsidRPr="00F268B8">
        <w:rPr>
          <w:rFonts w:asciiTheme="minorHAnsi" w:hAnsiTheme="minorHAnsi" w:cstheme="minorHAnsi"/>
          <w:b/>
          <w:sz w:val="20"/>
          <w:szCs w:val="20"/>
          <w:lang w:val="es-EC"/>
        </w:rPr>
        <w:t>e y Corrupción y Prácticas Prohibidas</w:t>
      </w:r>
      <w:bookmarkEnd w:id="5"/>
      <w:bookmarkEnd w:id="6"/>
    </w:p>
    <w:p w:rsidR="009B57B9" w:rsidRPr="00F268B8" w:rsidRDefault="00701772" w:rsidP="00EA5019">
      <w:pPr>
        <w:numPr>
          <w:ilvl w:val="0"/>
          <w:numId w:val="5"/>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El Banco exige el cumplimiento de su política con respecto a </w:t>
      </w:r>
      <w:r w:rsidR="00813E3A" w:rsidRPr="00F268B8">
        <w:rPr>
          <w:rFonts w:asciiTheme="minorHAnsi" w:hAnsiTheme="minorHAnsi" w:cstheme="minorHAnsi"/>
          <w:sz w:val="20"/>
          <w:szCs w:val="20"/>
          <w:lang w:val="es-EC"/>
        </w:rPr>
        <w:t xml:space="preserve">fraude y corrupción y </w:t>
      </w:r>
      <w:r w:rsidRPr="00F268B8">
        <w:rPr>
          <w:rFonts w:asciiTheme="minorHAnsi" w:hAnsiTheme="minorHAnsi" w:cstheme="minorHAnsi"/>
          <w:sz w:val="20"/>
          <w:szCs w:val="20"/>
          <w:lang w:val="es-EC"/>
        </w:rPr>
        <w:t>práct</w:t>
      </w:r>
      <w:r w:rsidR="00B55273" w:rsidRPr="00F268B8">
        <w:rPr>
          <w:rFonts w:asciiTheme="minorHAnsi" w:hAnsiTheme="minorHAnsi" w:cstheme="minorHAnsi"/>
          <w:sz w:val="20"/>
          <w:szCs w:val="20"/>
          <w:lang w:val="es-EC"/>
        </w:rPr>
        <w:t>ic</w:t>
      </w:r>
      <w:r w:rsidRPr="00F268B8">
        <w:rPr>
          <w:rFonts w:asciiTheme="minorHAnsi" w:hAnsiTheme="minorHAnsi" w:cstheme="minorHAnsi"/>
          <w:sz w:val="20"/>
          <w:szCs w:val="20"/>
          <w:lang w:val="es-EC"/>
        </w:rPr>
        <w:t xml:space="preserve">as prohibidas </w:t>
      </w:r>
      <w:r w:rsidR="00813E3A" w:rsidRPr="00F268B8">
        <w:rPr>
          <w:rFonts w:asciiTheme="minorHAnsi" w:hAnsiTheme="minorHAnsi" w:cstheme="minorHAnsi"/>
          <w:sz w:val="20"/>
          <w:szCs w:val="20"/>
          <w:lang w:val="es-EC"/>
        </w:rPr>
        <w:t xml:space="preserve">que se indican en la </w:t>
      </w:r>
      <w:r w:rsidR="006D2DA2" w:rsidRPr="00F268B8">
        <w:rPr>
          <w:rFonts w:asciiTheme="minorHAnsi" w:hAnsiTheme="minorHAnsi" w:cstheme="minorHAnsi"/>
          <w:sz w:val="20"/>
          <w:szCs w:val="20"/>
          <w:lang w:val="es-EC"/>
        </w:rPr>
        <w:t>Sec</w:t>
      </w:r>
      <w:r w:rsidR="00813E3A" w:rsidRPr="00F268B8">
        <w:rPr>
          <w:rFonts w:asciiTheme="minorHAnsi" w:hAnsiTheme="minorHAnsi" w:cstheme="minorHAnsi"/>
          <w:sz w:val="20"/>
          <w:szCs w:val="20"/>
          <w:lang w:val="es-EC"/>
        </w:rPr>
        <w:t xml:space="preserve">ción </w:t>
      </w:r>
      <w:r w:rsidR="00847214" w:rsidRPr="00F268B8">
        <w:rPr>
          <w:rFonts w:asciiTheme="minorHAnsi" w:hAnsiTheme="minorHAnsi" w:cstheme="minorHAnsi"/>
          <w:sz w:val="20"/>
          <w:szCs w:val="20"/>
          <w:lang w:val="es-EC"/>
        </w:rPr>
        <w:t>VI</w:t>
      </w:r>
      <w:r w:rsidR="009B57B9" w:rsidRPr="00F268B8">
        <w:rPr>
          <w:rFonts w:asciiTheme="minorHAnsi" w:hAnsiTheme="minorHAnsi" w:cstheme="minorHAnsi"/>
          <w:sz w:val="20"/>
          <w:szCs w:val="20"/>
          <w:lang w:val="es-EC"/>
        </w:rPr>
        <w:t>.</w:t>
      </w:r>
    </w:p>
    <w:p w:rsidR="00516C35" w:rsidRPr="00F268B8" w:rsidRDefault="00215E50" w:rsidP="00E0439F">
      <w:pPr>
        <w:keepNext/>
        <w:keepLines/>
        <w:numPr>
          <w:ilvl w:val="0"/>
          <w:numId w:val="82"/>
        </w:numPr>
        <w:spacing w:before="240" w:after="0" w:line="240" w:lineRule="auto"/>
        <w:ind w:left="540" w:hanging="540"/>
        <w:outlineLvl w:val="1"/>
        <w:rPr>
          <w:rFonts w:asciiTheme="minorHAnsi" w:hAnsiTheme="minorHAnsi" w:cstheme="minorHAnsi"/>
          <w:b/>
          <w:sz w:val="20"/>
          <w:szCs w:val="20"/>
          <w:lang w:val="es-EC"/>
        </w:rPr>
      </w:pPr>
      <w:bookmarkStart w:id="7" w:name="_Toc478103418"/>
      <w:r w:rsidRPr="00F268B8">
        <w:rPr>
          <w:rFonts w:asciiTheme="minorHAnsi" w:hAnsiTheme="minorHAnsi" w:cstheme="minorHAnsi"/>
          <w:b/>
          <w:sz w:val="20"/>
          <w:szCs w:val="20"/>
          <w:lang w:val="es-EC"/>
        </w:rPr>
        <w:t>Oferentes Elegibles</w:t>
      </w:r>
      <w:bookmarkEnd w:id="7"/>
    </w:p>
    <w:p w:rsidR="009B57B9" w:rsidRPr="00F268B8" w:rsidRDefault="00813E3A" w:rsidP="00E0439F">
      <w:pPr>
        <w:numPr>
          <w:ilvl w:val="0"/>
          <w:numId w:val="83"/>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Un Oferente, y todas las partes que constituyen el Oferente, deberán ser originarios de países miembros del Banco. Los Oferentes originarios de países no miembros del Banco serán descalificados de participar en contratos financiados en todo o en parte con fondos del Banco. En la Sección V de este documento se indican los países miembros del Banco al igual que los criterios para determinar la nacionalidad de los Oferentes y el origen de los bienes y servicios. Los Oferentes originarios de un país miembro del Banco, al igual que los bienes suministrados, no serán elegibles si:</w:t>
      </w:r>
    </w:p>
    <w:p w:rsidR="009B57B9" w:rsidRPr="00F268B8" w:rsidRDefault="00813E3A" w:rsidP="00E0439F">
      <w:pPr>
        <w:numPr>
          <w:ilvl w:val="0"/>
          <w:numId w:val="86"/>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las leyes o la reglamentación oficial el país del Prestatario prohíbe relaciones comerciales con ese país; o</w:t>
      </w:r>
    </w:p>
    <w:p w:rsidR="009B57B9" w:rsidRPr="00F268B8" w:rsidRDefault="00813E3A" w:rsidP="00E0439F">
      <w:pPr>
        <w:numPr>
          <w:ilvl w:val="0"/>
          <w:numId w:val="86"/>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por un acto de conformidad con una decisión del Consejo de Seguridad de las Naciones Unidas adoptada en virtud del Capítulo VII de la Carta de esa Organización, el país del prestatario prohíba las importaciones de bienes de ese país o cualquier pago a personas o entidades en ese país.</w:t>
      </w:r>
    </w:p>
    <w:p w:rsidR="009B57B9" w:rsidRPr="00F268B8" w:rsidRDefault="00813E3A" w:rsidP="00E0439F">
      <w:pPr>
        <w:numPr>
          <w:ilvl w:val="0"/>
          <w:numId w:val="83"/>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lastRenderedPageBreak/>
        <w:t>Un Oferente no deberá tener conflicto de interés. Los Oferentes que sean considerados que tienen conflicto de interés serán descalificados. Se considerará que los Oferentes tienen conflicto de interés con una o más partes en este proceso de licitación si ellos:</w:t>
      </w:r>
    </w:p>
    <w:p w:rsidR="009B57B9" w:rsidRPr="00F268B8" w:rsidRDefault="00813E3A" w:rsidP="00EA5019">
      <w:pPr>
        <w:numPr>
          <w:ilvl w:val="0"/>
          <w:numId w:val="7"/>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están o han estado asociados, con una firma o con cualquiera de sus afiliados, que ha sido contratada por el Comprador para la prestación de servicios de consultoría para la preparación del diseño, las especificaciones técnicas y otros documentos que se utilizarán en la licitación para la adquisición de los bienes objeto de estos Documentos de Licitación; o</w:t>
      </w:r>
    </w:p>
    <w:p w:rsidR="009B57B9" w:rsidRPr="00F268B8" w:rsidRDefault="00813E3A" w:rsidP="00EA5019">
      <w:pPr>
        <w:numPr>
          <w:ilvl w:val="0"/>
          <w:numId w:val="7"/>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presentan más de una Oferta en este proceso licitatorio, excepto si se trata de ofertas alternativas permitidas bajo la Cláusula 13 de las IAO. Sin embargo, esto no limita la participación de subcontratistas en más de una Oferta.</w:t>
      </w:r>
    </w:p>
    <w:p w:rsidR="009B57B9" w:rsidRPr="00F268B8" w:rsidRDefault="00813E3A" w:rsidP="00E0439F">
      <w:pPr>
        <w:numPr>
          <w:ilvl w:val="0"/>
          <w:numId w:val="83"/>
        </w:numPr>
        <w:spacing w:before="60" w:after="60" w:line="240" w:lineRule="auto"/>
        <w:ind w:left="1276" w:hanging="709"/>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Toda firma, individuo, empresa matriz o filial, u organización anterior constituida o integrada por cualquiera de los individuos designados como partes contratantes que el Banco declare inelegible de conformidad con lo dispuesto en los Procedimientos de Sanciones o que otra Institución Financiera Internacional (IFI) declare inelegible y con sujeción a lo dispuesto en acuerdos suscritos por el Banco concernientes al reconocimiento recíproco de sanciones y se encuentre bajo dicha declaración de inelegibilidad durante el periodo de tiempo determinado por el Banco de acuerdo con lo indicado en la Cláusula 3.</w:t>
      </w:r>
    </w:p>
    <w:p w:rsidR="009B57B9" w:rsidRPr="00F268B8" w:rsidRDefault="00813E3A" w:rsidP="00E0439F">
      <w:pPr>
        <w:numPr>
          <w:ilvl w:val="0"/>
          <w:numId w:val="83"/>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Las empresas estatales del país Prestatario serán elegibles solamente si pueden demostrar que (i) tienen autonomía legal y financiera; (ii) operan conforme a las leyes comerciales; y (iii) no dependen de ninguna agencia del Prestatario</w:t>
      </w:r>
      <w:r w:rsidR="009B57B9" w:rsidRPr="00F268B8">
        <w:rPr>
          <w:rFonts w:asciiTheme="minorHAnsi" w:hAnsiTheme="minorHAnsi" w:cstheme="minorHAnsi"/>
          <w:sz w:val="20"/>
          <w:szCs w:val="20"/>
          <w:lang w:val="es-EC"/>
        </w:rPr>
        <w:t>.</w:t>
      </w:r>
    </w:p>
    <w:p w:rsidR="009B57B9" w:rsidRPr="00F268B8" w:rsidRDefault="00813E3A" w:rsidP="00E0439F">
      <w:pPr>
        <w:numPr>
          <w:ilvl w:val="0"/>
          <w:numId w:val="83"/>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Los Oferentes deberán proporcionar al Comprador evidencia satisfactoria de su continua elegibilidad, cuando el Comprador razonablemente la solicite</w:t>
      </w:r>
      <w:r w:rsidR="009B57B9" w:rsidRPr="00F268B8">
        <w:rPr>
          <w:rFonts w:asciiTheme="minorHAnsi" w:hAnsiTheme="minorHAnsi" w:cstheme="minorHAnsi"/>
          <w:sz w:val="20"/>
          <w:szCs w:val="20"/>
          <w:lang w:val="es-EC"/>
        </w:rPr>
        <w:t>.</w:t>
      </w:r>
    </w:p>
    <w:p w:rsidR="009B57B9" w:rsidRPr="00F268B8" w:rsidRDefault="00215E50" w:rsidP="00E0439F">
      <w:pPr>
        <w:keepNext/>
        <w:keepLines/>
        <w:numPr>
          <w:ilvl w:val="0"/>
          <w:numId w:val="82"/>
        </w:numPr>
        <w:spacing w:before="240" w:after="0" w:line="240" w:lineRule="auto"/>
        <w:ind w:left="540" w:hanging="540"/>
        <w:outlineLvl w:val="1"/>
        <w:rPr>
          <w:rFonts w:asciiTheme="minorHAnsi" w:hAnsiTheme="minorHAnsi" w:cstheme="minorHAnsi"/>
          <w:b/>
          <w:sz w:val="20"/>
          <w:szCs w:val="20"/>
          <w:lang w:val="es-EC"/>
        </w:rPr>
      </w:pPr>
      <w:bookmarkStart w:id="8" w:name="_Toc438438824"/>
      <w:bookmarkStart w:id="9" w:name="_Toc438532568"/>
      <w:bookmarkStart w:id="10" w:name="_Toc438733968"/>
      <w:bookmarkStart w:id="11" w:name="_Toc438907009"/>
      <w:bookmarkStart w:id="12" w:name="_Toc438907208"/>
      <w:bookmarkStart w:id="13" w:name="_Toc106180650"/>
      <w:bookmarkStart w:id="14" w:name="_Toc317173206"/>
      <w:bookmarkStart w:id="15" w:name="_Toc478103419"/>
      <w:r w:rsidRPr="00F268B8">
        <w:rPr>
          <w:rFonts w:asciiTheme="minorHAnsi" w:hAnsiTheme="minorHAnsi" w:cstheme="minorHAnsi"/>
          <w:b/>
          <w:sz w:val="20"/>
          <w:szCs w:val="20"/>
          <w:lang w:val="es-EC"/>
        </w:rPr>
        <w:t>Elegibilidad de los Bienes y Servicios Conexos</w:t>
      </w:r>
      <w:bookmarkEnd w:id="8"/>
      <w:bookmarkEnd w:id="9"/>
      <w:bookmarkEnd w:id="10"/>
      <w:bookmarkEnd w:id="11"/>
      <w:bookmarkEnd w:id="12"/>
      <w:bookmarkEnd w:id="13"/>
      <w:bookmarkEnd w:id="14"/>
      <w:bookmarkEnd w:id="15"/>
    </w:p>
    <w:p w:rsidR="009B57B9" w:rsidRPr="00F268B8" w:rsidRDefault="00813E3A" w:rsidP="00EA5019">
      <w:pPr>
        <w:numPr>
          <w:ilvl w:val="0"/>
          <w:numId w:val="8"/>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Todos los Bienes y Servicios Conexos que hayan de suministrarse de conformidad con el contrato y que sean financiados por el Banco deben tener su origen en cualquier país miembro del Banco de acuerdo con la Sección V, Países Elegibles, con la excepción de los casos indicados en la Cláusula 4.1 (a) y (b).</w:t>
      </w:r>
    </w:p>
    <w:p w:rsidR="009B57B9" w:rsidRPr="00F268B8" w:rsidRDefault="00813E3A" w:rsidP="00EA5019">
      <w:pPr>
        <w:numPr>
          <w:ilvl w:val="0"/>
          <w:numId w:val="8"/>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Para propósitos de esta cláusula, el término “bienes” incluye mercaderías, materias primas, maquinaria, equipos y plantas industriales; y “servicios conexos” incluye servicios tales como transporte, seguros, instalaciones, puesta en servicio, capacitación y mantenimiento inicial.</w:t>
      </w:r>
    </w:p>
    <w:p w:rsidR="009B57B9" w:rsidRPr="00F268B8" w:rsidRDefault="00813E3A" w:rsidP="00EA5019">
      <w:pPr>
        <w:numPr>
          <w:ilvl w:val="0"/>
          <w:numId w:val="8"/>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Los criterios para determinar el origen de los bienes y los servicios conexos se encuentran indicados en la Sección V, Países Elegibles.</w:t>
      </w:r>
    </w:p>
    <w:p w:rsidR="00C52693" w:rsidRPr="00F268B8" w:rsidRDefault="00BF6164" w:rsidP="00EA5019">
      <w:pPr>
        <w:keepNext/>
        <w:keepLines/>
        <w:numPr>
          <w:ilvl w:val="0"/>
          <w:numId w:val="3"/>
        </w:numPr>
        <w:spacing w:before="240" w:after="120" w:line="240" w:lineRule="auto"/>
        <w:ind w:left="360"/>
        <w:outlineLvl w:val="1"/>
        <w:rPr>
          <w:rFonts w:asciiTheme="minorHAnsi" w:eastAsia="Times New Roman" w:hAnsiTheme="minorHAnsi" w:cstheme="minorHAnsi"/>
          <w:b/>
          <w:bCs/>
          <w:sz w:val="20"/>
          <w:szCs w:val="20"/>
          <w:lang w:val="es-EC"/>
        </w:rPr>
      </w:pPr>
      <w:bookmarkStart w:id="16" w:name="_Toc505659524"/>
      <w:bookmarkStart w:id="17" w:name="_Toc106180651"/>
      <w:bookmarkStart w:id="18" w:name="_Toc317173207"/>
      <w:bookmarkStart w:id="19" w:name="_Toc478103420"/>
      <w:r w:rsidRPr="00F268B8">
        <w:rPr>
          <w:rFonts w:asciiTheme="minorHAnsi" w:eastAsia="Times New Roman" w:hAnsiTheme="minorHAnsi" w:cstheme="minorHAnsi"/>
          <w:b/>
          <w:bCs/>
          <w:sz w:val="20"/>
          <w:szCs w:val="20"/>
          <w:lang w:val="es-EC"/>
        </w:rPr>
        <w:t>CONTEN</w:t>
      </w:r>
      <w:r w:rsidR="00215E50" w:rsidRPr="00F268B8">
        <w:rPr>
          <w:rFonts w:asciiTheme="minorHAnsi" w:eastAsia="Times New Roman" w:hAnsiTheme="minorHAnsi" w:cstheme="minorHAnsi"/>
          <w:b/>
          <w:bCs/>
          <w:sz w:val="20"/>
          <w:szCs w:val="20"/>
          <w:lang w:val="es-EC"/>
        </w:rPr>
        <w:t>IDO DE LOS DOCUMENTOS DE LICITACIÓN</w:t>
      </w:r>
      <w:bookmarkEnd w:id="16"/>
      <w:bookmarkEnd w:id="17"/>
      <w:bookmarkEnd w:id="18"/>
      <w:bookmarkEnd w:id="19"/>
    </w:p>
    <w:p w:rsidR="009B57B9" w:rsidRPr="00F268B8" w:rsidRDefault="00215E50" w:rsidP="00E0439F">
      <w:pPr>
        <w:keepNext/>
        <w:keepLines/>
        <w:numPr>
          <w:ilvl w:val="0"/>
          <w:numId w:val="82"/>
        </w:numPr>
        <w:spacing w:before="240" w:after="0" w:line="240" w:lineRule="auto"/>
        <w:ind w:left="540" w:hanging="540"/>
        <w:outlineLvl w:val="1"/>
        <w:rPr>
          <w:rFonts w:asciiTheme="minorHAnsi" w:hAnsiTheme="minorHAnsi" w:cstheme="minorHAnsi"/>
          <w:b/>
          <w:sz w:val="20"/>
          <w:szCs w:val="20"/>
          <w:lang w:val="es-EC"/>
        </w:rPr>
      </w:pPr>
      <w:bookmarkStart w:id="20" w:name="_Toc106180652"/>
      <w:bookmarkStart w:id="21" w:name="_Toc317173208"/>
      <w:bookmarkStart w:id="22" w:name="_Toc478103421"/>
      <w:r w:rsidRPr="00F268B8">
        <w:rPr>
          <w:rFonts w:asciiTheme="minorHAnsi" w:hAnsiTheme="minorHAnsi" w:cstheme="minorHAnsi"/>
          <w:b/>
          <w:sz w:val="20"/>
          <w:szCs w:val="20"/>
          <w:lang w:val="es-EC"/>
        </w:rPr>
        <w:t>Secciones de los Documentos de Licitación</w:t>
      </w:r>
      <w:bookmarkEnd w:id="20"/>
      <w:bookmarkEnd w:id="21"/>
      <w:bookmarkEnd w:id="22"/>
    </w:p>
    <w:p w:rsidR="009B57B9" w:rsidRPr="00F268B8" w:rsidRDefault="00813E3A" w:rsidP="00EA5019">
      <w:pPr>
        <w:numPr>
          <w:ilvl w:val="0"/>
          <w:numId w:val="9"/>
        </w:numPr>
        <w:spacing w:before="60" w:after="60" w:line="240" w:lineRule="auto"/>
        <w:ind w:left="1260" w:hanging="7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Los Documentos de Licitación están compuestos por las Partes 1, 2, y 3 incluidas sus respectivas secciones que a continuación se indican y cualquier enmienda emitida en virtud de la Cláusula 8 de las IAO.</w:t>
      </w:r>
    </w:p>
    <w:tbl>
      <w:tblPr>
        <w:tblW w:w="8140" w:type="dxa"/>
        <w:tblInd w:w="1328" w:type="dxa"/>
        <w:tblLook w:val="04A0"/>
      </w:tblPr>
      <w:tblGrid>
        <w:gridCol w:w="1296"/>
        <w:gridCol w:w="6844"/>
      </w:tblGrid>
      <w:tr w:rsidR="00BF6164" w:rsidRPr="00D42036" w:rsidTr="008C71BD">
        <w:tc>
          <w:tcPr>
            <w:tcW w:w="1296" w:type="dxa"/>
          </w:tcPr>
          <w:p w:rsidR="00BF6164" w:rsidRPr="00F268B8" w:rsidRDefault="00BF6164" w:rsidP="008C71BD">
            <w:pPr>
              <w:tabs>
                <w:tab w:val="left" w:pos="1152"/>
                <w:tab w:val="left" w:pos="2502"/>
              </w:tabs>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PART</w:t>
            </w:r>
            <w:r w:rsidR="00813E3A" w:rsidRPr="00F268B8">
              <w:rPr>
                <w:rFonts w:asciiTheme="minorHAnsi" w:hAnsiTheme="minorHAnsi" w:cstheme="minorHAnsi"/>
                <w:sz w:val="20"/>
                <w:szCs w:val="20"/>
                <w:lang w:val="es-EC"/>
              </w:rPr>
              <w:t>E</w:t>
            </w:r>
            <w:r w:rsidR="00DB2B86" w:rsidRPr="00F268B8">
              <w:rPr>
                <w:rFonts w:asciiTheme="minorHAnsi" w:hAnsiTheme="minorHAnsi" w:cstheme="minorHAnsi"/>
                <w:sz w:val="20"/>
                <w:szCs w:val="20"/>
                <w:lang w:val="es-EC"/>
              </w:rPr>
              <w:t xml:space="preserve"> 1</w:t>
            </w:r>
          </w:p>
        </w:tc>
        <w:tc>
          <w:tcPr>
            <w:tcW w:w="6844" w:type="dxa"/>
          </w:tcPr>
          <w:p w:rsidR="00BF6164" w:rsidRPr="00F268B8" w:rsidRDefault="00813E3A" w:rsidP="008C71BD">
            <w:pPr>
              <w:tabs>
                <w:tab w:val="left" w:pos="1602"/>
                <w:tab w:val="left" w:pos="2502"/>
              </w:tabs>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Procedimientos de Licitación</w:t>
            </w:r>
          </w:p>
          <w:p w:rsidR="00BF6164" w:rsidRPr="00F268B8" w:rsidRDefault="00BF6164" w:rsidP="008C71BD">
            <w:pPr>
              <w:tabs>
                <w:tab w:val="left" w:pos="1602"/>
                <w:tab w:val="left" w:pos="2502"/>
              </w:tabs>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Sec</w:t>
            </w:r>
            <w:r w:rsidR="00813E3A" w:rsidRPr="00F268B8">
              <w:rPr>
                <w:rFonts w:asciiTheme="minorHAnsi" w:hAnsiTheme="minorHAnsi" w:cstheme="minorHAnsi"/>
                <w:sz w:val="20"/>
                <w:szCs w:val="20"/>
                <w:lang w:val="es-EC"/>
              </w:rPr>
              <w:t>ción</w:t>
            </w:r>
            <w:r w:rsidRPr="00F268B8">
              <w:rPr>
                <w:rFonts w:asciiTheme="minorHAnsi" w:hAnsiTheme="minorHAnsi" w:cstheme="minorHAnsi"/>
                <w:sz w:val="20"/>
                <w:szCs w:val="20"/>
                <w:lang w:val="es-EC"/>
              </w:rPr>
              <w:t xml:space="preserve"> I. Instruc</w:t>
            </w:r>
            <w:r w:rsidR="00813E3A" w:rsidRPr="00F268B8">
              <w:rPr>
                <w:rFonts w:asciiTheme="minorHAnsi" w:hAnsiTheme="minorHAnsi" w:cstheme="minorHAnsi"/>
                <w:sz w:val="20"/>
                <w:szCs w:val="20"/>
                <w:lang w:val="es-EC"/>
              </w:rPr>
              <w:t xml:space="preserve">ciones a los Oferentes </w:t>
            </w:r>
            <w:r w:rsidRPr="00F268B8">
              <w:rPr>
                <w:rFonts w:asciiTheme="minorHAnsi" w:hAnsiTheme="minorHAnsi" w:cstheme="minorHAnsi"/>
                <w:sz w:val="20"/>
                <w:szCs w:val="20"/>
                <w:lang w:val="es-EC"/>
              </w:rPr>
              <w:t>(I</w:t>
            </w:r>
            <w:r w:rsidR="00813E3A" w:rsidRPr="00F268B8">
              <w:rPr>
                <w:rFonts w:asciiTheme="minorHAnsi" w:hAnsiTheme="minorHAnsi" w:cstheme="minorHAnsi"/>
                <w:sz w:val="20"/>
                <w:szCs w:val="20"/>
                <w:lang w:val="es-EC"/>
              </w:rPr>
              <w:t>AO</w:t>
            </w:r>
            <w:r w:rsidRPr="00F268B8">
              <w:rPr>
                <w:rFonts w:asciiTheme="minorHAnsi" w:hAnsiTheme="minorHAnsi" w:cstheme="minorHAnsi"/>
                <w:sz w:val="20"/>
                <w:szCs w:val="20"/>
                <w:lang w:val="es-EC"/>
              </w:rPr>
              <w:t>)</w:t>
            </w:r>
          </w:p>
          <w:p w:rsidR="00BF6164" w:rsidRPr="00F268B8" w:rsidRDefault="00813E3A" w:rsidP="008C71BD">
            <w:pPr>
              <w:tabs>
                <w:tab w:val="left" w:pos="1602"/>
                <w:tab w:val="left" w:pos="2502"/>
              </w:tabs>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Sección</w:t>
            </w:r>
            <w:r w:rsidR="00BF6164" w:rsidRPr="00F268B8">
              <w:rPr>
                <w:rFonts w:asciiTheme="minorHAnsi" w:hAnsiTheme="minorHAnsi" w:cstheme="minorHAnsi"/>
                <w:sz w:val="20"/>
                <w:szCs w:val="20"/>
                <w:lang w:val="es-EC"/>
              </w:rPr>
              <w:t xml:space="preserve"> II. </w:t>
            </w:r>
            <w:r w:rsidRPr="00F268B8">
              <w:rPr>
                <w:rFonts w:asciiTheme="minorHAnsi" w:hAnsiTheme="minorHAnsi" w:cstheme="minorHAnsi"/>
                <w:sz w:val="20"/>
                <w:szCs w:val="20"/>
                <w:lang w:val="es-EC"/>
              </w:rPr>
              <w:t xml:space="preserve">Datos de la Licitación </w:t>
            </w:r>
            <w:r w:rsidR="00BF6164" w:rsidRPr="00F268B8">
              <w:rPr>
                <w:rFonts w:asciiTheme="minorHAnsi" w:hAnsiTheme="minorHAnsi" w:cstheme="minorHAnsi"/>
                <w:sz w:val="20"/>
                <w:szCs w:val="20"/>
                <w:lang w:val="es-EC"/>
              </w:rPr>
              <w:t>(</w:t>
            </w:r>
            <w:r w:rsidRPr="00F268B8">
              <w:rPr>
                <w:rFonts w:asciiTheme="minorHAnsi" w:hAnsiTheme="minorHAnsi" w:cstheme="minorHAnsi"/>
                <w:sz w:val="20"/>
                <w:szCs w:val="20"/>
                <w:lang w:val="es-EC"/>
              </w:rPr>
              <w:t>DDL</w:t>
            </w:r>
            <w:r w:rsidR="00BF6164" w:rsidRPr="00F268B8">
              <w:rPr>
                <w:rFonts w:asciiTheme="minorHAnsi" w:hAnsiTheme="minorHAnsi" w:cstheme="minorHAnsi"/>
                <w:sz w:val="20"/>
                <w:szCs w:val="20"/>
                <w:lang w:val="es-EC"/>
              </w:rPr>
              <w:t>)</w:t>
            </w:r>
          </w:p>
          <w:p w:rsidR="00BF6164" w:rsidRPr="00F268B8" w:rsidRDefault="00813E3A" w:rsidP="008C71BD">
            <w:pPr>
              <w:tabs>
                <w:tab w:val="left" w:pos="1602"/>
                <w:tab w:val="left" w:pos="2502"/>
              </w:tabs>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Sección</w:t>
            </w:r>
            <w:r w:rsidR="00BF6164" w:rsidRPr="00F268B8">
              <w:rPr>
                <w:rFonts w:asciiTheme="minorHAnsi" w:hAnsiTheme="minorHAnsi" w:cstheme="minorHAnsi"/>
                <w:sz w:val="20"/>
                <w:szCs w:val="20"/>
                <w:lang w:val="es-EC"/>
              </w:rPr>
              <w:t xml:space="preserve"> III. </w:t>
            </w:r>
            <w:r w:rsidRPr="00F268B8">
              <w:rPr>
                <w:rFonts w:asciiTheme="minorHAnsi" w:hAnsiTheme="minorHAnsi" w:cstheme="minorHAnsi"/>
                <w:sz w:val="20"/>
                <w:szCs w:val="20"/>
                <w:lang w:val="es-EC"/>
              </w:rPr>
              <w:t xml:space="preserve">Criterios de </w:t>
            </w:r>
            <w:r w:rsidR="00BF6164" w:rsidRPr="00F268B8">
              <w:rPr>
                <w:rFonts w:asciiTheme="minorHAnsi" w:hAnsiTheme="minorHAnsi" w:cstheme="minorHAnsi"/>
                <w:sz w:val="20"/>
                <w:szCs w:val="20"/>
                <w:lang w:val="es-EC"/>
              </w:rPr>
              <w:t>Evalua</w:t>
            </w:r>
            <w:r w:rsidRPr="00F268B8">
              <w:rPr>
                <w:rFonts w:asciiTheme="minorHAnsi" w:hAnsiTheme="minorHAnsi" w:cstheme="minorHAnsi"/>
                <w:sz w:val="20"/>
                <w:szCs w:val="20"/>
                <w:lang w:val="es-EC"/>
              </w:rPr>
              <w:t>ción y Calificación</w:t>
            </w:r>
          </w:p>
          <w:p w:rsidR="00BF6164" w:rsidRPr="00F268B8" w:rsidRDefault="00813E3A" w:rsidP="008C71BD">
            <w:pPr>
              <w:tabs>
                <w:tab w:val="left" w:pos="1602"/>
                <w:tab w:val="left" w:pos="2502"/>
              </w:tabs>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Sección </w:t>
            </w:r>
            <w:r w:rsidR="00BF6164" w:rsidRPr="00F268B8">
              <w:rPr>
                <w:rFonts w:asciiTheme="minorHAnsi" w:hAnsiTheme="minorHAnsi" w:cstheme="minorHAnsi"/>
                <w:sz w:val="20"/>
                <w:szCs w:val="20"/>
                <w:lang w:val="es-EC"/>
              </w:rPr>
              <w:t xml:space="preserve">IV. </w:t>
            </w:r>
            <w:r w:rsidRPr="00F268B8">
              <w:rPr>
                <w:rFonts w:asciiTheme="minorHAnsi" w:hAnsiTheme="minorHAnsi" w:cstheme="minorHAnsi"/>
                <w:sz w:val="20"/>
                <w:szCs w:val="20"/>
                <w:lang w:val="es-EC"/>
              </w:rPr>
              <w:t xml:space="preserve">Formularios de la Oferta </w:t>
            </w:r>
          </w:p>
          <w:p w:rsidR="00BF6164" w:rsidRPr="00F268B8" w:rsidRDefault="00813E3A" w:rsidP="008C71BD">
            <w:pPr>
              <w:tabs>
                <w:tab w:val="left" w:pos="1152"/>
                <w:tab w:val="left" w:pos="2502"/>
              </w:tabs>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Sección </w:t>
            </w:r>
            <w:r w:rsidR="00BF6164" w:rsidRPr="00F268B8">
              <w:rPr>
                <w:rFonts w:asciiTheme="minorHAnsi" w:hAnsiTheme="minorHAnsi" w:cstheme="minorHAnsi"/>
                <w:sz w:val="20"/>
                <w:szCs w:val="20"/>
                <w:lang w:val="es-EC"/>
              </w:rPr>
              <w:t xml:space="preserve">V. </w:t>
            </w:r>
            <w:r w:rsidRPr="00F268B8">
              <w:rPr>
                <w:rFonts w:asciiTheme="minorHAnsi" w:hAnsiTheme="minorHAnsi" w:cstheme="minorHAnsi"/>
                <w:sz w:val="20"/>
                <w:szCs w:val="20"/>
                <w:lang w:val="es-EC"/>
              </w:rPr>
              <w:t xml:space="preserve">Países Elegibles </w:t>
            </w:r>
          </w:p>
          <w:p w:rsidR="00847214" w:rsidRPr="00F268B8" w:rsidRDefault="00813E3A" w:rsidP="008C71BD">
            <w:pPr>
              <w:tabs>
                <w:tab w:val="left" w:pos="1152"/>
                <w:tab w:val="left" w:pos="2502"/>
              </w:tabs>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Sección </w:t>
            </w:r>
            <w:r w:rsidR="00847214" w:rsidRPr="00F268B8">
              <w:rPr>
                <w:rFonts w:asciiTheme="minorHAnsi" w:hAnsiTheme="minorHAnsi" w:cstheme="minorHAnsi"/>
                <w:sz w:val="20"/>
                <w:szCs w:val="20"/>
                <w:lang w:val="es-EC"/>
              </w:rPr>
              <w:t>VI. Fraud</w:t>
            </w:r>
            <w:r w:rsidRPr="00F268B8">
              <w:rPr>
                <w:rFonts w:asciiTheme="minorHAnsi" w:hAnsiTheme="minorHAnsi" w:cstheme="minorHAnsi"/>
                <w:sz w:val="20"/>
                <w:szCs w:val="20"/>
                <w:lang w:val="es-EC"/>
              </w:rPr>
              <w:t xml:space="preserve">e y Corrupción y Prácticas Prohibidas </w:t>
            </w:r>
          </w:p>
        </w:tc>
      </w:tr>
      <w:tr w:rsidR="00BF6164" w:rsidRPr="00D42036" w:rsidTr="008C71BD">
        <w:tc>
          <w:tcPr>
            <w:tcW w:w="1296" w:type="dxa"/>
          </w:tcPr>
          <w:p w:rsidR="00BF6164" w:rsidRPr="00F268B8" w:rsidRDefault="00BF6164" w:rsidP="008C71BD">
            <w:pPr>
              <w:tabs>
                <w:tab w:val="left" w:pos="1152"/>
                <w:tab w:val="left" w:pos="2502"/>
              </w:tabs>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lastRenderedPageBreak/>
              <w:t>PART</w:t>
            </w:r>
            <w:r w:rsidR="00813E3A" w:rsidRPr="00F268B8">
              <w:rPr>
                <w:rFonts w:asciiTheme="minorHAnsi" w:hAnsiTheme="minorHAnsi" w:cstheme="minorHAnsi"/>
                <w:sz w:val="20"/>
                <w:szCs w:val="20"/>
                <w:lang w:val="es-EC"/>
              </w:rPr>
              <w:t>E</w:t>
            </w:r>
            <w:r w:rsidRPr="00F268B8">
              <w:rPr>
                <w:rFonts w:asciiTheme="minorHAnsi" w:hAnsiTheme="minorHAnsi" w:cstheme="minorHAnsi"/>
                <w:sz w:val="20"/>
                <w:szCs w:val="20"/>
                <w:lang w:val="es-EC"/>
              </w:rPr>
              <w:t xml:space="preserve"> 2</w:t>
            </w:r>
          </w:p>
        </w:tc>
        <w:tc>
          <w:tcPr>
            <w:tcW w:w="6844" w:type="dxa"/>
          </w:tcPr>
          <w:p w:rsidR="00BF6164" w:rsidRPr="00F268B8" w:rsidRDefault="00813E3A" w:rsidP="008C71BD">
            <w:pPr>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Lista de Requisitos </w:t>
            </w:r>
          </w:p>
          <w:p w:rsidR="00BF6164" w:rsidRPr="00F268B8" w:rsidRDefault="00813E3A" w:rsidP="008C71BD">
            <w:pPr>
              <w:tabs>
                <w:tab w:val="left" w:pos="1602"/>
              </w:tabs>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Sección </w:t>
            </w:r>
            <w:r w:rsidR="00BF6164" w:rsidRPr="00F268B8">
              <w:rPr>
                <w:rFonts w:asciiTheme="minorHAnsi" w:hAnsiTheme="minorHAnsi" w:cstheme="minorHAnsi"/>
                <w:sz w:val="20"/>
                <w:szCs w:val="20"/>
                <w:lang w:val="es-EC"/>
              </w:rPr>
              <w:t>VI</w:t>
            </w:r>
            <w:r w:rsidR="00847214" w:rsidRPr="00F268B8">
              <w:rPr>
                <w:rFonts w:asciiTheme="minorHAnsi" w:hAnsiTheme="minorHAnsi" w:cstheme="minorHAnsi"/>
                <w:sz w:val="20"/>
                <w:szCs w:val="20"/>
                <w:lang w:val="es-EC"/>
              </w:rPr>
              <w:t>I</w:t>
            </w:r>
            <w:r w:rsidR="00BF6164" w:rsidRPr="00F268B8">
              <w:rPr>
                <w:rFonts w:asciiTheme="minorHAnsi" w:hAnsiTheme="minorHAnsi" w:cstheme="minorHAnsi"/>
                <w:sz w:val="20"/>
                <w:szCs w:val="20"/>
                <w:lang w:val="es-EC"/>
              </w:rPr>
              <w:t xml:space="preserve">. </w:t>
            </w:r>
            <w:r w:rsidR="0047264C" w:rsidRPr="00F268B8">
              <w:rPr>
                <w:rFonts w:asciiTheme="minorHAnsi" w:hAnsiTheme="minorHAnsi" w:cstheme="minorHAnsi"/>
                <w:sz w:val="20"/>
                <w:szCs w:val="20"/>
                <w:lang w:val="es-EC"/>
              </w:rPr>
              <w:t xml:space="preserve">Lista de los Bienes y Servicios y Plan de Entrega </w:t>
            </w:r>
          </w:p>
        </w:tc>
      </w:tr>
      <w:tr w:rsidR="00BF6164" w:rsidRPr="00D42036" w:rsidTr="008C71BD">
        <w:tc>
          <w:tcPr>
            <w:tcW w:w="1296" w:type="dxa"/>
          </w:tcPr>
          <w:p w:rsidR="00BF6164" w:rsidRPr="00F268B8" w:rsidRDefault="00BF6164" w:rsidP="00E4054B">
            <w:pPr>
              <w:tabs>
                <w:tab w:val="left" w:pos="1152"/>
                <w:tab w:val="left" w:pos="2502"/>
              </w:tabs>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PART</w:t>
            </w:r>
            <w:r w:rsidR="0047264C" w:rsidRPr="00F268B8">
              <w:rPr>
                <w:rFonts w:asciiTheme="minorHAnsi" w:hAnsiTheme="minorHAnsi" w:cstheme="minorHAnsi"/>
                <w:sz w:val="20"/>
                <w:szCs w:val="20"/>
                <w:lang w:val="es-EC"/>
              </w:rPr>
              <w:t>E</w:t>
            </w:r>
            <w:r w:rsidRPr="00F268B8">
              <w:rPr>
                <w:rFonts w:asciiTheme="minorHAnsi" w:hAnsiTheme="minorHAnsi" w:cstheme="minorHAnsi"/>
                <w:sz w:val="20"/>
                <w:szCs w:val="20"/>
                <w:lang w:val="es-EC"/>
              </w:rPr>
              <w:t xml:space="preserve"> 3</w:t>
            </w:r>
          </w:p>
        </w:tc>
        <w:tc>
          <w:tcPr>
            <w:tcW w:w="6844" w:type="dxa"/>
          </w:tcPr>
          <w:p w:rsidR="00BF6164" w:rsidRPr="00F268B8" w:rsidRDefault="0047264C" w:rsidP="008C71BD">
            <w:pPr>
              <w:tabs>
                <w:tab w:val="left" w:pos="1152"/>
                <w:tab w:val="left" w:pos="1692"/>
                <w:tab w:val="left" w:pos="2502"/>
              </w:tabs>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Contra</w:t>
            </w:r>
            <w:r w:rsidR="00BF6164" w:rsidRPr="00F268B8">
              <w:rPr>
                <w:rFonts w:asciiTheme="minorHAnsi" w:hAnsiTheme="minorHAnsi" w:cstheme="minorHAnsi"/>
                <w:sz w:val="20"/>
                <w:szCs w:val="20"/>
                <w:lang w:val="es-EC"/>
              </w:rPr>
              <w:t>t</w:t>
            </w:r>
            <w:r w:rsidRPr="00F268B8">
              <w:rPr>
                <w:rFonts w:asciiTheme="minorHAnsi" w:hAnsiTheme="minorHAnsi" w:cstheme="minorHAnsi"/>
                <w:sz w:val="20"/>
                <w:szCs w:val="20"/>
                <w:lang w:val="es-EC"/>
              </w:rPr>
              <w:t>o</w:t>
            </w:r>
          </w:p>
          <w:p w:rsidR="00BF6164" w:rsidRPr="00F268B8" w:rsidRDefault="00813E3A" w:rsidP="008C71BD">
            <w:pPr>
              <w:tabs>
                <w:tab w:val="left" w:pos="1602"/>
              </w:tabs>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Sección </w:t>
            </w:r>
            <w:r w:rsidR="00BF6164" w:rsidRPr="00F268B8">
              <w:rPr>
                <w:rFonts w:asciiTheme="minorHAnsi" w:hAnsiTheme="minorHAnsi" w:cstheme="minorHAnsi"/>
                <w:sz w:val="20"/>
                <w:szCs w:val="20"/>
                <w:lang w:val="es-EC"/>
              </w:rPr>
              <w:t>VII</w:t>
            </w:r>
            <w:r w:rsidR="00847214" w:rsidRPr="00F268B8">
              <w:rPr>
                <w:rFonts w:asciiTheme="minorHAnsi" w:hAnsiTheme="minorHAnsi" w:cstheme="minorHAnsi"/>
                <w:sz w:val="20"/>
                <w:szCs w:val="20"/>
                <w:lang w:val="es-EC"/>
              </w:rPr>
              <w:t>I</w:t>
            </w:r>
            <w:r w:rsidR="00BF6164" w:rsidRPr="00F268B8">
              <w:rPr>
                <w:rFonts w:asciiTheme="minorHAnsi" w:hAnsiTheme="minorHAnsi" w:cstheme="minorHAnsi"/>
                <w:sz w:val="20"/>
                <w:szCs w:val="20"/>
                <w:lang w:val="es-EC"/>
              </w:rPr>
              <w:t xml:space="preserve">. </w:t>
            </w:r>
            <w:r w:rsidR="0047264C" w:rsidRPr="00F268B8">
              <w:rPr>
                <w:rFonts w:asciiTheme="minorHAnsi" w:hAnsiTheme="minorHAnsi" w:cstheme="minorHAnsi"/>
                <w:sz w:val="20"/>
                <w:szCs w:val="20"/>
                <w:lang w:val="es-EC"/>
              </w:rPr>
              <w:t xml:space="preserve">Condiciones </w:t>
            </w:r>
            <w:r w:rsidR="00BF6164" w:rsidRPr="00F268B8">
              <w:rPr>
                <w:rFonts w:asciiTheme="minorHAnsi" w:hAnsiTheme="minorHAnsi" w:cstheme="minorHAnsi"/>
                <w:sz w:val="20"/>
                <w:szCs w:val="20"/>
                <w:lang w:val="es-EC"/>
              </w:rPr>
              <w:t>General</w:t>
            </w:r>
            <w:r w:rsidR="0047264C" w:rsidRPr="00F268B8">
              <w:rPr>
                <w:rFonts w:asciiTheme="minorHAnsi" w:hAnsiTheme="minorHAnsi" w:cstheme="minorHAnsi"/>
                <w:sz w:val="20"/>
                <w:szCs w:val="20"/>
                <w:lang w:val="es-EC"/>
              </w:rPr>
              <w:t>es de Contra</w:t>
            </w:r>
            <w:r w:rsidR="00BF6164" w:rsidRPr="00F268B8">
              <w:rPr>
                <w:rFonts w:asciiTheme="minorHAnsi" w:hAnsiTheme="minorHAnsi" w:cstheme="minorHAnsi"/>
                <w:sz w:val="20"/>
                <w:szCs w:val="20"/>
                <w:lang w:val="es-EC"/>
              </w:rPr>
              <w:t>t</w:t>
            </w:r>
            <w:r w:rsidR="0047264C" w:rsidRPr="00F268B8">
              <w:rPr>
                <w:rFonts w:asciiTheme="minorHAnsi" w:hAnsiTheme="minorHAnsi" w:cstheme="minorHAnsi"/>
                <w:sz w:val="20"/>
                <w:szCs w:val="20"/>
                <w:lang w:val="es-EC"/>
              </w:rPr>
              <w:t>o</w:t>
            </w:r>
            <w:r w:rsidR="00BF6164" w:rsidRPr="00F268B8">
              <w:rPr>
                <w:rFonts w:asciiTheme="minorHAnsi" w:hAnsiTheme="minorHAnsi" w:cstheme="minorHAnsi"/>
                <w:sz w:val="20"/>
                <w:szCs w:val="20"/>
                <w:lang w:val="es-EC"/>
              </w:rPr>
              <w:t xml:space="preserve"> (</w:t>
            </w:r>
            <w:r w:rsidR="0047264C" w:rsidRPr="00F268B8">
              <w:rPr>
                <w:rFonts w:asciiTheme="minorHAnsi" w:hAnsiTheme="minorHAnsi" w:cstheme="minorHAnsi"/>
                <w:sz w:val="20"/>
                <w:szCs w:val="20"/>
                <w:lang w:val="es-EC"/>
              </w:rPr>
              <w:t>CGC</w:t>
            </w:r>
            <w:r w:rsidR="00BF6164" w:rsidRPr="00F268B8">
              <w:rPr>
                <w:rFonts w:asciiTheme="minorHAnsi" w:hAnsiTheme="minorHAnsi" w:cstheme="minorHAnsi"/>
                <w:sz w:val="20"/>
                <w:szCs w:val="20"/>
                <w:lang w:val="es-EC"/>
              </w:rPr>
              <w:t>)</w:t>
            </w:r>
          </w:p>
          <w:p w:rsidR="00BF6164" w:rsidRPr="00F268B8" w:rsidRDefault="00813E3A" w:rsidP="008C71BD">
            <w:pPr>
              <w:tabs>
                <w:tab w:val="left" w:pos="1602"/>
              </w:tabs>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Sección </w:t>
            </w:r>
            <w:r w:rsidR="00BF6164" w:rsidRPr="00F268B8">
              <w:rPr>
                <w:rFonts w:asciiTheme="minorHAnsi" w:hAnsiTheme="minorHAnsi" w:cstheme="minorHAnsi"/>
                <w:sz w:val="20"/>
                <w:szCs w:val="20"/>
                <w:lang w:val="es-EC"/>
              </w:rPr>
              <w:t>I</w:t>
            </w:r>
            <w:r w:rsidR="00847214" w:rsidRPr="00F268B8">
              <w:rPr>
                <w:rFonts w:asciiTheme="minorHAnsi" w:hAnsiTheme="minorHAnsi" w:cstheme="minorHAnsi"/>
                <w:sz w:val="20"/>
                <w:szCs w:val="20"/>
                <w:lang w:val="es-EC"/>
              </w:rPr>
              <w:t>X</w:t>
            </w:r>
            <w:r w:rsidR="00BF6164" w:rsidRPr="00F268B8">
              <w:rPr>
                <w:rFonts w:asciiTheme="minorHAnsi" w:hAnsiTheme="minorHAnsi" w:cstheme="minorHAnsi"/>
                <w:sz w:val="20"/>
                <w:szCs w:val="20"/>
                <w:lang w:val="es-EC"/>
              </w:rPr>
              <w:t xml:space="preserve">. </w:t>
            </w:r>
            <w:r w:rsidR="0047264C" w:rsidRPr="00F268B8">
              <w:rPr>
                <w:rFonts w:asciiTheme="minorHAnsi" w:hAnsiTheme="minorHAnsi" w:cstheme="minorHAnsi"/>
                <w:sz w:val="20"/>
                <w:szCs w:val="20"/>
                <w:lang w:val="es-EC"/>
              </w:rPr>
              <w:t>Condiciones Especiales de Contra</w:t>
            </w:r>
            <w:r w:rsidR="00BF6164" w:rsidRPr="00F268B8">
              <w:rPr>
                <w:rFonts w:asciiTheme="minorHAnsi" w:hAnsiTheme="minorHAnsi" w:cstheme="minorHAnsi"/>
                <w:sz w:val="20"/>
                <w:szCs w:val="20"/>
                <w:lang w:val="es-EC"/>
              </w:rPr>
              <w:t>t</w:t>
            </w:r>
            <w:r w:rsidR="0047264C" w:rsidRPr="00F268B8">
              <w:rPr>
                <w:rFonts w:asciiTheme="minorHAnsi" w:hAnsiTheme="minorHAnsi" w:cstheme="minorHAnsi"/>
                <w:sz w:val="20"/>
                <w:szCs w:val="20"/>
                <w:lang w:val="es-EC"/>
              </w:rPr>
              <w:t>o</w:t>
            </w:r>
            <w:r w:rsidR="00BF6164" w:rsidRPr="00F268B8">
              <w:rPr>
                <w:rFonts w:asciiTheme="minorHAnsi" w:hAnsiTheme="minorHAnsi" w:cstheme="minorHAnsi"/>
                <w:sz w:val="20"/>
                <w:szCs w:val="20"/>
                <w:lang w:val="es-EC"/>
              </w:rPr>
              <w:t xml:space="preserve"> (</w:t>
            </w:r>
            <w:r w:rsidR="0047264C" w:rsidRPr="00F268B8">
              <w:rPr>
                <w:rFonts w:asciiTheme="minorHAnsi" w:hAnsiTheme="minorHAnsi" w:cstheme="minorHAnsi"/>
                <w:sz w:val="20"/>
                <w:szCs w:val="20"/>
                <w:lang w:val="es-EC"/>
              </w:rPr>
              <w:t>CEC</w:t>
            </w:r>
            <w:r w:rsidR="00BF6164" w:rsidRPr="00F268B8">
              <w:rPr>
                <w:rFonts w:asciiTheme="minorHAnsi" w:hAnsiTheme="minorHAnsi" w:cstheme="minorHAnsi"/>
                <w:sz w:val="20"/>
                <w:szCs w:val="20"/>
                <w:lang w:val="es-EC"/>
              </w:rPr>
              <w:t>)</w:t>
            </w:r>
          </w:p>
          <w:p w:rsidR="00BF6164" w:rsidRPr="00F268B8" w:rsidRDefault="00813E3A" w:rsidP="008C71BD">
            <w:pPr>
              <w:tabs>
                <w:tab w:val="left" w:pos="1152"/>
                <w:tab w:val="left" w:pos="2502"/>
              </w:tabs>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Sección </w:t>
            </w:r>
            <w:r w:rsidR="00BF6164" w:rsidRPr="00F268B8">
              <w:rPr>
                <w:rFonts w:asciiTheme="minorHAnsi" w:hAnsiTheme="minorHAnsi" w:cstheme="minorHAnsi"/>
                <w:sz w:val="20"/>
                <w:szCs w:val="20"/>
                <w:lang w:val="es-EC"/>
              </w:rPr>
              <w:t xml:space="preserve">X. </w:t>
            </w:r>
            <w:r w:rsidR="0047264C" w:rsidRPr="00F268B8">
              <w:rPr>
                <w:rFonts w:asciiTheme="minorHAnsi" w:hAnsiTheme="minorHAnsi" w:cstheme="minorHAnsi"/>
                <w:sz w:val="20"/>
                <w:szCs w:val="20"/>
                <w:lang w:val="es-EC"/>
              </w:rPr>
              <w:t xml:space="preserve">Formularios del </w:t>
            </w:r>
            <w:r w:rsidR="00BF6164" w:rsidRPr="00F268B8">
              <w:rPr>
                <w:rFonts w:asciiTheme="minorHAnsi" w:hAnsiTheme="minorHAnsi" w:cstheme="minorHAnsi"/>
                <w:sz w:val="20"/>
                <w:szCs w:val="20"/>
                <w:lang w:val="es-EC"/>
              </w:rPr>
              <w:t>Contrat</w:t>
            </w:r>
            <w:r w:rsidR="0047264C" w:rsidRPr="00F268B8">
              <w:rPr>
                <w:rFonts w:asciiTheme="minorHAnsi" w:hAnsiTheme="minorHAnsi" w:cstheme="minorHAnsi"/>
                <w:sz w:val="20"/>
                <w:szCs w:val="20"/>
                <w:lang w:val="es-EC"/>
              </w:rPr>
              <w:t>o</w:t>
            </w:r>
          </w:p>
        </w:tc>
      </w:tr>
    </w:tbl>
    <w:p w:rsidR="00BF6164" w:rsidRPr="00F268B8" w:rsidRDefault="0047264C" w:rsidP="00EA5019">
      <w:pPr>
        <w:numPr>
          <w:ilvl w:val="0"/>
          <w:numId w:val="9"/>
        </w:numPr>
        <w:spacing w:before="60" w:after="60" w:line="240" w:lineRule="auto"/>
        <w:ind w:left="1267" w:hanging="720"/>
        <w:jc w:val="both"/>
        <w:rPr>
          <w:rFonts w:asciiTheme="minorHAnsi" w:hAnsiTheme="minorHAnsi" w:cstheme="minorHAnsi"/>
          <w:sz w:val="20"/>
          <w:szCs w:val="20"/>
          <w:lang w:val="es-EC"/>
        </w:rPr>
      </w:pPr>
      <w:bookmarkStart w:id="23" w:name="_Toc438438827"/>
      <w:bookmarkStart w:id="24" w:name="_Toc438532575"/>
      <w:bookmarkStart w:id="25" w:name="_Toc438733971"/>
      <w:bookmarkStart w:id="26" w:name="_Toc438907011"/>
      <w:bookmarkStart w:id="27" w:name="_Toc438907210"/>
      <w:bookmarkStart w:id="28" w:name="_Toc106180653"/>
      <w:bookmarkStart w:id="29" w:name="_Toc317173209"/>
      <w:r w:rsidRPr="00F268B8">
        <w:rPr>
          <w:rFonts w:asciiTheme="minorHAnsi" w:hAnsiTheme="minorHAnsi" w:cstheme="minorHAnsi"/>
          <w:sz w:val="20"/>
          <w:szCs w:val="20"/>
          <w:lang w:val="es-EC"/>
        </w:rPr>
        <w:t>El Llamado a Licitación emitido por el Comprador no forma parte de los Documentos de Licitación</w:t>
      </w:r>
      <w:r w:rsidR="00BF6164" w:rsidRPr="00F268B8">
        <w:rPr>
          <w:rFonts w:asciiTheme="minorHAnsi" w:hAnsiTheme="minorHAnsi" w:cstheme="minorHAnsi"/>
          <w:sz w:val="20"/>
          <w:szCs w:val="20"/>
          <w:lang w:val="es-EC"/>
        </w:rPr>
        <w:t>.</w:t>
      </w:r>
    </w:p>
    <w:p w:rsidR="00BF6164" w:rsidRPr="00F268B8" w:rsidRDefault="0047264C" w:rsidP="00EA5019">
      <w:pPr>
        <w:numPr>
          <w:ilvl w:val="0"/>
          <w:numId w:val="9"/>
        </w:numPr>
        <w:spacing w:before="60" w:after="60" w:line="240" w:lineRule="auto"/>
        <w:ind w:left="1267"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Comprador no se responsabiliza por la integridad de los Documentos de Licitación y sus enmiendas, de no haber sido obtenidos directamente del Comprador</w:t>
      </w:r>
      <w:r w:rsidR="00BF6164" w:rsidRPr="00F268B8">
        <w:rPr>
          <w:rFonts w:asciiTheme="minorHAnsi" w:hAnsiTheme="minorHAnsi" w:cstheme="minorHAnsi"/>
          <w:sz w:val="20"/>
          <w:szCs w:val="20"/>
          <w:lang w:val="es-EC"/>
        </w:rPr>
        <w:t>.</w:t>
      </w:r>
    </w:p>
    <w:p w:rsidR="00BF6164" w:rsidRPr="00F268B8" w:rsidRDefault="0047264C" w:rsidP="00EA5019">
      <w:pPr>
        <w:numPr>
          <w:ilvl w:val="0"/>
          <w:numId w:val="9"/>
        </w:numPr>
        <w:spacing w:before="60" w:after="60" w:line="240" w:lineRule="auto"/>
        <w:ind w:left="1267" w:hanging="7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Es responsabilidad del Oferente examinar todas las instrucciones, formularios, términos y especificaciones de los Documentos de Licitación. La presentación incompleta de la información o documentación requerida en los Documentos de Licitación puede constituir causal de rechazo de la oferta</w:t>
      </w:r>
      <w:r w:rsidR="00BF6164" w:rsidRPr="00F268B8">
        <w:rPr>
          <w:rFonts w:asciiTheme="minorHAnsi" w:hAnsiTheme="minorHAnsi" w:cstheme="minorHAnsi"/>
          <w:sz w:val="20"/>
          <w:szCs w:val="20"/>
          <w:lang w:val="es-EC"/>
        </w:rPr>
        <w:t>.</w:t>
      </w:r>
    </w:p>
    <w:p w:rsidR="009B57B9" w:rsidRPr="00F268B8" w:rsidRDefault="00215E50" w:rsidP="00E0439F">
      <w:pPr>
        <w:keepNext/>
        <w:keepLines/>
        <w:numPr>
          <w:ilvl w:val="0"/>
          <w:numId w:val="82"/>
        </w:numPr>
        <w:spacing w:before="240" w:after="0" w:line="240" w:lineRule="auto"/>
        <w:ind w:left="540" w:hanging="540"/>
        <w:outlineLvl w:val="1"/>
        <w:rPr>
          <w:rFonts w:asciiTheme="minorHAnsi" w:hAnsiTheme="minorHAnsi" w:cstheme="minorHAnsi"/>
          <w:b/>
          <w:sz w:val="20"/>
          <w:szCs w:val="20"/>
          <w:lang w:val="es-EC"/>
        </w:rPr>
      </w:pPr>
      <w:bookmarkStart w:id="30" w:name="_Toc478103422"/>
      <w:r w:rsidRPr="00F268B8">
        <w:rPr>
          <w:rFonts w:asciiTheme="minorHAnsi" w:hAnsiTheme="minorHAnsi" w:cstheme="minorHAnsi"/>
          <w:b/>
          <w:sz w:val="20"/>
          <w:szCs w:val="20"/>
          <w:lang w:val="es-EC"/>
        </w:rPr>
        <w:t>Aclaración de los Documentos de Licitación</w:t>
      </w:r>
      <w:bookmarkEnd w:id="23"/>
      <w:bookmarkEnd w:id="24"/>
      <w:bookmarkEnd w:id="25"/>
      <w:bookmarkEnd w:id="26"/>
      <w:bookmarkEnd w:id="27"/>
      <w:bookmarkEnd w:id="28"/>
      <w:bookmarkEnd w:id="29"/>
      <w:bookmarkEnd w:id="30"/>
    </w:p>
    <w:p w:rsidR="00BF6164" w:rsidRPr="00F268B8" w:rsidRDefault="0047264C" w:rsidP="00EA5019">
      <w:pPr>
        <w:numPr>
          <w:ilvl w:val="0"/>
          <w:numId w:val="10"/>
        </w:numPr>
        <w:spacing w:before="60" w:after="60" w:line="240" w:lineRule="auto"/>
        <w:ind w:left="1260" w:hanging="7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 xml:space="preserve">Todo Oferente potencial que requiera alguna aclaración sobre los Documentos de Licitación deberá comunicarse con el Comprador por escrito a la dirección del Comprador que </w:t>
      </w:r>
      <w:r w:rsidRPr="00F268B8">
        <w:rPr>
          <w:rFonts w:asciiTheme="minorHAnsi" w:hAnsiTheme="minorHAnsi" w:cstheme="minorHAnsi"/>
          <w:b/>
          <w:sz w:val="20"/>
          <w:szCs w:val="20"/>
          <w:lang w:val="es-EC"/>
        </w:rPr>
        <w:t xml:space="preserve">se suministra en losDDL. </w:t>
      </w:r>
      <w:r w:rsidRPr="00F268B8">
        <w:rPr>
          <w:rFonts w:asciiTheme="minorHAnsi" w:hAnsiTheme="minorHAnsi" w:cstheme="minorHAnsi"/>
          <w:sz w:val="20"/>
          <w:szCs w:val="20"/>
          <w:lang w:val="es-EC"/>
        </w:rPr>
        <w:t>El Comprador responderá por escrito a todas las solicitudes de aclaración, siempre que dichas solicitudes sean recibidas al menos veintiún (21) días antes de la fecha límite para la presentación de ofertas. El Comprador enviará copia de las respuestas, incluyendo una descripción de las consultas realizadas, sin identificar su fuente, a todos los que hubiesen adquirido los Documentos de Licitación directamente del Comprador. Si como resultado de las aclaraciones, el Comprador considera necesario enmendar los Documentos de Licitación, deberá hacerlo siguiendo el procedimiento indicado en la Cláusula 8 y Subcláusula 24.2, de las IAO</w:t>
      </w:r>
      <w:r w:rsidR="00BF6164" w:rsidRPr="00F268B8">
        <w:rPr>
          <w:rFonts w:asciiTheme="minorHAnsi" w:hAnsiTheme="minorHAnsi" w:cstheme="minorHAnsi"/>
          <w:sz w:val="20"/>
          <w:szCs w:val="20"/>
          <w:lang w:val="es-EC"/>
        </w:rPr>
        <w:t>.</w:t>
      </w:r>
    </w:p>
    <w:p w:rsidR="009B57B9" w:rsidRPr="00F268B8" w:rsidRDefault="00215E50" w:rsidP="00E0439F">
      <w:pPr>
        <w:keepNext/>
        <w:keepLines/>
        <w:numPr>
          <w:ilvl w:val="0"/>
          <w:numId w:val="82"/>
        </w:numPr>
        <w:spacing w:before="240" w:after="0" w:line="240" w:lineRule="auto"/>
        <w:ind w:left="540" w:hanging="540"/>
        <w:outlineLvl w:val="1"/>
        <w:rPr>
          <w:rFonts w:asciiTheme="minorHAnsi" w:hAnsiTheme="minorHAnsi" w:cstheme="minorHAnsi"/>
          <w:b/>
          <w:sz w:val="20"/>
          <w:szCs w:val="20"/>
          <w:lang w:val="es-EC"/>
        </w:rPr>
      </w:pPr>
      <w:bookmarkStart w:id="31" w:name="_Toc478103423"/>
      <w:r w:rsidRPr="00F268B8">
        <w:rPr>
          <w:rFonts w:asciiTheme="minorHAnsi" w:hAnsiTheme="minorHAnsi" w:cstheme="minorHAnsi"/>
          <w:b/>
          <w:sz w:val="20"/>
          <w:szCs w:val="20"/>
          <w:lang w:val="es-EC"/>
        </w:rPr>
        <w:t>Enmienda a los Documentos de Licitación</w:t>
      </w:r>
      <w:bookmarkEnd w:id="31"/>
    </w:p>
    <w:p w:rsidR="00BF6164" w:rsidRPr="00F268B8" w:rsidRDefault="0047264C" w:rsidP="00EA5019">
      <w:pPr>
        <w:numPr>
          <w:ilvl w:val="0"/>
          <w:numId w:val="11"/>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Comprador podrá, en cualquier momento antes del vencimiento del plazo para presentación de ofertas, enmendar los Documentos de Licitación mediante la emisión de una enmienda</w:t>
      </w:r>
      <w:r w:rsidR="00BF6164" w:rsidRPr="00F268B8">
        <w:rPr>
          <w:rFonts w:asciiTheme="minorHAnsi" w:hAnsiTheme="minorHAnsi" w:cstheme="minorHAnsi"/>
          <w:sz w:val="20"/>
          <w:szCs w:val="20"/>
          <w:lang w:val="es-EC"/>
        </w:rPr>
        <w:t>.</w:t>
      </w:r>
    </w:p>
    <w:p w:rsidR="0047264C" w:rsidRPr="00F268B8" w:rsidRDefault="0047264C" w:rsidP="0047264C">
      <w:pPr>
        <w:numPr>
          <w:ilvl w:val="0"/>
          <w:numId w:val="11"/>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Toda enmienda emitida formará parte integral de los Documentos de Licitación y deberá ser comunicada por escrito a todos los que hayan obtenido los documentos de Licitación directamente del Comprador.</w:t>
      </w:r>
    </w:p>
    <w:p w:rsidR="00BF6164" w:rsidRPr="00F268B8" w:rsidRDefault="0047264C" w:rsidP="0047264C">
      <w:pPr>
        <w:numPr>
          <w:ilvl w:val="0"/>
          <w:numId w:val="11"/>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Comprador podrá, a su discreción, prorrogar el plazo de presentación de ofertas a fin de dar a los posibles Oferentes un plazo razonable para que puedan tomar en cuenta las enmiendas en la preparación de sus ofertas, de conformidad con la Subcláusula 24.2 de las IAO</w:t>
      </w:r>
      <w:r w:rsidR="003901F3" w:rsidRPr="00F268B8">
        <w:rPr>
          <w:rFonts w:asciiTheme="minorHAnsi" w:hAnsiTheme="minorHAnsi" w:cstheme="minorHAnsi"/>
          <w:sz w:val="20"/>
          <w:szCs w:val="20"/>
          <w:lang w:val="es-EC"/>
        </w:rPr>
        <w:t>.</w:t>
      </w:r>
    </w:p>
    <w:p w:rsidR="003901F3" w:rsidRPr="00F268B8" w:rsidRDefault="00215E50" w:rsidP="00EA5019">
      <w:pPr>
        <w:keepNext/>
        <w:keepLines/>
        <w:numPr>
          <w:ilvl w:val="0"/>
          <w:numId w:val="3"/>
        </w:numPr>
        <w:spacing w:before="240" w:after="120" w:line="240" w:lineRule="auto"/>
        <w:ind w:left="360"/>
        <w:outlineLvl w:val="1"/>
        <w:rPr>
          <w:rFonts w:asciiTheme="minorHAnsi" w:eastAsia="Times New Roman" w:hAnsiTheme="minorHAnsi" w:cstheme="minorHAnsi"/>
          <w:b/>
          <w:bCs/>
          <w:sz w:val="20"/>
          <w:szCs w:val="20"/>
          <w:lang w:val="es-EC"/>
        </w:rPr>
      </w:pPr>
      <w:bookmarkStart w:id="32" w:name="_Toc478103424"/>
      <w:r w:rsidRPr="00F268B8">
        <w:rPr>
          <w:rFonts w:asciiTheme="minorHAnsi" w:eastAsia="Times New Roman" w:hAnsiTheme="minorHAnsi" w:cstheme="minorHAnsi"/>
          <w:b/>
          <w:bCs/>
          <w:sz w:val="20"/>
          <w:szCs w:val="20"/>
          <w:lang w:val="es-EC"/>
        </w:rPr>
        <w:t>PREPARACIÓN DE LAS OFERTAS</w:t>
      </w:r>
      <w:bookmarkEnd w:id="32"/>
    </w:p>
    <w:p w:rsidR="00EF50AC" w:rsidRPr="00F268B8" w:rsidRDefault="00215E50" w:rsidP="00E0439F">
      <w:pPr>
        <w:keepNext/>
        <w:keepLines/>
        <w:numPr>
          <w:ilvl w:val="0"/>
          <w:numId w:val="82"/>
        </w:numPr>
        <w:spacing w:before="240" w:after="0" w:line="240" w:lineRule="auto"/>
        <w:ind w:left="540" w:hanging="540"/>
        <w:outlineLvl w:val="1"/>
        <w:rPr>
          <w:rFonts w:asciiTheme="minorHAnsi" w:hAnsiTheme="minorHAnsi" w:cstheme="minorHAnsi"/>
          <w:b/>
          <w:sz w:val="20"/>
          <w:szCs w:val="20"/>
          <w:lang w:val="es-EC"/>
        </w:rPr>
      </w:pPr>
      <w:bookmarkStart w:id="33" w:name="_Toc438438830"/>
      <w:bookmarkStart w:id="34" w:name="_Toc438532578"/>
      <w:bookmarkStart w:id="35" w:name="_Toc438733974"/>
      <w:bookmarkStart w:id="36" w:name="_Toc438907013"/>
      <w:bookmarkStart w:id="37" w:name="_Toc438907212"/>
      <w:bookmarkStart w:id="38" w:name="_Toc106180656"/>
      <w:bookmarkStart w:id="39" w:name="_Toc317173212"/>
      <w:bookmarkStart w:id="40" w:name="_Toc478103425"/>
      <w:r w:rsidRPr="00F268B8">
        <w:rPr>
          <w:rFonts w:asciiTheme="minorHAnsi" w:hAnsiTheme="minorHAnsi" w:cstheme="minorHAnsi"/>
          <w:b/>
          <w:sz w:val="20"/>
          <w:szCs w:val="20"/>
          <w:lang w:val="es-EC"/>
        </w:rPr>
        <w:t>Costo de la Oferta</w:t>
      </w:r>
      <w:bookmarkEnd w:id="33"/>
      <w:bookmarkEnd w:id="34"/>
      <w:bookmarkEnd w:id="35"/>
      <w:bookmarkEnd w:id="36"/>
      <w:bookmarkEnd w:id="37"/>
      <w:bookmarkEnd w:id="38"/>
      <w:bookmarkEnd w:id="39"/>
      <w:bookmarkEnd w:id="40"/>
    </w:p>
    <w:p w:rsidR="00EF50AC" w:rsidRPr="00F268B8" w:rsidRDefault="0097507B" w:rsidP="00EA5019">
      <w:pPr>
        <w:numPr>
          <w:ilvl w:val="0"/>
          <w:numId w:val="12"/>
        </w:numPr>
        <w:spacing w:before="60" w:after="60" w:line="240" w:lineRule="auto"/>
        <w:ind w:left="1260" w:hanging="7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El Oferente financiará todos los costos relacionados con la preparación y presentación de su oferta, y el Comprador no estará sujeto ni será responsable en ningún caso por dichos costos, independientemente de la modalidad o del resultado del proceso de licitación</w:t>
      </w:r>
      <w:r w:rsidR="00EF50AC" w:rsidRPr="00F268B8">
        <w:rPr>
          <w:rFonts w:asciiTheme="minorHAnsi" w:hAnsiTheme="minorHAnsi" w:cstheme="minorHAnsi"/>
          <w:sz w:val="20"/>
          <w:szCs w:val="20"/>
          <w:lang w:val="es-EC"/>
        </w:rPr>
        <w:t>.</w:t>
      </w:r>
    </w:p>
    <w:p w:rsidR="00EF50AC" w:rsidRPr="00F268B8" w:rsidRDefault="00215E50" w:rsidP="00E0439F">
      <w:pPr>
        <w:keepNext/>
        <w:keepLines/>
        <w:numPr>
          <w:ilvl w:val="0"/>
          <w:numId w:val="82"/>
        </w:numPr>
        <w:spacing w:before="240" w:after="0" w:line="240" w:lineRule="auto"/>
        <w:ind w:left="540" w:hanging="540"/>
        <w:outlineLvl w:val="1"/>
        <w:rPr>
          <w:rFonts w:asciiTheme="minorHAnsi" w:hAnsiTheme="minorHAnsi" w:cstheme="minorHAnsi"/>
          <w:b/>
          <w:sz w:val="20"/>
          <w:szCs w:val="20"/>
          <w:lang w:val="es-EC"/>
        </w:rPr>
      </w:pPr>
      <w:bookmarkStart w:id="41" w:name="_Toc438438831"/>
      <w:bookmarkStart w:id="42" w:name="_Toc438532579"/>
      <w:bookmarkStart w:id="43" w:name="_Toc438733975"/>
      <w:bookmarkStart w:id="44" w:name="_Toc438907014"/>
      <w:bookmarkStart w:id="45" w:name="_Toc438907213"/>
      <w:bookmarkStart w:id="46" w:name="_Toc106180657"/>
      <w:bookmarkStart w:id="47" w:name="_Toc317173213"/>
      <w:bookmarkStart w:id="48" w:name="_Toc478103426"/>
      <w:bookmarkStart w:id="49" w:name="_Toc438438832"/>
      <w:bookmarkStart w:id="50" w:name="_Toc438532580"/>
      <w:bookmarkStart w:id="51" w:name="_Toc438733976"/>
      <w:bookmarkStart w:id="52" w:name="_Toc438907015"/>
      <w:bookmarkStart w:id="53" w:name="_Toc438907214"/>
      <w:bookmarkStart w:id="54" w:name="_Toc106180658"/>
      <w:bookmarkStart w:id="55" w:name="_Toc317173214"/>
      <w:r w:rsidRPr="00F268B8">
        <w:rPr>
          <w:rFonts w:asciiTheme="minorHAnsi" w:hAnsiTheme="minorHAnsi" w:cstheme="minorHAnsi"/>
          <w:b/>
          <w:sz w:val="20"/>
          <w:szCs w:val="20"/>
          <w:lang w:val="es-EC"/>
        </w:rPr>
        <w:t>Idioma de la Oferta</w:t>
      </w:r>
      <w:bookmarkEnd w:id="41"/>
      <w:bookmarkEnd w:id="42"/>
      <w:bookmarkEnd w:id="43"/>
      <w:bookmarkEnd w:id="44"/>
      <w:bookmarkEnd w:id="45"/>
      <w:bookmarkEnd w:id="46"/>
      <w:bookmarkEnd w:id="47"/>
      <w:bookmarkEnd w:id="48"/>
    </w:p>
    <w:p w:rsidR="00EF50AC" w:rsidRPr="00F268B8" w:rsidRDefault="0097507B" w:rsidP="00EA5019">
      <w:pPr>
        <w:numPr>
          <w:ilvl w:val="0"/>
          <w:numId w:val="13"/>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 oferta, así como toda la correspondencia y documentos relativos a la oferta intercambiados entre el Oferente y el Comprador deberán ser escritos en el idioma</w:t>
      </w:r>
      <w:r w:rsidRPr="00F268B8">
        <w:rPr>
          <w:rFonts w:asciiTheme="minorHAnsi" w:hAnsiTheme="minorHAnsi" w:cstheme="minorHAnsi"/>
          <w:b/>
          <w:sz w:val="20"/>
          <w:szCs w:val="20"/>
          <w:lang w:val="es-EC"/>
        </w:rPr>
        <w:t xml:space="preserve"> especificado en los DDL.</w:t>
      </w:r>
      <w:r w:rsidRPr="00F268B8">
        <w:rPr>
          <w:rFonts w:asciiTheme="minorHAnsi" w:hAnsiTheme="minorHAnsi" w:cstheme="minorHAnsi"/>
          <w:sz w:val="20"/>
          <w:szCs w:val="20"/>
          <w:lang w:val="es-EC"/>
        </w:rPr>
        <w:t xml:space="preserve"> Los documentos de soporte y material impreso que formen parte de la oferta, pueden estar en otro idioma con la condición de que los apartes pertinentes estén acompañados de una traducción </w:t>
      </w:r>
      <w:r w:rsidRPr="00F268B8">
        <w:rPr>
          <w:rFonts w:asciiTheme="minorHAnsi" w:hAnsiTheme="minorHAnsi" w:cstheme="minorHAnsi"/>
          <w:sz w:val="20"/>
          <w:szCs w:val="20"/>
          <w:lang w:val="es-EC"/>
        </w:rPr>
        <w:lastRenderedPageBreak/>
        <w:t xml:space="preserve">fidedigna al idioma </w:t>
      </w:r>
      <w:r w:rsidRPr="00F268B8">
        <w:rPr>
          <w:rFonts w:asciiTheme="minorHAnsi" w:hAnsiTheme="minorHAnsi" w:cstheme="minorHAnsi"/>
          <w:b/>
          <w:sz w:val="20"/>
          <w:szCs w:val="20"/>
          <w:lang w:val="es-EC"/>
        </w:rPr>
        <w:t>especificado en los DDL</w:t>
      </w:r>
      <w:r w:rsidRPr="00F268B8">
        <w:rPr>
          <w:rFonts w:asciiTheme="minorHAnsi" w:hAnsiTheme="minorHAnsi" w:cstheme="minorHAnsi"/>
          <w:sz w:val="20"/>
          <w:szCs w:val="20"/>
          <w:lang w:val="es-EC"/>
        </w:rPr>
        <w:t>. Para efectos de interpretación de la oferta, dicha traducción prevalecerá</w:t>
      </w:r>
      <w:r w:rsidR="00EF50AC" w:rsidRPr="00F268B8">
        <w:rPr>
          <w:rFonts w:asciiTheme="minorHAnsi" w:hAnsiTheme="minorHAnsi" w:cstheme="minorHAnsi"/>
          <w:sz w:val="20"/>
          <w:szCs w:val="20"/>
          <w:lang w:val="es-EC"/>
        </w:rPr>
        <w:t>.</w:t>
      </w:r>
    </w:p>
    <w:p w:rsidR="00EF50AC" w:rsidRPr="00F268B8" w:rsidRDefault="00EF50AC" w:rsidP="00E0439F">
      <w:pPr>
        <w:keepNext/>
        <w:keepLines/>
        <w:numPr>
          <w:ilvl w:val="0"/>
          <w:numId w:val="82"/>
        </w:numPr>
        <w:spacing w:before="240" w:after="0" w:line="240" w:lineRule="auto"/>
        <w:ind w:left="540" w:hanging="540"/>
        <w:outlineLvl w:val="1"/>
        <w:rPr>
          <w:rFonts w:asciiTheme="minorHAnsi" w:hAnsiTheme="minorHAnsi" w:cstheme="minorHAnsi"/>
          <w:b/>
          <w:sz w:val="20"/>
          <w:szCs w:val="20"/>
          <w:lang w:val="es-EC"/>
        </w:rPr>
      </w:pPr>
      <w:bookmarkStart w:id="56" w:name="_Toc478103427"/>
      <w:r w:rsidRPr="00F268B8">
        <w:rPr>
          <w:rFonts w:asciiTheme="minorHAnsi" w:hAnsiTheme="minorHAnsi" w:cstheme="minorHAnsi"/>
          <w:b/>
          <w:sz w:val="20"/>
          <w:szCs w:val="20"/>
          <w:lang w:val="es-EC"/>
        </w:rPr>
        <w:t>Document</w:t>
      </w:r>
      <w:r w:rsidR="00215E50" w:rsidRPr="00F268B8">
        <w:rPr>
          <w:rFonts w:asciiTheme="minorHAnsi" w:hAnsiTheme="minorHAnsi" w:cstheme="minorHAnsi"/>
          <w:b/>
          <w:sz w:val="20"/>
          <w:szCs w:val="20"/>
          <w:lang w:val="es-EC"/>
        </w:rPr>
        <w:t>o</w:t>
      </w:r>
      <w:r w:rsidRPr="00F268B8">
        <w:rPr>
          <w:rFonts w:asciiTheme="minorHAnsi" w:hAnsiTheme="minorHAnsi" w:cstheme="minorHAnsi"/>
          <w:b/>
          <w:sz w:val="20"/>
          <w:szCs w:val="20"/>
          <w:lang w:val="es-EC"/>
        </w:rPr>
        <w:t xml:space="preserve">s </w:t>
      </w:r>
      <w:bookmarkEnd w:id="49"/>
      <w:bookmarkEnd w:id="50"/>
      <w:bookmarkEnd w:id="51"/>
      <w:bookmarkEnd w:id="52"/>
      <w:bookmarkEnd w:id="53"/>
      <w:bookmarkEnd w:id="54"/>
      <w:bookmarkEnd w:id="55"/>
      <w:r w:rsidR="00215E50" w:rsidRPr="00F268B8">
        <w:rPr>
          <w:rFonts w:asciiTheme="minorHAnsi" w:hAnsiTheme="minorHAnsi" w:cstheme="minorHAnsi"/>
          <w:b/>
          <w:sz w:val="20"/>
          <w:szCs w:val="20"/>
          <w:lang w:val="es-EC"/>
        </w:rPr>
        <w:t>que Componen la Oferta</w:t>
      </w:r>
      <w:bookmarkEnd w:id="56"/>
    </w:p>
    <w:p w:rsidR="00EF50AC" w:rsidRPr="00F268B8" w:rsidRDefault="0097507B" w:rsidP="00EA5019">
      <w:pPr>
        <w:numPr>
          <w:ilvl w:val="0"/>
          <w:numId w:val="14"/>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 oferta deberá contener los siguientes documentos</w:t>
      </w:r>
      <w:r w:rsidR="00EF50AC" w:rsidRPr="00F268B8">
        <w:rPr>
          <w:rFonts w:asciiTheme="minorHAnsi" w:hAnsiTheme="minorHAnsi" w:cstheme="minorHAnsi"/>
          <w:sz w:val="20"/>
          <w:szCs w:val="20"/>
          <w:lang w:val="es-EC"/>
        </w:rPr>
        <w:t>:</w:t>
      </w:r>
    </w:p>
    <w:p w:rsidR="00EF50AC" w:rsidRPr="00F268B8" w:rsidRDefault="0097507B" w:rsidP="00EA5019">
      <w:pPr>
        <w:numPr>
          <w:ilvl w:val="0"/>
          <w:numId w:val="15"/>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Formulario de Oferta y Lista de Precios, de conformidad con las Cláusulas 12, 14 y 15 de las IAO</w:t>
      </w:r>
      <w:r w:rsidR="00EF50AC" w:rsidRPr="00F268B8">
        <w:rPr>
          <w:rFonts w:asciiTheme="minorHAnsi" w:hAnsiTheme="minorHAnsi" w:cstheme="minorHAnsi"/>
          <w:sz w:val="20"/>
          <w:szCs w:val="20"/>
          <w:lang w:val="es-EC"/>
        </w:rPr>
        <w:t>;</w:t>
      </w:r>
    </w:p>
    <w:p w:rsidR="0097507B" w:rsidRPr="00F268B8" w:rsidRDefault="0097507B" w:rsidP="0097507B">
      <w:pPr>
        <w:numPr>
          <w:ilvl w:val="0"/>
          <w:numId w:val="15"/>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Garantía de Mantenimiento de la Oferta o Declaración de Mantenimiento de la Oferta, de conformidad con la Cláusula 21 de las IAO, si se requiere;</w:t>
      </w:r>
    </w:p>
    <w:p w:rsidR="0097507B" w:rsidRPr="00F268B8" w:rsidRDefault="0097507B" w:rsidP="0097507B">
      <w:pPr>
        <w:numPr>
          <w:ilvl w:val="0"/>
          <w:numId w:val="15"/>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confirmación escrita que autorice al signatario de la oferta a comprometer al Oferente, de conformidad con la Cláusula 22 de las IAO;</w:t>
      </w:r>
    </w:p>
    <w:p w:rsidR="0097507B" w:rsidRPr="00F268B8" w:rsidRDefault="0097507B" w:rsidP="0097507B">
      <w:pPr>
        <w:numPr>
          <w:ilvl w:val="0"/>
          <w:numId w:val="15"/>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evidencia documentada, de conformidad con la Cláusula 16 de las IAO, que establezca que el Oferente es elegible para presentar una oferta; </w:t>
      </w:r>
    </w:p>
    <w:p w:rsidR="0097507B" w:rsidRPr="00F268B8" w:rsidRDefault="0097507B" w:rsidP="0097507B">
      <w:pPr>
        <w:numPr>
          <w:ilvl w:val="0"/>
          <w:numId w:val="15"/>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evidencia documentada, de conformidad con la Cláusula 17 de las IAO, que certifique que los Bienes y Servicios Conexos que proporcionará el Oferente son de origen elegible;</w:t>
      </w:r>
    </w:p>
    <w:p w:rsidR="0097507B" w:rsidRPr="00F268B8" w:rsidRDefault="0097507B" w:rsidP="0097507B">
      <w:pPr>
        <w:numPr>
          <w:ilvl w:val="0"/>
          <w:numId w:val="15"/>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evidencia documentada, de conformidad con las Cláusulas 18 y 30 de las IAO, que establezca que los Bienes y Servicios Conexos se ajustan sustancialmente a los Documentos de Licitación; </w:t>
      </w:r>
    </w:p>
    <w:p w:rsidR="0097507B" w:rsidRPr="00F268B8" w:rsidRDefault="0097507B" w:rsidP="0097507B">
      <w:pPr>
        <w:numPr>
          <w:ilvl w:val="0"/>
          <w:numId w:val="15"/>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evidencia documentada, de conformidad con la Cláusula 19 de las IAO, que establezca que el Oferente está calificado para ejecutar el Contrato en caso que su oferta sea aceptada; y</w:t>
      </w:r>
    </w:p>
    <w:p w:rsidR="00EF50AC" w:rsidRPr="00F268B8" w:rsidRDefault="0097507B" w:rsidP="0097507B">
      <w:pPr>
        <w:numPr>
          <w:ilvl w:val="0"/>
          <w:numId w:val="15"/>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cualquier otro documento requerido en los DDL</w:t>
      </w:r>
      <w:r w:rsidR="00EF50AC" w:rsidRPr="00F268B8">
        <w:rPr>
          <w:rFonts w:asciiTheme="minorHAnsi" w:hAnsiTheme="minorHAnsi" w:cstheme="minorHAnsi"/>
          <w:sz w:val="20"/>
          <w:szCs w:val="20"/>
          <w:lang w:val="es-EC"/>
        </w:rPr>
        <w:t>.</w:t>
      </w:r>
    </w:p>
    <w:p w:rsidR="00EF50AC" w:rsidRPr="00F268B8" w:rsidRDefault="005041AB" w:rsidP="00E0439F">
      <w:pPr>
        <w:keepNext/>
        <w:keepLines/>
        <w:numPr>
          <w:ilvl w:val="0"/>
          <w:numId w:val="82"/>
        </w:numPr>
        <w:spacing w:before="240" w:after="0" w:line="240" w:lineRule="auto"/>
        <w:ind w:left="540" w:hanging="540"/>
        <w:outlineLvl w:val="1"/>
        <w:rPr>
          <w:rFonts w:asciiTheme="minorHAnsi" w:hAnsiTheme="minorHAnsi" w:cstheme="minorHAnsi"/>
          <w:b/>
          <w:sz w:val="20"/>
          <w:szCs w:val="20"/>
          <w:lang w:val="es-EC"/>
        </w:rPr>
      </w:pPr>
      <w:bookmarkStart w:id="57" w:name="_Toc106180659"/>
      <w:bookmarkStart w:id="58" w:name="_Toc317173215"/>
      <w:bookmarkStart w:id="59" w:name="_Toc478103428"/>
      <w:r w:rsidRPr="00F268B8">
        <w:rPr>
          <w:rFonts w:asciiTheme="minorHAnsi" w:hAnsiTheme="minorHAnsi" w:cstheme="minorHAnsi"/>
          <w:b/>
          <w:sz w:val="20"/>
          <w:szCs w:val="20"/>
          <w:lang w:val="es-EC"/>
        </w:rPr>
        <w:t>Formulario de Oferta y Lista de Precios</w:t>
      </w:r>
      <w:bookmarkEnd w:id="57"/>
      <w:bookmarkEnd w:id="58"/>
      <w:bookmarkEnd w:id="59"/>
    </w:p>
    <w:p w:rsidR="00EF50AC" w:rsidRPr="00F268B8" w:rsidRDefault="0097507B" w:rsidP="00EA5019">
      <w:pPr>
        <w:numPr>
          <w:ilvl w:val="0"/>
          <w:numId w:val="16"/>
        </w:numPr>
        <w:tabs>
          <w:tab w:val="left" w:pos="810"/>
        </w:tabs>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Oferente presentará el Formulario de Oferta utilizando el formulario suministrado en la Sección IV, Formularios de la Oferta. Este formulario deberá ser debidamente llenado sin alterar su forma y no se aceptarán sustitutos. Todos los espacios en blanco deberán ser llenados con la información solicitada</w:t>
      </w:r>
      <w:r w:rsidR="00EF50AC" w:rsidRPr="00F268B8">
        <w:rPr>
          <w:rFonts w:asciiTheme="minorHAnsi" w:hAnsiTheme="minorHAnsi" w:cstheme="minorHAnsi"/>
          <w:sz w:val="20"/>
          <w:szCs w:val="20"/>
          <w:lang w:val="es-EC"/>
        </w:rPr>
        <w:t>.</w:t>
      </w:r>
    </w:p>
    <w:p w:rsidR="00EF50AC" w:rsidRPr="00F268B8" w:rsidRDefault="0097507B" w:rsidP="00EA5019">
      <w:pPr>
        <w:numPr>
          <w:ilvl w:val="0"/>
          <w:numId w:val="16"/>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Oferente presentará la Lista de Precios de los Bienes y Servicios Conexos, según corresponda a su origen y utilizando los formularios suministrados en la Sección IV, Formularios de la Oferta</w:t>
      </w:r>
      <w:r w:rsidR="00EF50AC" w:rsidRPr="00F268B8">
        <w:rPr>
          <w:rFonts w:asciiTheme="minorHAnsi" w:hAnsiTheme="minorHAnsi" w:cstheme="minorHAnsi"/>
          <w:sz w:val="20"/>
          <w:szCs w:val="20"/>
          <w:lang w:val="es-EC"/>
        </w:rPr>
        <w:t>.</w:t>
      </w:r>
    </w:p>
    <w:p w:rsidR="00EF50AC" w:rsidRPr="00F268B8" w:rsidRDefault="005041AB" w:rsidP="00E0439F">
      <w:pPr>
        <w:keepNext/>
        <w:keepLines/>
        <w:numPr>
          <w:ilvl w:val="0"/>
          <w:numId w:val="82"/>
        </w:numPr>
        <w:spacing w:before="240" w:after="0" w:line="240" w:lineRule="auto"/>
        <w:ind w:left="540" w:hanging="540"/>
        <w:outlineLvl w:val="1"/>
        <w:rPr>
          <w:rFonts w:asciiTheme="minorHAnsi" w:hAnsiTheme="minorHAnsi" w:cstheme="minorHAnsi"/>
          <w:b/>
          <w:sz w:val="20"/>
          <w:szCs w:val="20"/>
          <w:lang w:val="es-EC"/>
        </w:rPr>
      </w:pPr>
      <w:bookmarkStart w:id="60" w:name="_Toc438438834"/>
      <w:bookmarkStart w:id="61" w:name="_Toc438532587"/>
      <w:bookmarkStart w:id="62" w:name="_Toc438733978"/>
      <w:bookmarkStart w:id="63" w:name="_Toc438907017"/>
      <w:bookmarkStart w:id="64" w:name="_Toc438907216"/>
      <w:bookmarkStart w:id="65" w:name="_Toc106180660"/>
      <w:bookmarkStart w:id="66" w:name="_Toc317173216"/>
      <w:bookmarkStart w:id="67" w:name="_Toc478103429"/>
      <w:r w:rsidRPr="00F268B8">
        <w:rPr>
          <w:rFonts w:asciiTheme="minorHAnsi" w:hAnsiTheme="minorHAnsi" w:cstheme="minorHAnsi"/>
          <w:b/>
          <w:sz w:val="20"/>
          <w:szCs w:val="20"/>
          <w:lang w:val="es-EC"/>
        </w:rPr>
        <w:t>Ofertas Alternativas</w:t>
      </w:r>
      <w:bookmarkEnd w:id="60"/>
      <w:bookmarkEnd w:id="61"/>
      <w:bookmarkEnd w:id="62"/>
      <w:bookmarkEnd w:id="63"/>
      <w:bookmarkEnd w:id="64"/>
      <w:bookmarkEnd w:id="65"/>
      <w:bookmarkEnd w:id="66"/>
      <w:bookmarkEnd w:id="67"/>
    </w:p>
    <w:p w:rsidR="00D521DC" w:rsidRPr="00F268B8" w:rsidRDefault="0097507B" w:rsidP="00EA5019">
      <w:pPr>
        <w:numPr>
          <w:ilvl w:val="0"/>
          <w:numId w:val="17"/>
        </w:numPr>
        <w:spacing w:after="0" w:line="240" w:lineRule="auto"/>
        <w:ind w:left="1260" w:hanging="7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 xml:space="preserve">A menos quese indique lo contrario en los </w:t>
      </w:r>
      <w:r w:rsidRPr="00F268B8">
        <w:rPr>
          <w:rFonts w:asciiTheme="minorHAnsi" w:hAnsiTheme="minorHAnsi" w:cstheme="minorHAnsi"/>
          <w:b/>
          <w:sz w:val="20"/>
          <w:szCs w:val="20"/>
          <w:lang w:val="es-EC"/>
        </w:rPr>
        <w:t>DDL,</w:t>
      </w:r>
      <w:r w:rsidRPr="00F268B8">
        <w:rPr>
          <w:rFonts w:asciiTheme="minorHAnsi" w:hAnsiTheme="minorHAnsi" w:cstheme="minorHAnsi"/>
          <w:sz w:val="20"/>
          <w:szCs w:val="20"/>
          <w:lang w:val="es-EC"/>
        </w:rPr>
        <w:t xml:space="preserve"> no se considerarán ofertas alternativas</w:t>
      </w:r>
      <w:r w:rsidR="00D521DC" w:rsidRPr="00F268B8">
        <w:rPr>
          <w:rFonts w:asciiTheme="minorHAnsi" w:hAnsiTheme="minorHAnsi" w:cstheme="minorHAnsi"/>
          <w:sz w:val="20"/>
          <w:szCs w:val="20"/>
          <w:lang w:val="es-EC"/>
        </w:rPr>
        <w:t>.</w:t>
      </w:r>
    </w:p>
    <w:p w:rsidR="00EF50AC" w:rsidRPr="00F268B8" w:rsidRDefault="005041AB" w:rsidP="00E0439F">
      <w:pPr>
        <w:keepNext/>
        <w:keepLines/>
        <w:numPr>
          <w:ilvl w:val="0"/>
          <w:numId w:val="82"/>
        </w:numPr>
        <w:spacing w:before="240" w:after="0" w:line="240" w:lineRule="auto"/>
        <w:ind w:left="540" w:hanging="540"/>
        <w:outlineLvl w:val="1"/>
        <w:rPr>
          <w:rFonts w:asciiTheme="minorHAnsi" w:hAnsiTheme="minorHAnsi" w:cstheme="minorHAnsi"/>
          <w:b/>
          <w:sz w:val="20"/>
          <w:szCs w:val="20"/>
          <w:lang w:val="es-EC"/>
        </w:rPr>
      </w:pPr>
      <w:bookmarkStart w:id="68" w:name="_Toc438438835"/>
      <w:bookmarkStart w:id="69" w:name="_Toc438532588"/>
      <w:bookmarkStart w:id="70" w:name="_Toc438733979"/>
      <w:bookmarkStart w:id="71" w:name="_Toc438907018"/>
      <w:bookmarkStart w:id="72" w:name="_Toc438907217"/>
      <w:bookmarkStart w:id="73" w:name="_Toc106180661"/>
      <w:bookmarkStart w:id="74" w:name="_Toc317173217"/>
      <w:bookmarkStart w:id="75" w:name="_Toc478103430"/>
      <w:r w:rsidRPr="00F268B8">
        <w:rPr>
          <w:rFonts w:asciiTheme="minorHAnsi" w:hAnsiTheme="minorHAnsi" w:cstheme="minorHAnsi"/>
          <w:b/>
          <w:sz w:val="20"/>
          <w:szCs w:val="20"/>
          <w:lang w:val="es-EC"/>
        </w:rPr>
        <w:t>Precios de la Oferta y Lista de Precios</w:t>
      </w:r>
      <w:bookmarkEnd w:id="68"/>
      <w:bookmarkEnd w:id="69"/>
      <w:bookmarkEnd w:id="70"/>
      <w:bookmarkEnd w:id="71"/>
      <w:bookmarkEnd w:id="72"/>
      <w:bookmarkEnd w:id="73"/>
      <w:bookmarkEnd w:id="74"/>
      <w:bookmarkEnd w:id="75"/>
    </w:p>
    <w:p w:rsidR="00D521DC" w:rsidRPr="00F268B8" w:rsidRDefault="0097507B" w:rsidP="00EA5019">
      <w:pPr>
        <w:numPr>
          <w:ilvl w:val="0"/>
          <w:numId w:val="18"/>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Los precios y descuentos cotizados por el Oferente en el Formulario de Presentación de la Oferta y en la Lista de Precios deberán ajustarse a los requerimientos que se indican a continuación</w:t>
      </w:r>
      <w:r w:rsidR="00D521DC" w:rsidRPr="00F268B8">
        <w:rPr>
          <w:rFonts w:asciiTheme="minorHAnsi" w:hAnsiTheme="minorHAnsi" w:cstheme="minorHAnsi"/>
          <w:sz w:val="20"/>
          <w:szCs w:val="20"/>
          <w:lang w:val="es-EC"/>
        </w:rPr>
        <w:t>.</w:t>
      </w:r>
    </w:p>
    <w:p w:rsidR="0097507B" w:rsidRPr="00F268B8" w:rsidRDefault="0097507B" w:rsidP="0097507B">
      <w:pPr>
        <w:numPr>
          <w:ilvl w:val="0"/>
          <w:numId w:val="18"/>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Todos los lotes y artículos deberán enumerarse y cotizarse por separado en el Formulario de Lista de Precios. </w:t>
      </w:r>
    </w:p>
    <w:p w:rsidR="0097507B" w:rsidRPr="00F268B8" w:rsidRDefault="0097507B" w:rsidP="0097507B">
      <w:pPr>
        <w:numPr>
          <w:ilvl w:val="0"/>
          <w:numId w:val="18"/>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El precio cotizado en el Formulario de Presentación de la Oferta deberá ser el precio total de la oferta, excluyendo cualquier descuento que se ofrezca. </w:t>
      </w:r>
    </w:p>
    <w:p w:rsidR="0097507B" w:rsidRPr="00F268B8" w:rsidRDefault="0097507B" w:rsidP="0097507B">
      <w:pPr>
        <w:numPr>
          <w:ilvl w:val="0"/>
          <w:numId w:val="18"/>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El Oferente cotizará cualquier descuento incondicional e indicará su método de aplicación en el Formulario de Presentación de la Oferta. </w:t>
      </w:r>
    </w:p>
    <w:p w:rsidR="0097507B" w:rsidRPr="00F268B8" w:rsidRDefault="0097507B" w:rsidP="0097507B">
      <w:pPr>
        <w:numPr>
          <w:ilvl w:val="0"/>
          <w:numId w:val="18"/>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Las expresiones CIP, FCA, CPT y otros términos afines se regirán por las normas prescritas en la edición vigente de Incoterms publicada por la Cámara de Comercio Internacional, según se indique en los DDL.</w:t>
      </w:r>
    </w:p>
    <w:p w:rsidR="00D521DC" w:rsidRPr="00F268B8" w:rsidRDefault="0097507B" w:rsidP="0097507B">
      <w:pPr>
        <w:numPr>
          <w:ilvl w:val="0"/>
          <w:numId w:val="18"/>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Los precios deberán cotizarse como se indica en cada formulario de Lista de Precios incluidos en la Sección IV, Formularios de la Oferta. El desglose de los componentes de los precios se requiere con el único propósito de facilitar al Comprador la comparación de las ofertas. Esto no limitará de </w:t>
      </w:r>
      <w:r w:rsidRPr="00F268B8">
        <w:rPr>
          <w:rFonts w:asciiTheme="minorHAnsi" w:hAnsiTheme="minorHAnsi" w:cstheme="minorHAnsi"/>
          <w:sz w:val="20"/>
          <w:szCs w:val="20"/>
          <w:lang w:val="es-EC"/>
        </w:rPr>
        <w:lastRenderedPageBreak/>
        <w:t>ninguna manera el derecho del Comprador para contratar bajo cualquiera de los términos ofrecidos. Al cotizar los precios, el Oferente podrá incluir costos de transporte cotizados por empresas transportadoras registradas en cualquier país elegible, de conformidad con la Sección V, Países Elegibles. Así mismo, el Oferente podrá adquirir servicios de seguros de cualquier país elegible de conformidad con la Sección V, Países Elegibles. Los precios deberán registrarse de la siguiente manera</w:t>
      </w:r>
      <w:r w:rsidR="00D521DC" w:rsidRPr="00F268B8">
        <w:rPr>
          <w:rFonts w:asciiTheme="minorHAnsi" w:hAnsiTheme="minorHAnsi" w:cstheme="minorHAnsi"/>
          <w:sz w:val="20"/>
          <w:szCs w:val="20"/>
          <w:lang w:val="es-EC"/>
        </w:rPr>
        <w:t>:</w:t>
      </w:r>
    </w:p>
    <w:p w:rsidR="00D521DC" w:rsidRPr="00F268B8" w:rsidRDefault="0097507B" w:rsidP="00EA5019">
      <w:pPr>
        <w:numPr>
          <w:ilvl w:val="0"/>
          <w:numId w:val="19"/>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Para bienes de origen en el País del Comprador</w:t>
      </w:r>
      <w:r w:rsidR="00D521DC" w:rsidRPr="00F268B8">
        <w:rPr>
          <w:rFonts w:asciiTheme="minorHAnsi" w:eastAsia="Times New Roman" w:hAnsiTheme="minorHAnsi" w:cstheme="minorHAnsi"/>
          <w:sz w:val="20"/>
          <w:szCs w:val="20"/>
          <w:lang w:val="es-EC"/>
        </w:rPr>
        <w:t>:</w:t>
      </w:r>
    </w:p>
    <w:p w:rsidR="00D521DC" w:rsidRPr="00F268B8" w:rsidRDefault="00767ECD" w:rsidP="00EA5019">
      <w:pPr>
        <w:pStyle w:val="Prrafodelista"/>
        <w:numPr>
          <w:ilvl w:val="0"/>
          <w:numId w:val="20"/>
        </w:numPr>
        <w:spacing w:before="60" w:after="60" w:line="240" w:lineRule="auto"/>
        <w:ind w:left="1980"/>
        <w:contextualSpacing w:val="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 xml:space="preserve">el precio de los bienes cotizados CIP (lugar de destino convenido) en el país del Comprador especificado en los </w:t>
      </w:r>
      <w:r w:rsidRPr="00F268B8">
        <w:rPr>
          <w:rFonts w:asciiTheme="minorHAnsi" w:hAnsiTheme="minorHAnsi" w:cstheme="minorHAnsi"/>
          <w:b/>
          <w:bCs/>
          <w:sz w:val="20"/>
          <w:szCs w:val="20"/>
          <w:lang w:val="es-EC"/>
        </w:rPr>
        <w:t>DDL</w:t>
      </w:r>
      <w:r w:rsidRPr="00F268B8">
        <w:rPr>
          <w:rFonts w:asciiTheme="minorHAnsi" w:hAnsiTheme="minorHAnsi" w:cstheme="minorHAnsi"/>
          <w:sz w:val="20"/>
          <w:szCs w:val="20"/>
          <w:lang w:val="es-EC"/>
        </w:rPr>
        <w:t>, incluyendo todos los derechos de aduana y los impuestos a la venta o de otro tipo ya pagados o por pagar sobre los componentes y materia prima utilizada en la fabricación o ensamblaje de los bienes</w:t>
      </w:r>
      <w:r w:rsidR="00D521DC" w:rsidRPr="00F268B8">
        <w:rPr>
          <w:rFonts w:asciiTheme="minorHAnsi" w:eastAsia="Times New Roman" w:hAnsiTheme="minorHAnsi" w:cstheme="minorHAnsi"/>
          <w:sz w:val="20"/>
          <w:szCs w:val="20"/>
          <w:lang w:val="es-EC"/>
        </w:rPr>
        <w:t xml:space="preserve">; </w:t>
      </w:r>
    </w:p>
    <w:p w:rsidR="00D521DC" w:rsidRPr="00F268B8" w:rsidRDefault="00767ECD" w:rsidP="00EA5019">
      <w:pPr>
        <w:pStyle w:val="Prrafodelista"/>
        <w:numPr>
          <w:ilvl w:val="0"/>
          <w:numId w:val="20"/>
        </w:numPr>
        <w:spacing w:before="60" w:after="60" w:line="240" w:lineRule="auto"/>
        <w:ind w:left="1980"/>
        <w:contextualSpacing w:val="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todo impuesto a las ventas u otro tipo de impuesto que obligue el País del Comprador a pagar sobre  los Bienes en caso de ser adjudicado el Contrato al Oferente; y</w:t>
      </w:r>
    </w:p>
    <w:p w:rsidR="00D521DC" w:rsidRPr="00F268B8" w:rsidRDefault="00767ECD" w:rsidP="00EA5019">
      <w:pPr>
        <w:numPr>
          <w:ilvl w:val="0"/>
          <w:numId w:val="19"/>
        </w:numPr>
        <w:tabs>
          <w:tab w:val="num" w:pos="1152"/>
        </w:tabs>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Para bienes de origen fuera del País del Comprador y que serán importados</w:t>
      </w:r>
      <w:r w:rsidR="00D521DC" w:rsidRPr="00F268B8">
        <w:rPr>
          <w:rFonts w:asciiTheme="minorHAnsi" w:eastAsia="Times New Roman" w:hAnsiTheme="minorHAnsi" w:cstheme="minorHAnsi"/>
          <w:sz w:val="20"/>
          <w:szCs w:val="20"/>
          <w:lang w:val="es-EC"/>
        </w:rPr>
        <w:t>:</w:t>
      </w:r>
    </w:p>
    <w:p w:rsidR="00D521DC" w:rsidRPr="00F268B8" w:rsidRDefault="00A53167" w:rsidP="00EA5019">
      <w:pPr>
        <w:pStyle w:val="Prrafodelista"/>
        <w:numPr>
          <w:ilvl w:val="0"/>
          <w:numId w:val="21"/>
        </w:numPr>
        <w:spacing w:before="60" w:after="60" w:line="240" w:lineRule="auto"/>
        <w:ind w:left="1980"/>
        <w:contextualSpacing w:val="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 xml:space="preserve">el precio de los bienes cotizados CIP (lugar de destino convenido) en el país del Comprador, según se indica en los </w:t>
      </w:r>
      <w:r w:rsidRPr="00F268B8">
        <w:rPr>
          <w:rFonts w:asciiTheme="minorHAnsi" w:hAnsiTheme="minorHAnsi" w:cstheme="minorHAnsi"/>
          <w:b/>
          <w:sz w:val="20"/>
          <w:szCs w:val="20"/>
          <w:lang w:val="es-EC"/>
        </w:rPr>
        <w:t>DDL</w:t>
      </w:r>
      <w:r w:rsidR="00D521DC" w:rsidRPr="00F268B8">
        <w:rPr>
          <w:rFonts w:asciiTheme="minorHAnsi" w:eastAsia="Times New Roman" w:hAnsiTheme="minorHAnsi" w:cstheme="minorHAnsi"/>
          <w:sz w:val="20"/>
          <w:szCs w:val="20"/>
          <w:lang w:val="es-EC"/>
        </w:rPr>
        <w:t xml:space="preserve">; </w:t>
      </w:r>
    </w:p>
    <w:p w:rsidR="00D521DC" w:rsidRPr="00F268B8" w:rsidRDefault="00A53167" w:rsidP="00EA5019">
      <w:pPr>
        <w:pStyle w:val="Prrafodelista"/>
        <w:numPr>
          <w:ilvl w:val="0"/>
          <w:numId w:val="21"/>
        </w:numPr>
        <w:spacing w:before="60" w:after="60" w:line="240" w:lineRule="auto"/>
        <w:ind w:left="1980"/>
        <w:contextualSpacing w:val="0"/>
        <w:jc w:val="both"/>
        <w:rPr>
          <w:rFonts w:asciiTheme="minorHAnsi" w:eastAsia="Times New Roman" w:hAnsiTheme="minorHAnsi" w:cstheme="minorHAnsi"/>
          <w:sz w:val="20"/>
          <w:szCs w:val="20"/>
          <w:shd w:val="clear" w:color="auto" w:fill="FFFF00"/>
          <w:lang w:val="es-EC"/>
        </w:rPr>
      </w:pPr>
      <w:r w:rsidRPr="00F268B8">
        <w:rPr>
          <w:rFonts w:asciiTheme="minorHAnsi" w:hAnsiTheme="minorHAnsi" w:cstheme="minorHAnsi"/>
          <w:sz w:val="20"/>
          <w:szCs w:val="20"/>
          <w:lang w:val="es-EC"/>
        </w:rPr>
        <w:t xml:space="preserve">además de los precios CIP indicados en (b)(i) anteriormente, el precio de los bienes a ser importados podrán ser cotizados FCA (lugar convenido) o CPT (lugar de destino convenido), si así se indica en los </w:t>
      </w:r>
      <w:r w:rsidRPr="00F268B8">
        <w:rPr>
          <w:rFonts w:asciiTheme="minorHAnsi" w:hAnsiTheme="minorHAnsi" w:cstheme="minorHAnsi"/>
          <w:b/>
          <w:sz w:val="20"/>
          <w:szCs w:val="20"/>
          <w:lang w:val="es-EC"/>
        </w:rPr>
        <w:t>DDL</w:t>
      </w:r>
      <w:r w:rsidR="00D521DC" w:rsidRPr="00F268B8">
        <w:rPr>
          <w:rFonts w:asciiTheme="minorHAnsi" w:eastAsia="Times New Roman" w:hAnsiTheme="minorHAnsi" w:cstheme="minorHAnsi"/>
          <w:sz w:val="20"/>
          <w:szCs w:val="20"/>
          <w:lang w:val="es-EC"/>
        </w:rPr>
        <w:t>;</w:t>
      </w:r>
    </w:p>
    <w:p w:rsidR="00D521DC" w:rsidRPr="00F268B8" w:rsidRDefault="00A53167" w:rsidP="00EA5019">
      <w:pPr>
        <w:numPr>
          <w:ilvl w:val="0"/>
          <w:numId w:val="19"/>
        </w:numPr>
        <w:tabs>
          <w:tab w:val="num" w:pos="1152"/>
        </w:tabs>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Para bienes de origen fuera del país del Comprador, e importados previamente</w:t>
      </w:r>
      <w:r w:rsidR="00D521DC" w:rsidRPr="00F268B8">
        <w:rPr>
          <w:rFonts w:asciiTheme="minorHAnsi" w:eastAsia="Times New Roman" w:hAnsiTheme="minorHAnsi" w:cstheme="minorHAnsi"/>
          <w:sz w:val="20"/>
          <w:szCs w:val="20"/>
          <w:lang w:val="es-EC"/>
        </w:rPr>
        <w:t xml:space="preserve">: </w:t>
      </w:r>
    </w:p>
    <w:p w:rsidR="00D521DC" w:rsidRPr="00F268B8" w:rsidRDefault="00A53167" w:rsidP="00EA5019">
      <w:pPr>
        <w:pStyle w:val="Prrafodelista"/>
        <w:numPr>
          <w:ilvl w:val="0"/>
          <w:numId w:val="22"/>
        </w:numPr>
        <w:spacing w:before="60" w:after="60" w:line="240" w:lineRule="auto"/>
        <w:ind w:left="1980"/>
        <w:contextualSpacing w:val="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el precio de los bienes cotizados CIP (lugar de destino convenido) en el país del Comprador, incluyendo el valor original de importación, más cualquier margen (o descuento); más cualquier otro costo relacionado, derechos de aduana y otros impuestos de importación pagados o por pagar sobre los Bienes previamente importados</w:t>
      </w:r>
      <w:r w:rsidR="00D521DC" w:rsidRPr="00F268B8">
        <w:rPr>
          <w:rFonts w:asciiTheme="minorHAnsi" w:eastAsia="Times New Roman" w:hAnsiTheme="minorHAnsi" w:cstheme="minorHAnsi"/>
          <w:sz w:val="20"/>
          <w:szCs w:val="20"/>
          <w:lang w:val="es-EC"/>
        </w:rPr>
        <w:t>.</w:t>
      </w:r>
    </w:p>
    <w:p w:rsidR="00A53167" w:rsidRPr="00F268B8" w:rsidRDefault="00A53167" w:rsidP="00A53167">
      <w:pPr>
        <w:pStyle w:val="Prrafodelista"/>
        <w:numPr>
          <w:ilvl w:val="0"/>
          <w:numId w:val="22"/>
        </w:numPr>
        <w:spacing w:before="60" w:after="60" w:line="240" w:lineRule="auto"/>
        <w:ind w:left="1980"/>
        <w:contextualSpacing w:val="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los derechos de aduana y otros impuestos de importación pagados (deberán ser respaldados con evidencia documental) o pagaderos sobre los bienes previamente importados;</w:t>
      </w:r>
    </w:p>
    <w:p w:rsidR="00A53167" w:rsidRPr="00F268B8" w:rsidRDefault="00A53167" w:rsidP="00A53167">
      <w:pPr>
        <w:pStyle w:val="Prrafodelista"/>
        <w:numPr>
          <w:ilvl w:val="0"/>
          <w:numId w:val="22"/>
        </w:numPr>
        <w:spacing w:before="60" w:after="60" w:line="240" w:lineRule="auto"/>
        <w:ind w:left="1980"/>
        <w:contextualSpacing w:val="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precio de los bienes cotizados CIP (lugar de destino convenido) en el país del Comprador, excluidos los derechos de aduana y otros impuestos de importación pagados o por pagar sobre los bienes previamente importados, que es la diferencia entre (i) y (ii) anteriores;</w:t>
      </w:r>
    </w:p>
    <w:p w:rsidR="00D521DC" w:rsidRPr="00F268B8" w:rsidRDefault="00A53167" w:rsidP="00A53167">
      <w:pPr>
        <w:pStyle w:val="Prrafodelista"/>
        <w:numPr>
          <w:ilvl w:val="0"/>
          <w:numId w:val="22"/>
        </w:numPr>
        <w:spacing w:before="60" w:after="60" w:line="240" w:lineRule="auto"/>
        <w:ind w:left="1980"/>
        <w:contextualSpacing w:val="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cualquier impuesto sobre la venta u otro impuesto  pagadero en el país del Comprador sobre los Bienes si el Contrato es adjudicado al Oferente, y</w:t>
      </w:r>
    </w:p>
    <w:p w:rsidR="00D521DC" w:rsidRPr="00F268B8" w:rsidRDefault="00A53167" w:rsidP="00EA5019">
      <w:pPr>
        <w:numPr>
          <w:ilvl w:val="0"/>
          <w:numId w:val="19"/>
        </w:numPr>
        <w:tabs>
          <w:tab w:val="num" w:pos="1152"/>
          <w:tab w:val="num" w:pos="1440"/>
        </w:tabs>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para los Servicios Conexos, fuera de transporte interno y otros servicios necesarios para hacer llegar los Bienes a su destino final, cuando dichos Servicios Conexos sean especificados en la Lista Requerimientos:</w:t>
      </w:r>
    </w:p>
    <w:p w:rsidR="00D521DC" w:rsidRPr="00F268B8" w:rsidRDefault="00A53167" w:rsidP="00EA5019">
      <w:pPr>
        <w:pStyle w:val="Prrafodelista"/>
        <w:numPr>
          <w:ilvl w:val="0"/>
          <w:numId w:val="23"/>
        </w:numPr>
        <w:spacing w:before="60" w:after="60" w:line="240" w:lineRule="auto"/>
        <w:ind w:left="1980"/>
        <w:contextualSpacing w:val="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el precio de cada artículo que comprende los Servicios Conexos (inclusive cualquier impuesto aplicable).</w:t>
      </w:r>
    </w:p>
    <w:p w:rsidR="00A53167" w:rsidRPr="00F268B8" w:rsidRDefault="00A53167" w:rsidP="00A53167">
      <w:pPr>
        <w:numPr>
          <w:ilvl w:val="0"/>
          <w:numId w:val="18"/>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Los precios cotizados por el Oferente serán fijos durante la ejecución del Contrato y no estarán sujetos a </w:t>
      </w:r>
      <w:r w:rsidRPr="00F268B8">
        <w:rPr>
          <w:rFonts w:asciiTheme="minorHAnsi" w:hAnsiTheme="minorHAnsi" w:cstheme="minorHAnsi"/>
          <w:b/>
          <w:bCs/>
          <w:sz w:val="20"/>
          <w:szCs w:val="20"/>
          <w:lang w:val="es-EC"/>
        </w:rPr>
        <w:t>ninguna</w:t>
      </w:r>
      <w:r w:rsidRPr="00F268B8">
        <w:rPr>
          <w:rFonts w:asciiTheme="minorHAnsi" w:hAnsiTheme="minorHAnsi" w:cstheme="minorHAnsi"/>
          <w:sz w:val="20"/>
          <w:szCs w:val="20"/>
          <w:lang w:val="es-EC"/>
        </w:rPr>
        <w:t xml:space="preserve"> variación por ningún motivo, salvo indicación contraria en los </w:t>
      </w:r>
      <w:r w:rsidRPr="00F268B8">
        <w:rPr>
          <w:rFonts w:asciiTheme="minorHAnsi" w:hAnsiTheme="minorHAnsi" w:cstheme="minorHAnsi"/>
          <w:b/>
          <w:sz w:val="20"/>
          <w:szCs w:val="20"/>
          <w:lang w:val="es-EC"/>
        </w:rPr>
        <w:t>DDL</w:t>
      </w:r>
      <w:r w:rsidRPr="00F268B8">
        <w:rPr>
          <w:rFonts w:asciiTheme="minorHAnsi" w:hAnsiTheme="minorHAnsi" w:cstheme="minorHAnsi"/>
          <w:sz w:val="20"/>
          <w:szCs w:val="20"/>
          <w:lang w:val="es-EC"/>
        </w:rPr>
        <w:t xml:space="preserve">. Una oferta presentada con precios ajustables no responde a lo solicitado y, en consecuencia, será rechazada de conformidad con la Cláusula 30 de las IAO. Sin embargo, si de acuerdo con lo indicado en los </w:t>
      </w:r>
      <w:r w:rsidRPr="00F268B8">
        <w:rPr>
          <w:rFonts w:asciiTheme="minorHAnsi" w:hAnsiTheme="minorHAnsi" w:cstheme="minorHAnsi"/>
          <w:b/>
          <w:sz w:val="20"/>
          <w:szCs w:val="20"/>
          <w:lang w:val="es-EC"/>
        </w:rPr>
        <w:t>DDL</w:t>
      </w:r>
      <w:r w:rsidRPr="00F268B8">
        <w:rPr>
          <w:rFonts w:asciiTheme="minorHAnsi" w:hAnsiTheme="minorHAnsi" w:cstheme="minorHAnsi"/>
          <w:sz w:val="20"/>
          <w:szCs w:val="20"/>
          <w:lang w:val="es-EC"/>
        </w:rPr>
        <w:t>, los precios cotizados por el Oferente pueden ser ajustables durante la ejecución del Contrato, las ofertas que coticen precios fijos no serán rechazadas, y el ajuste de los precios se tratará como si fuera cero.</w:t>
      </w:r>
    </w:p>
    <w:p w:rsidR="00D521DC" w:rsidRPr="00F268B8" w:rsidRDefault="00A53167" w:rsidP="00A53167">
      <w:pPr>
        <w:numPr>
          <w:ilvl w:val="0"/>
          <w:numId w:val="18"/>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Si así se indica en la Subcláusula 1.1 de las IAO, el Llamado a Licitación será por ofertas para contratos individuales (lotes) o para combinación de contratos (grupos). A menos que se indique lo contrario en los </w:t>
      </w:r>
      <w:r w:rsidRPr="00F268B8">
        <w:rPr>
          <w:rFonts w:asciiTheme="minorHAnsi" w:hAnsiTheme="minorHAnsi" w:cstheme="minorHAnsi"/>
          <w:b/>
          <w:sz w:val="20"/>
          <w:szCs w:val="20"/>
          <w:lang w:val="es-EC"/>
        </w:rPr>
        <w:t>DDL</w:t>
      </w:r>
      <w:r w:rsidRPr="00F268B8">
        <w:rPr>
          <w:rFonts w:asciiTheme="minorHAnsi" w:hAnsiTheme="minorHAnsi" w:cstheme="minorHAnsi"/>
          <w:sz w:val="20"/>
          <w:szCs w:val="20"/>
          <w:lang w:val="es-EC"/>
        </w:rPr>
        <w:t xml:space="preserve">, los precios cotizados deberán corresponder al 100% de los artículos indicados </w:t>
      </w:r>
      <w:r w:rsidRPr="00F268B8">
        <w:rPr>
          <w:rFonts w:asciiTheme="minorHAnsi" w:hAnsiTheme="minorHAnsi" w:cstheme="minorHAnsi"/>
          <w:sz w:val="20"/>
          <w:szCs w:val="20"/>
          <w:lang w:val="es-EC"/>
        </w:rPr>
        <w:lastRenderedPageBreak/>
        <w:t>en cada lote y al 100% de las cantidades indicadas para cada artículo de un lote. Los Oferentes que deseen ofrecer reducción de precios (descuentos) por la adjudicación de más de un Contrato deberán indicar en su oferta los descuentos aplicables  de conformidad con la Subcláusula 14.4 de las IAO, siempre y cuando las ofertas por todos los lotes sean presentadas y abiertas al mismo tiempo</w:t>
      </w:r>
    </w:p>
    <w:p w:rsidR="00EF50AC" w:rsidRPr="00F268B8" w:rsidRDefault="005041AB" w:rsidP="00E0439F">
      <w:pPr>
        <w:keepNext/>
        <w:keepLines/>
        <w:numPr>
          <w:ilvl w:val="0"/>
          <w:numId w:val="82"/>
        </w:numPr>
        <w:spacing w:before="240" w:after="0" w:line="240" w:lineRule="auto"/>
        <w:ind w:left="540" w:hanging="540"/>
        <w:outlineLvl w:val="1"/>
        <w:rPr>
          <w:rFonts w:asciiTheme="minorHAnsi" w:hAnsiTheme="minorHAnsi" w:cstheme="minorHAnsi"/>
          <w:b/>
          <w:sz w:val="20"/>
          <w:szCs w:val="20"/>
          <w:lang w:val="es-EC"/>
        </w:rPr>
      </w:pPr>
      <w:bookmarkStart w:id="76" w:name="_Toc438438836"/>
      <w:bookmarkStart w:id="77" w:name="_Toc438532597"/>
      <w:bookmarkStart w:id="78" w:name="_Toc438733980"/>
      <w:bookmarkStart w:id="79" w:name="_Toc438907019"/>
      <w:bookmarkStart w:id="80" w:name="_Toc438907218"/>
      <w:bookmarkStart w:id="81" w:name="_Toc106180662"/>
      <w:bookmarkStart w:id="82" w:name="_Toc317173218"/>
      <w:bookmarkStart w:id="83" w:name="_Toc478103431"/>
      <w:r w:rsidRPr="00F268B8">
        <w:rPr>
          <w:rFonts w:asciiTheme="minorHAnsi" w:hAnsiTheme="minorHAnsi" w:cstheme="minorHAnsi"/>
          <w:b/>
          <w:sz w:val="20"/>
          <w:szCs w:val="20"/>
          <w:lang w:val="es-EC"/>
        </w:rPr>
        <w:t>Moneda de la Oferta</w:t>
      </w:r>
      <w:bookmarkEnd w:id="76"/>
      <w:bookmarkEnd w:id="77"/>
      <w:bookmarkEnd w:id="78"/>
      <w:bookmarkEnd w:id="79"/>
      <w:bookmarkEnd w:id="80"/>
      <w:bookmarkEnd w:id="81"/>
      <w:bookmarkEnd w:id="82"/>
      <w:bookmarkEnd w:id="83"/>
    </w:p>
    <w:p w:rsidR="00266AC5" w:rsidRPr="00F268B8" w:rsidRDefault="00A53167" w:rsidP="00EA5019">
      <w:pPr>
        <w:numPr>
          <w:ilvl w:val="0"/>
          <w:numId w:val="24"/>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El Oferente cotizará en la moneda del país del Comprador la porción de la oferta correspondiente a gastos adquiridos en el país del Comprador, a menos que se indique lo contrario en los </w:t>
      </w:r>
      <w:r w:rsidRPr="00F268B8">
        <w:rPr>
          <w:rFonts w:asciiTheme="minorHAnsi" w:hAnsiTheme="minorHAnsi" w:cstheme="minorHAnsi"/>
          <w:b/>
          <w:sz w:val="20"/>
          <w:szCs w:val="20"/>
          <w:lang w:val="es-EC"/>
        </w:rPr>
        <w:t>DDL</w:t>
      </w:r>
      <w:r w:rsidR="00266AC5" w:rsidRPr="00F268B8">
        <w:rPr>
          <w:rFonts w:asciiTheme="minorHAnsi" w:hAnsiTheme="minorHAnsi" w:cstheme="minorHAnsi"/>
          <w:sz w:val="20"/>
          <w:szCs w:val="20"/>
          <w:lang w:val="es-EC"/>
        </w:rPr>
        <w:t>.</w:t>
      </w:r>
    </w:p>
    <w:p w:rsidR="00266AC5" w:rsidRPr="00F268B8" w:rsidRDefault="00A53167" w:rsidP="00EA5019">
      <w:pPr>
        <w:numPr>
          <w:ilvl w:val="0"/>
          <w:numId w:val="24"/>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Los Oferentes podrán expresar el precio de su oferta en cualquier moneda plenamente convertible. Los Oferentes que deseen que se les pague en varios tipos de monedas, deberán cotizar su oferta en estos tipos de monedas pero no podrán emplear más de tres monedas además de la del país del Comprador.</w:t>
      </w:r>
    </w:p>
    <w:p w:rsidR="00EF50AC" w:rsidRPr="00F268B8" w:rsidRDefault="00EF50AC" w:rsidP="00E0439F">
      <w:pPr>
        <w:keepNext/>
        <w:keepLines/>
        <w:numPr>
          <w:ilvl w:val="0"/>
          <w:numId w:val="82"/>
        </w:numPr>
        <w:spacing w:before="240" w:after="0" w:line="240" w:lineRule="auto"/>
        <w:ind w:left="540" w:hanging="540"/>
        <w:outlineLvl w:val="1"/>
        <w:rPr>
          <w:rFonts w:asciiTheme="minorHAnsi" w:hAnsiTheme="minorHAnsi" w:cstheme="minorHAnsi"/>
          <w:b/>
          <w:sz w:val="20"/>
          <w:szCs w:val="20"/>
          <w:lang w:val="es-EC"/>
        </w:rPr>
      </w:pPr>
      <w:bookmarkStart w:id="84" w:name="_Toc438438837"/>
      <w:bookmarkStart w:id="85" w:name="_Toc438532598"/>
      <w:bookmarkStart w:id="86" w:name="_Toc438733981"/>
      <w:bookmarkStart w:id="87" w:name="_Toc438907020"/>
      <w:bookmarkStart w:id="88" w:name="_Toc438907219"/>
      <w:bookmarkStart w:id="89" w:name="_Toc106180663"/>
      <w:bookmarkStart w:id="90" w:name="_Toc317173219"/>
      <w:bookmarkStart w:id="91" w:name="_Toc478103432"/>
      <w:r w:rsidRPr="00F268B8">
        <w:rPr>
          <w:rFonts w:asciiTheme="minorHAnsi" w:hAnsiTheme="minorHAnsi" w:cstheme="minorHAnsi"/>
          <w:b/>
          <w:sz w:val="20"/>
          <w:szCs w:val="20"/>
          <w:lang w:val="es-EC"/>
        </w:rPr>
        <w:t>Document</w:t>
      </w:r>
      <w:r w:rsidR="005041AB" w:rsidRPr="00F268B8">
        <w:rPr>
          <w:rFonts w:asciiTheme="minorHAnsi" w:hAnsiTheme="minorHAnsi" w:cstheme="minorHAnsi"/>
          <w:b/>
          <w:sz w:val="20"/>
          <w:szCs w:val="20"/>
          <w:lang w:val="es-EC"/>
        </w:rPr>
        <w:t>o</w:t>
      </w:r>
      <w:r w:rsidRPr="00F268B8">
        <w:rPr>
          <w:rFonts w:asciiTheme="minorHAnsi" w:hAnsiTheme="minorHAnsi" w:cstheme="minorHAnsi"/>
          <w:b/>
          <w:sz w:val="20"/>
          <w:szCs w:val="20"/>
          <w:lang w:val="es-EC"/>
        </w:rPr>
        <w:t xml:space="preserve">s </w:t>
      </w:r>
      <w:bookmarkStart w:id="92" w:name="_Hlt438531760"/>
      <w:bookmarkEnd w:id="92"/>
      <w:r w:rsidR="005041AB" w:rsidRPr="00F268B8">
        <w:rPr>
          <w:rFonts w:asciiTheme="minorHAnsi" w:hAnsiTheme="minorHAnsi" w:cstheme="minorHAnsi"/>
          <w:b/>
          <w:sz w:val="20"/>
          <w:szCs w:val="20"/>
          <w:lang w:val="es-EC"/>
        </w:rPr>
        <w:t xml:space="preserve">que </w:t>
      </w:r>
      <w:r w:rsidRPr="00F268B8">
        <w:rPr>
          <w:rFonts w:asciiTheme="minorHAnsi" w:hAnsiTheme="minorHAnsi" w:cstheme="minorHAnsi"/>
          <w:b/>
          <w:sz w:val="20"/>
          <w:szCs w:val="20"/>
          <w:lang w:val="es-EC"/>
        </w:rPr>
        <w:t>Establ</w:t>
      </w:r>
      <w:r w:rsidR="005041AB" w:rsidRPr="00F268B8">
        <w:rPr>
          <w:rFonts w:asciiTheme="minorHAnsi" w:hAnsiTheme="minorHAnsi" w:cstheme="minorHAnsi"/>
          <w:b/>
          <w:sz w:val="20"/>
          <w:szCs w:val="20"/>
          <w:lang w:val="es-EC"/>
        </w:rPr>
        <w:t>ecen la Elegibilidad del Oferente</w:t>
      </w:r>
      <w:bookmarkEnd w:id="84"/>
      <w:bookmarkEnd w:id="85"/>
      <w:bookmarkEnd w:id="86"/>
      <w:bookmarkEnd w:id="87"/>
      <w:bookmarkEnd w:id="88"/>
      <w:bookmarkEnd w:id="89"/>
      <w:bookmarkEnd w:id="90"/>
      <w:bookmarkEnd w:id="91"/>
    </w:p>
    <w:p w:rsidR="0052140E" w:rsidRPr="00F268B8" w:rsidRDefault="004E74A7" w:rsidP="00EA5019">
      <w:pPr>
        <w:numPr>
          <w:ilvl w:val="0"/>
          <w:numId w:val="25"/>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Para establecer su elegibilidad, de conformidad con la Cláusula 4 de las IAO, los Oferentes deberán completar el Formulario de Oferta, incluido en la Sección IV, Formularios de la Oferta</w:t>
      </w:r>
      <w:r w:rsidR="0052140E" w:rsidRPr="00F268B8">
        <w:rPr>
          <w:rFonts w:asciiTheme="minorHAnsi" w:hAnsiTheme="minorHAnsi" w:cstheme="minorHAnsi"/>
          <w:sz w:val="20"/>
          <w:szCs w:val="20"/>
          <w:lang w:val="es-EC"/>
        </w:rPr>
        <w:t>.</w:t>
      </w:r>
    </w:p>
    <w:p w:rsidR="00EF50AC" w:rsidRPr="00F268B8" w:rsidRDefault="005041AB" w:rsidP="00E0439F">
      <w:pPr>
        <w:keepNext/>
        <w:keepLines/>
        <w:numPr>
          <w:ilvl w:val="0"/>
          <w:numId w:val="82"/>
        </w:numPr>
        <w:spacing w:before="240" w:after="0" w:line="240" w:lineRule="auto"/>
        <w:ind w:left="540" w:hanging="540"/>
        <w:outlineLvl w:val="1"/>
        <w:rPr>
          <w:rFonts w:asciiTheme="minorHAnsi" w:hAnsiTheme="minorHAnsi" w:cstheme="minorHAnsi"/>
          <w:b/>
          <w:sz w:val="20"/>
          <w:szCs w:val="20"/>
          <w:lang w:val="es-EC"/>
        </w:rPr>
      </w:pPr>
      <w:bookmarkStart w:id="93" w:name="_Toc106180664"/>
      <w:bookmarkStart w:id="94" w:name="_Toc317173220"/>
      <w:bookmarkStart w:id="95" w:name="_Toc478103433"/>
      <w:r w:rsidRPr="00F268B8">
        <w:rPr>
          <w:rFonts w:asciiTheme="minorHAnsi" w:hAnsiTheme="minorHAnsi" w:cstheme="minorHAnsi"/>
          <w:b/>
          <w:sz w:val="20"/>
          <w:szCs w:val="20"/>
          <w:lang w:val="es-EC"/>
        </w:rPr>
        <w:t>Documentos que Establecen la Elegibilidad de los Bienes y Servicios Conexos</w:t>
      </w:r>
      <w:bookmarkEnd w:id="93"/>
      <w:bookmarkEnd w:id="94"/>
      <w:bookmarkEnd w:id="95"/>
    </w:p>
    <w:p w:rsidR="0052140E" w:rsidRPr="00F268B8" w:rsidRDefault="004E74A7" w:rsidP="00EA5019">
      <w:pPr>
        <w:numPr>
          <w:ilvl w:val="0"/>
          <w:numId w:val="26"/>
        </w:numPr>
        <w:spacing w:before="60" w:after="60" w:line="240" w:lineRule="auto"/>
        <w:ind w:left="1260" w:hanging="7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Con el fin de establecer la elegibilidad de los Bienes y Servicios Conexos, de conformidad con la Cláusula 5 de las IAO, los Oferentes deberán completar las declaraciones de país de origen en los Formularios de Lista de Precios, incluidos en la Sección IV, Formularios de la Oferta</w:t>
      </w:r>
      <w:r w:rsidR="0052140E" w:rsidRPr="00F268B8">
        <w:rPr>
          <w:rFonts w:asciiTheme="minorHAnsi" w:hAnsiTheme="minorHAnsi" w:cstheme="minorHAnsi"/>
          <w:sz w:val="20"/>
          <w:szCs w:val="20"/>
          <w:lang w:val="es-EC"/>
        </w:rPr>
        <w:t>.</w:t>
      </w:r>
    </w:p>
    <w:p w:rsidR="00EF50AC" w:rsidRPr="00F268B8" w:rsidRDefault="005041AB" w:rsidP="00E0439F">
      <w:pPr>
        <w:keepNext/>
        <w:keepLines/>
        <w:numPr>
          <w:ilvl w:val="0"/>
          <w:numId w:val="82"/>
        </w:numPr>
        <w:spacing w:before="240" w:after="0" w:line="240" w:lineRule="auto"/>
        <w:ind w:left="540" w:hanging="540"/>
        <w:outlineLvl w:val="1"/>
        <w:rPr>
          <w:rFonts w:asciiTheme="minorHAnsi" w:hAnsiTheme="minorHAnsi" w:cstheme="minorHAnsi"/>
          <w:b/>
          <w:sz w:val="20"/>
          <w:szCs w:val="20"/>
          <w:lang w:val="es-EC"/>
        </w:rPr>
      </w:pPr>
      <w:bookmarkStart w:id="96" w:name="_Toc438438839"/>
      <w:bookmarkStart w:id="97" w:name="_Toc438532600"/>
      <w:bookmarkStart w:id="98" w:name="_Toc438733983"/>
      <w:bookmarkStart w:id="99" w:name="_Toc438907022"/>
      <w:bookmarkStart w:id="100" w:name="_Toc438907221"/>
      <w:bookmarkStart w:id="101" w:name="_Toc106180665"/>
      <w:bookmarkStart w:id="102" w:name="_Toc317173221"/>
      <w:bookmarkStart w:id="103" w:name="_Toc478103434"/>
      <w:r w:rsidRPr="00F268B8">
        <w:rPr>
          <w:rFonts w:asciiTheme="minorHAnsi" w:hAnsiTheme="minorHAnsi" w:cstheme="minorHAnsi"/>
          <w:b/>
          <w:sz w:val="20"/>
          <w:szCs w:val="20"/>
          <w:lang w:val="es-EC"/>
        </w:rPr>
        <w:t>Documentos que Establecen la Conformidad de los Bienes y Servicios Conexos</w:t>
      </w:r>
      <w:bookmarkEnd w:id="96"/>
      <w:bookmarkEnd w:id="97"/>
      <w:bookmarkEnd w:id="98"/>
      <w:bookmarkEnd w:id="99"/>
      <w:bookmarkEnd w:id="100"/>
      <w:bookmarkEnd w:id="101"/>
      <w:bookmarkEnd w:id="102"/>
      <w:bookmarkEnd w:id="103"/>
    </w:p>
    <w:p w:rsidR="0052140E" w:rsidRPr="00F268B8" w:rsidRDefault="004E74A7" w:rsidP="00EA5019">
      <w:pPr>
        <w:numPr>
          <w:ilvl w:val="0"/>
          <w:numId w:val="27"/>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Con el fin de establecer la conformidad de los Bienes y Servicios Conexos, los Oferentes deberán proporcionar como parte de la oferta evidencia documentada acreditando que los Bienes cumplen con las especificaciones técnicas y los estándares especificados en la Sección VI, Requisitos de los Bienes y Servicios</w:t>
      </w:r>
      <w:r w:rsidR="0052140E" w:rsidRPr="00F268B8">
        <w:rPr>
          <w:rFonts w:asciiTheme="minorHAnsi" w:hAnsiTheme="minorHAnsi" w:cstheme="minorHAnsi"/>
          <w:sz w:val="20"/>
          <w:szCs w:val="20"/>
          <w:lang w:val="es-EC"/>
        </w:rPr>
        <w:t>.</w:t>
      </w:r>
    </w:p>
    <w:p w:rsidR="004E74A7" w:rsidRPr="00F268B8" w:rsidRDefault="004E74A7" w:rsidP="004E74A7">
      <w:pPr>
        <w:numPr>
          <w:ilvl w:val="0"/>
          <w:numId w:val="27"/>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 evidencia documentada puede ser en forma de literatura impresa, planos o datos, y deberá incluir una descripción detallada de las características esenciales técnicas y de funcionamiento de cada artículo demostrando conformidad sustancial de los Bienes y Servicios Conexos con las especificaciones técnicas. De ser procedente el Oferente incluirá una declaración de variaciones y excepciones a las provisiones en los Requisitos de los Bienes y Servicios.</w:t>
      </w:r>
    </w:p>
    <w:p w:rsidR="004E74A7" w:rsidRPr="00F268B8" w:rsidRDefault="004E74A7" w:rsidP="004E74A7">
      <w:pPr>
        <w:numPr>
          <w:ilvl w:val="0"/>
          <w:numId w:val="27"/>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Los Oferentes también deberán proporcionar una lista detallada que incluya disponibilidad y precios actuales de repuestos, herramientas especiales, etc. necesarias para el adecuado y continuo funcionamiento de los bienes durante el período indicado en los DDL, a partir del inicio de la utilización de los bienes por el Comprador. </w:t>
      </w:r>
    </w:p>
    <w:p w:rsidR="0052140E" w:rsidRPr="00F268B8" w:rsidRDefault="004E74A7" w:rsidP="004E74A7">
      <w:pPr>
        <w:numPr>
          <w:ilvl w:val="0"/>
          <w:numId w:val="27"/>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Las normas de fabricación, procesamiento, material y equipo así como las referencias a marcas o números de catálogos que haya incluido el Comprador en los Requisitos de los Bienes y Servicios son solamente descriptivas y no restrictivas. Los Oferentes pueden ofrecer otras normas de calidad, marcas, y/o números de catálogos siempre y cuando demuestren a satisfacción del Comprador, que las substituciones son sustancialmente equivalentes o superiores a las especificadas en los Requisitos de los Bienes y Servicios.</w:t>
      </w:r>
    </w:p>
    <w:p w:rsidR="00EF50AC" w:rsidRPr="00F268B8" w:rsidRDefault="00EF50AC" w:rsidP="00E0439F">
      <w:pPr>
        <w:keepNext/>
        <w:keepLines/>
        <w:numPr>
          <w:ilvl w:val="0"/>
          <w:numId w:val="82"/>
        </w:numPr>
        <w:spacing w:before="240" w:after="0" w:line="240" w:lineRule="auto"/>
        <w:ind w:left="540" w:hanging="540"/>
        <w:outlineLvl w:val="1"/>
        <w:rPr>
          <w:rFonts w:asciiTheme="minorHAnsi" w:hAnsiTheme="minorHAnsi" w:cstheme="minorHAnsi"/>
          <w:b/>
          <w:sz w:val="20"/>
          <w:szCs w:val="20"/>
          <w:lang w:val="es-EC"/>
        </w:rPr>
      </w:pPr>
      <w:bookmarkStart w:id="104" w:name="_Toc438438840"/>
      <w:bookmarkStart w:id="105" w:name="_Toc438532603"/>
      <w:bookmarkStart w:id="106" w:name="_Toc438733984"/>
      <w:bookmarkStart w:id="107" w:name="_Toc438907023"/>
      <w:bookmarkStart w:id="108" w:name="_Toc438907222"/>
      <w:bookmarkStart w:id="109" w:name="_Toc106180666"/>
      <w:bookmarkStart w:id="110" w:name="_Toc317173222"/>
      <w:bookmarkStart w:id="111" w:name="_Toc478103435"/>
      <w:r w:rsidRPr="00F268B8">
        <w:rPr>
          <w:rFonts w:asciiTheme="minorHAnsi" w:hAnsiTheme="minorHAnsi" w:cstheme="minorHAnsi"/>
          <w:b/>
          <w:sz w:val="20"/>
          <w:szCs w:val="20"/>
          <w:lang w:val="es-EC"/>
        </w:rPr>
        <w:t>Document</w:t>
      </w:r>
      <w:r w:rsidR="005041AB" w:rsidRPr="00F268B8">
        <w:rPr>
          <w:rFonts w:asciiTheme="minorHAnsi" w:hAnsiTheme="minorHAnsi" w:cstheme="minorHAnsi"/>
          <w:b/>
          <w:sz w:val="20"/>
          <w:szCs w:val="20"/>
          <w:lang w:val="es-EC"/>
        </w:rPr>
        <w:t>o</w:t>
      </w:r>
      <w:r w:rsidRPr="00F268B8">
        <w:rPr>
          <w:rFonts w:asciiTheme="minorHAnsi" w:hAnsiTheme="minorHAnsi" w:cstheme="minorHAnsi"/>
          <w:b/>
          <w:sz w:val="20"/>
          <w:szCs w:val="20"/>
          <w:lang w:val="es-EC"/>
        </w:rPr>
        <w:t xml:space="preserve">s </w:t>
      </w:r>
      <w:r w:rsidR="005041AB" w:rsidRPr="00F268B8">
        <w:rPr>
          <w:rFonts w:asciiTheme="minorHAnsi" w:hAnsiTheme="minorHAnsi" w:cstheme="minorHAnsi"/>
          <w:b/>
          <w:sz w:val="20"/>
          <w:szCs w:val="20"/>
          <w:lang w:val="es-EC"/>
        </w:rPr>
        <w:t>que Establecen las Calificaciones del Oferente</w:t>
      </w:r>
      <w:bookmarkEnd w:id="104"/>
      <w:bookmarkEnd w:id="105"/>
      <w:bookmarkEnd w:id="106"/>
      <w:bookmarkEnd w:id="107"/>
      <w:bookmarkEnd w:id="108"/>
      <w:bookmarkEnd w:id="109"/>
      <w:bookmarkEnd w:id="110"/>
      <w:bookmarkEnd w:id="111"/>
    </w:p>
    <w:p w:rsidR="0052140E" w:rsidRPr="00F268B8" w:rsidRDefault="004E74A7" w:rsidP="00EA5019">
      <w:pPr>
        <w:numPr>
          <w:ilvl w:val="0"/>
          <w:numId w:val="28"/>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 evidencia documentada de las calificaciones del Oferente para ejecutar el Contrato si su oferta es aceptada, deberá establecer a completa satisfacción del Comprador</w:t>
      </w:r>
      <w:r w:rsidR="0052140E" w:rsidRPr="00F268B8">
        <w:rPr>
          <w:rFonts w:asciiTheme="minorHAnsi" w:hAnsiTheme="minorHAnsi" w:cstheme="minorHAnsi"/>
          <w:sz w:val="20"/>
          <w:szCs w:val="20"/>
          <w:lang w:val="es-EC"/>
        </w:rPr>
        <w:t xml:space="preserve">: </w:t>
      </w:r>
    </w:p>
    <w:p w:rsidR="0052140E" w:rsidRPr="00F268B8" w:rsidRDefault="004E74A7" w:rsidP="00EA5019">
      <w:pPr>
        <w:numPr>
          <w:ilvl w:val="0"/>
          <w:numId w:val="29"/>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 xml:space="preserve">que, </w:t>
      </w:r>
      <w:r w:rsidRPr="00F268B8">
        <w:rPr>
          <w:rFonts w:asciiTheme="minorHAnsi" w:hAnsiTheme="minorHAnsi" w:cstheme="minorHAnsi"/>
          <w:b/>
          <w:sz w:val="20"/>
          <w:szCs w:val="20"/>
          <w:lang w:val="es-EC"/>
        </w:rPr>
        <w:t>sise requiere en losDDL</w:t>
      </w:r>
      <w:r w:rsidRPr="00F268B8">
        <w:rPr>
          <w:rFonts w:asciiTheme="minorHAnsi" w:hAnsiTheme="minorHAnsi" w:cstheme="minorHAnsi"/>
          <w:sz w:val="20"/>
          <w:szCs w:val="20"/>
          <w:lang w:val="es-EC"/>
        </w:rPr>
        <w:t xml:space="preserve">, el Oferente que no </w:t>
      </w:r>
      <w:r w:rsidR="00CD2CD3" w:rsidRPr="00F268B8">
        <w:rPr>
          <w:rFonts w:asciiTheme="minorHAnsi" w:hAnsiTheme="minorHAnsi" w:cstheme="minorHAnsi"/>
          <w:sz w:val="20"/>
          <w:szCs w:val="20"/>
          <w:lang w:val="es-EC"/>
        </w:rPr>
        <w:t>fábrica</w:t>
      </w:r>
      <w:r w:rsidRPr="00F268B8">
        <w:rPr>
          <w:rFonts w:asciiTheme="minorHAnsi" w:hAnsiTheme="minorHAnsi" w:cstheme="minorHAnsi"/>
          <w:sz w:val="20"/>
          <w:szCs w:val="20"/>
          <w:lang w:val="es-EC"/>
        </w:rPr>
        <w:t xml:space="preserve"> o produce los bienes que propone proveer deberá presentar una Autorización del Fabricante mediante el formulario incluido en </w:t>
      </w:r>
      <w:r w:rsidRPr="00F268B8">
        <w:rPr>
          <w:rFonts w:asciiTheme="minorHAnsi" w:hAnsiTheme="minorHAnsi" w:cstheme="minorHAnsi"/>
          <w:sz w:val="20"/>
          <w:szCs w:val="20"/>
          <w:lang w:val="es-EC"/>
        </w:rPr>
        <w:lastRenderedPageBreak/>
        <w:t>la Sección IV, Formularios de la Oferta para demostrar que ha sido debidamente autorizado por el fabricante o productor de los Bienes para suministrarlos en el país del Comprador</w:t>
      </w:r>
      <w:r w:rsidR="0052140E" w:rsidRPr="00F268B8">
        <w:rPr>
          <w:rFonts w:asciiTheme="minorHAnsi" w:eastAsia="Times New Roman" w:hAnsiTheme="minorHAnsi" w:cstheme="minorHAnsi"/>
          <w:sz w:val="20"/>
          <w:szCs w:val="20"/>
          <w:lang w:val="es-EC"/>
        </w:rPr>
        <w:t>;</w:t>
      </w:r>
    </w:p>
    <w:p w:rsidR="0052140E" w:rsidRPr="00F268B8" w:rsidRDefault="004E74A7" w:rsidP="00EA5019">
      <w:pPr>
        <w:numPr>
          <w:ilvl w:val="0"/>
          <w:numId w:val="29"/>
        </w:numPr>
        <w:tabs>
          <w:tab w:val="num" w:pos="1152"/>
        </w:tabs>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 xml:space="preserve">que, </w:t>
      </w:r>
      <w:r w:rsidRPr="00F268B8">
        <w:rPr>
          <w:rFonts w:asciiTheme="minorHAnsi" w:hAnsiTheme="minorHAnsi" w:cstheme="minorHAnsi"/>
          <w:b/>
          <w:sz w:val="20"/>
          <w:szCs w:val="20"/>
          <w:lang w:val="es-EC"/>
        </w:rPr>
        <w:t>si se requiere en losDDL,</w:t>
      </w:r>
      <w:r w:rsidRPr="00F268B8">
        <w:rPr>
          <w:rFonts w:asciiTheme="minorHAnsi" w:hAnsiTheme="minorHAnsi" w:cstheme="minorHAnsi"/>
          <w:sz w:val="20"/>
          <w:szCs w:val="20"/>
          <w:lang w:val="es-EC"/>
        </w:rPr>
        <w:t xml:space="preserve"> en el caso de un Oferente que no está establecido comercialmente en el país del Comprador, el Oferente está o estará (si se le adjudica el Contrato) representado por un Agente en el país del Comprador equipado y con capacidad para cumplir con las obligaciones de mantenimiento, reparaciones y almacenamiento de repuestos, estipuladas en las Condiciones del Contrato y/o las Especificaciones Técnicas; y</w:t>
      </w:r>
    </w:p>
    <w:p w:rsidR="0052140E" w:rsidRPr="00F268B8" w:rsidRDefault="004E74A7" w:rsidP="00EA5019">
      <w:pPr>
        <w:numPr>
          <w:ilvl w:val="0"/>
          <w:numId w:val="29"/>
        </w:numPr>
        <w:tabs>
          <w:tab w:val="num" w:pos="1152"/>
        </w:tabs>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que el Oferente cumple con cada uno de los criterios de calificación estipulados en la Sección III, Criterios de Evaluación y Calificación</w:t>
      </w:r>
      <w:r w:rsidR="0052140E" w:rsidRPr="00F268B8">
        <w:rPr>
          <w:rFonts w:asciiTheme="minorHAnsi" w:eastAsia="Times New Roman" w:hAnsiTheme="minorHAnsi" w:cstheme="minorHAnsi"/>
          <w:sz w:val="20"/>
          <w:szCs w:val="20"/>
          <w:lang w:val="es-EC"/>
        </w:rPr>
        <w:t>.</w:t>
      </w:r>
    </w:p>
    <w:p w:rsidR="00EF50AC" w:rsidRPr="00F268B8" w:rsidRDefault="00EF50AC" w:rsidP="00E0439F">
      <w:pPr>
        <w:keepNext/>
        <w:keepLines/>
        <w:numPr>
          <w:ilvl w:val="0"/>
          <w:numId w:val="82"/>
        </w:numPr>
        <w:spacing w:before="240" w:after="0" w:line="240" w:lineRule="auto"/>
        <w:ind w:left="540" w:hanging="540"/>
        <w:outlineLvl w:val="1"/>
        <w:rPr>
          <w:rFonts w:asciiTheme="minorHAnsi" w:hAnsiTheme="minorHAnsi" w:cstheme="minorHAnsi"/>
          <w:b/>
          <w:sz w:val="20"/>
          <w:szCs w:val="20"/>
          <w:lang w:val="es-EC"/>
        </w:rPr>
      </w:pPr>
      <w:bookmarkStart w:id="112" w:name="_Toc438438841"/>
      <w:bookmarkStart w:id="113" w:name="_Toc438532604"/>
      <w:bookmarkStart w:id="114" w:name="_Toc438733985"/>
      <w:bookmarkStart w:id="115" w:name="_Toc438907024"/>
      <w:bookmarkStart w:id="116" w:name="_Toc438907223"/>
      <w:bookmarkStart w:id="117" w:name="_Toc106180667"/>
      <w:bookmarkStart w:id="118" w:name="_Toc317173223"/>
      <w:bookmarkStart w:id="119" w:name="_Toc478103436"/>
      <w:r w:rsidRPr="00F268B8">
        <w:rPr>
          <w:rFonts w:asciiTheme="minorHAnsi" w:hAnsiTheme="minorHAnsi" w:cstheme="minorHAnsi"/>
          <w:b/>
          <w:sz w:val="20"/>
          <w:szCs w:val="20"/>
          <w:lang w:val="es-EC"/>
        </w:rPr>
        <w:t>Period</w:t>
      </w:r>
      <w:r w:rsidR="005041AB" w:rsidRPr="00F268B8">
        <w:rPr>
          <w:rFonts w:asciiTheme="minorHAnsi" w:hAnsiTheme="minorHAnsi" w:cstheme="minorHAnsi"/>
          <w:b/>
          <w:sz w:val="20"/>
          <w:szCs w:val="20"/>
          <w:lang w:val="es-EC"/>
        </w:rPr>
        <w:t>o de Validez de las Ofertas</w:t>
      </w:r>
      <w:bookmarkEnd w:id="112"/>
      <w:bookmarkEnd w:id="113"/>
      <w:bookmarkEnd w:id="114"/>
      <w:bookmarkEnd w:id="115"/>
      <w:bookmarkEnd w:id="116"/>
      <w:bookmarkEnd w:id="117"/>
      <w:bookmarkEnd w:id="118"/>
      <w:bookmarkEnd w:id="119"/>
    </w:p>
    <w:p w:rsidR="0052140E" w:rsidRPr="00F268B8" w:rsidRDefault="007575A7" w:rsidP="00EA5019">
      <w:pPr>
        <w:numPr>
          <w:ilvl w:val="0"/>
          <w:numId w:val="30"/>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Las ofertas se deberán mantener válidas por el período </w:t>
      </w:r>
      <w:r w:rsidRPr="00F268B8">
        <w:rPr>
          <w:rFonts w:asciiTheme="minorHAnsi" w:hAnsiTheme="minorHAnsi" w:cstheme="minorHAnsi"/>
          <w:b/>
          <w:sz w:val="20"/>
          <w:szCs w:val="20"/>
          <w:lang w:val="es-EC"/>
        </w:rPr>
        <w:t>especificado en losDDL</w:t>
      </w:r>
      <w:r w:rsidRPr="00F268B8">
        <w:rPr>
          <w:rFonts w:asciiTheme="minorHAnsi" w:hAnsiTheme="minorHAnsi" w:cstheme="minorHAnsi"/>
          <w:sz w:val="20"/>
          <w:szCs w:val="20"/>
          <w:lang w:val="es-EC"/>
        </w:rPr>
        <w:t xml:space="preserve"> a partir de la fecha límite para la presentación de ofertas establecida por el Comprador. Toda oferta con un período de validez menor será rechazada por el Comprador por incumplimiento</w:t>
      </w:r>
      <w:r w:rsidR="0052140E" w:rsidRPr="00F268B8">
        <w:rPr>
          <w:rFonts w:asciiTheme="minorHAnsi" w:hAnsiTheme="minorHAnsi" w:cstheme="minorHAnsi"/>
          <w:sz w:val="20"/>
          <w:szCs w:val="20"/>
          <w:lang w:val="es-EC"/>
        </w:rPr>
        <w:t>.</w:t>
      </w:r>
    </w:p>
    <w:p w:rsidR="0052140E" w:rsidRPr="00F268B8" w:rsidRDefault="007575A7" w:rsidP="00EA5019">
      <w:pPr>
        <w:numPr>
          <w:ilvl w:val="0"/>
          <w:numId w:val="30"/>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En circunstancias excepcionales y antes de que expire el período de validez de la oferta, el Comprador podrá solicitarle a los Oferentes que extiendan el período de la validez de sus ofertas. Las solicitudes y las respuestas deberán hacerse  por escrito. Si se hubiese solicitado una Garantía de Mantenimiento de Oferta, de acuerdo a la Cláusula 21 de las IAO, también ésta deberá prorrogarse por el período correspondiente. Un Oferente puede rehusar a tal solicitud sin que se le haga efectiva su Garantía de  la Oferta. Al Oferente que acepte la solicitud de prórroga no se le pedirá ni permitirá modificar su oferta, con excepción de lo dispuesto en la Subcláusula 20.3 de las IAO</w:t>
      </w:r>
      <w:r w:rsidR="0052140E" w:rsidRPr="00F268B8">
        <w:rPr>
          <w:rFonts w:asciiTheme="minorHAnsi" w:hAnsiTheme="minorHAnsi" w:cstheme="minorHAnsi"/>
          <w:sz w:val="20"/>
          <w:szCs w:val="20"/>
          <w:lang w:val="es-EC"/>
        </w:rPr>
        <w:t>.</w:t>
      </w:r>
    </w:p>
    <w:p w:rsidR="0052140E" w:rsidRPr="00F268B8" w:rsidRDefault="007575A7" w:rsidP="00EA5019">
      <w:pPr>
        <w:numPr>
          <w:ilvl w:val="0"/>
          <w:numId w:val="30"/>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En el caso de contratos con precio fijo, si la adjudicación se retrasase por un período mayor a cincuenta y seis (56) días a partir del vencimiento del plazo inicial de validez de la oferta, el precio del Contrato será ajustado según lo especificado en la solicitud de prórroga. La evaluación de la oferta deberá basarse en el precio cotizado sin tomar en cuenta el ajuste mencionado</w:t>
      </w:r>
      <w:r w:rsidR="0052140E" w:rsidRPr="00F268B8">
        <w:rPr>
          <w:rFonts w:asciiTheme="minorHAnsi" w:hAnsiTheme="minorHAnsi" w:cstheme="minorHAnsi"/>
          <w:sz w:val="20"/>
          <w:szCs w:val="20"/>
          <w:lang w:val="es-EC"/>
        </w:rPr>
        <w:t>.</w:t>
      </w:r>
    </w:p>
    <w:p w:rsidR="00EF50AC" w:rsidRPr="00F268B8" w:rsidRDefault="005041AB" w:rsidP="00E0439F">
      <w:pPr>
        <w:keepNext/>
        <w:keepLines/>
        <w:numPr>
          <w:ilvl w:val="0"/>
          <w:numId w:val="82"/>
        </w:numPr>
        <w:spacing w:before="240" w:after="0" w:line="240" w:lineRule="auto"/>
        <w:ind w:left="540" w:hanging="540"/>
        <w:outlineLvl w:val="1"/>
        <w:rPr>
          <w:rFonts w:asciiTheme="minorHAnsi" w:hAnsiTheme="minorHAnsi" w:cstheme="minorHAnsi"/>
          <w:b/>
          <w:sz w:val="20"/>
          <w:szCs w:val="20"/>
          <w:lang w:val="es-EC"/>
        </w:rPr>
      </w:pPr>
      <w:bookmarkStart w:id="120" w:name="_Toc438438842"/>
      <w:bookmarkStart w:id="121" w:name="_Toc438532605"/>
      <w:bookmarkStart w:id="122" w:name="_Toc438733986"/>
      <w:bookmarkStart w:id="123" w:name="_Toc438907025"/>
      <w:bookmarkStart w:id="124" w:name="_Toc438907224"/>
      <w:bookmarkStart w:id="125" w:name="_Toc106180668"/>
      <w:bookmarkStart w:id="126" w:name="_Toc317173224"/>
      <w:bookmarkStart w:id="127" w:name="_Toc478103437"/>
      <w:r w:rsidRPr="00F268B8">
        <w:rPr>
          <w:rFonts w:asciiTheme="minorHAnsi" w:hAnsiTheme="minorHAnsi" w:cstheme="minorHAnsi"/>
          <w:b/>
          <w:sz w:val="20"/>
          <w:szCs w:val="20"/>
          <w:lang w:val="es-EC"/>
        </w:rPr>
        <w:t>Garantía de Mantenimiento de Oferta</w:t>
      </w:r>
      <w:bookmarkEnd w:id="120"/>
      <w:bookmarkEnd w:id="121"/>
      <w:bookmarkEnd w:id="122"/>
      <w:bookmarkEnd w:id="123"/>
      <w:bookmarkEnd w:id="124"/>
      <w:bookmarkEnd w:id="125"/>
      <w:bookmarkEnd w:id="126"/>
      <w:bookmarkEnd w:id="127"/>
    </w:p>
    <w:p w:rsidR="0052140E" w:rsidRPr="00F268B8" w:rsidRDefault="007575A7" w:rsidP="00EA5019">
      <w:pPr>
        <w:numPr>
          <w:ilvl w:val="0"/>
          <w:numId w:val="31"/>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El Oferente deberá presentar como parte de su oferta una Garantía de Mantenimiento de la Oferta o una Declaración de Mantenimiento de la Oferta, si así se estipula en los </w:t>
      </w:r>
      <w:r w:rsidRPr="00F268B8">
        <w:rPr>
          <w:rFonts w:asciiTheme="minorHAnsi" w:hAnsiTheme="minorHAnsi" w:cstheme="minorHAnsi"/>
          <w:b/>
          <w:sz w:val="20"/>
          <w:szCs w:val="20"/>
          <w:lang w:val="es-EC"/>
        </w:rPr>
        <w:t>DDL</w:t>
      </w:r>
      <w:r w:rsidR="0052140E" w:rsidRPr="00F268B8">
        <w:rPr>
          <w:rFonts w:asciiTheme="minorHAnsi" w:hAnsiTheme="minorHAnsi" w:cstheme="minorHAnsi"/>
          <w:sz w:val="20"/>
          <w:szCs w:val="20"/>
          <w:lang w:val="es-EC"/>
        </w:rPr>
        <w:t xml:space="preserve">. </w:t>
      </w:r>
    </w:p>
    <w:p w:rsidR="0052140E" w:rsidRPr="00F268B8" w:rsidRDefault="007575A7" w:rsidP="00EA5019">
      <w:pPr>
        <w:numPr>
          <w:ilvl w:val="0"/>
          <w:numId w:val="31"/>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La Garantía de Mantenimiento de la Oferta deberá expedirse por la cantidad </w:t>
      </w:r>
      <w:r w:rsidRPr="00F268B8">
        <w:rPr>
          <w:rFonts w:asciiTheme="minorHAnsi" w:hAnsiTheme="minorHAnsi" w:cstheme="minorHAnsi"/>
          <w:b/>
          <w:sz w:val="20"/>
          <w:szCs w:val="20"/>
          <w:lang w:val="es-EC"/>
        </w:rPr>
        <w:t xml:space="preserve">especificada en losDDL </w:t>
      </w:r>
      <w:r w:rsidRPr="00F268B8">
        <w:rPr>
          <w:rFonts w:asciiTheme="minorHAnsi" w:hAnsiTheme="minorHAnsi" w:cstheme="minorHAnsi"/>
          <w:sz w:val="20"/>
          <w:szCs w:val="20"/>
          <w:lang w:val="es-EC"/>
        </w:rPr>
        <w:t>y en la moneda del país del Comprador o en una moneda de libre convertibilidad, y deberá</w:t>
      </w:r>
      <w:r w:rsidR="0052140E" w:rsidRPr="00F268B8">
        <w:rPr>
          <w:rFonts w:asciiTheme="minorHAnsi" w:hAnsiTheme="minorHAnsi" w:cstheme="minorHAnsi"/>
          <w:sz w:val="20"/>
          <w:szCs w:val="20"/>
          <w:lang w:val="es-EC"/>
        </w:rPr>
        <w:t>:</w:t>
      </w:r>
    </w:p>
    <w:p w:rsidR="0052140E" w:rsidRPr="00F268B8" w:rsidRDefault="007575A7" w:rsidP="00EA5019">
      <w:pPr>
        <w:numPr>
          <w:ilvl w:val="0"/>
          <w:numId w:val="32"/>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a opción del Oferente, adoptar la forma de una carta de crédito, o una garantía bancaria emitida por una institución bancaria, o una fianza emitida por una aseguradora</w:t>
      </w:r>
      <w:r w:rsidR="0052140E" w:rsidRPr="00F268B8">
        <w:rPr>
          <w:rFonts w:asciiTheme="minorHAnsi" w:eastAsia="Times New Roman" w:hAnsiTheme="minorHAnsi" w:cstheme="minorHAnsi"/>
          <w:sz w:val="20"/>
          <w:szCs w:val="20"/>
          <w:lang w:val="es-EC"/>
        </w:rPr>
        <w:t xml:space="preserve">; </w:t>
      </w:r>
    </w:p>
    <w:p w:rsidR="0052140E" w:rsidRPr="00F268B8" w:rsidRDefault="003276AD" w:rsidP="00EA5019">
      <w:pPr>
        <w:numPr>
          <w:ilvl w:val="0"/>
          <w:numId w:val="32"/>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ser emitida por una institución de prestigio seleccionada por el Oferente y ubicada en un país elegible. Si la institución que emite la garantía está localizada fuera del país del Comprador, deberá tener una sucursal financiera en el país del Comprador que permita hacer efectiva la garantía;</w:t>
      </w:r>
    </w:p>
    <w:p w:rsidR="0052140E" w:rsidRPr="00F268B8" w:rsidRDefault="005700B6" w:rsidP="00EA5019">
      <w:pPr>
        <w:numPr>
          <w:ilvl w:val="0"/>
          <w:numId w:val="32"/>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estar sustancialmente de acuerdo con alguno de los formularios de la Garantía de Mantenimiento de Oferta incluidos en la Sección IV, Formularios de la Oferta, u otro formulario aprobado por el Comprador con anterioridad a la presentación de la oferta</w:t>
      </w:r>
      <w:r w:rsidR="0052140E" w:rsidRPr="00F268B8">
        <w:rPr>
          <w:rFonts w:asciiTheme="minorHAnsi" w:eastAsia="Times New Roman" w:hAnsiTheme="minorHAnsi" w:cstheme="minorHAnsi"/>
          <w:sz w:val="20"/>
          <w:szCs w:val="20"/>
          <w:lang w:val="es-EC"/>
        </w:rPr>
        <w:t>;</w:t>
      </w:r>
    </w:p>
    <w:p w:rsidR="0052140E" w:rsidRPr="00F268B8" w:rsidRDefault="005700B6" w:rsidP="00EA5019">
      <w:pPr>
        <w:numPr>
          <w:ilvl w:val="0"/>
          <w:numId w:val="32"/>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ser pagadera a la vista ante solicitud escrita del Comprador en caso de tener que invocar las condiciones detalladas en la Cláusula 21.5 de las IAO</w:t>
      </w:r>
      <w:r w:rsidR="0052140E" w:rsidRPr="00F268B8">
        <w:rPr>
          <w:rFonts w:asciiTheme="minorHAnsi" w:eastAsia="Times New Roman" w:hAnsiTheme="minorHAnsi" w:cstheme="minorHAnsi"/>
          <w:sz w:val="20"/>
          <w:szCs w:val="20"/>
          <w:lang w:val="es-EC"/>
        </w:rPr>
        <w:t>;</w:t>
      </w:r>
    </w:p>
    <w:p w:rsidR="0052140E" w:rsidRPr="00F268B8" w:rsidRDefault="005700B6" w:rsidP="00EA5019">
      <w:pPr>
        <w:numPr>
          <w:ilvl w:val="0"/>
          <w:numId w:val="32"/>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ser presentada en original; no se aceptarán copias</w:t>
      </w:r>
      <w:r w:rsidR="0052140E" w:rsidRPr="00F268B8">
        <w:rPr>
          <w:rFonts w:asciiTheme="minorHAnsi" w:eastAsia="Times New Roman" w:hAnsiTheme="minorHAnsi" w:cstheme="minorHAnsi"/>
          <w:sz w:val="20"/>
          <w:szCs w:val="20"/>
          <w:lang w:val="es-EC"/>
        </w:rPr>
        <w:t>;</w:t>
      </w:r>
    </w:p>
    <w:p w:rsidR="0052140E" w:rsidRPr="00F268B8" w:rsidRDefault="005700B6" w:rsidP="00EA5019">
      <w:pPr>
        <w:numPr>
          <w:ilvl w:val="0"/>
          <w:numId w:val="32"/>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permanecer válida por un período de 28 días posteriores a la fecha límite de la validez de las ofertas, o del período prorrogado, si corresponde, de conformidad con la Cláusula 20.2 de las IAO</w:t>
      </w:r>
      <w:r w:rsidR="0052140E" w:rsidRPr="00F268B8">
        <w:rPr>
          <w:rFonts w:asciiTheme="minorHAnsi" w:eastAsia="Times New Roman" w:hAnsiTheme="minorHAnsi" w:cstheme="minorHAnsi"/>
          <w:sz w:val="20"/>
          <w:szCs w:val="20"/>
          <w:lang w:val="es-EC"/>
        </w:rPr>
        <w:t xml:space="preserve">;  </w:t>
      </w:r>
    </w:p>
    <w:p w:rsidR="0052140E" w:rsidRPr="00F268B8" w:rsidRDefault="005700B6" w:rsidP="00EA5019">
      <w:pPr>
        <w:numPr>
          <w:ilvl w:val="0"/>
          <w:numId w:val="31"/>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lastRenderedPageBreak/>
        <w:t>Si la Subcláusula 21.1 de las IAO exige una Garantía de Mantenimiento de la Oferta o una Declaración de Mantenimiento de la Oferta, todas las ofertas que no estén acompañadas por una Garantía que sustancialmente responda a lo requerido en la cláusula mencionada, serán rechazadas por el Comprador por incumplimiento</w:t>
      </w:r>
      <w:r w:rsidR="0052140E" w:rsidRPr="00F268B8">
        <w:rPr>
          <w:rFonts w:asciiTheme="minorHAnsi" w:hAnsiTheme="minorHAnsi" w:cstheme="minorHAnsi"/>
          <w:sz w:val="20"/>
          <w:szCs w:val="20"/>
          <w:lang w:val="es-EC"/>
        </w:rPr>
        <w:t>.</w:t>
      </w:r>
    </w:p>
    <w:p w:rsidR="0052140E" w:rsidRPr="00F268B8" w:rsidRDefault="005700B6" w:rsidP="00EA5019">
      <w:pPr>
        <w:numPr>
          <w:ilvl w:val="0"/>
          <w:numId w:val="31"/>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 Garantía de Mantenimiento de la Oferta de los Oferentes cuyas ofertas no fueron seleccionadas serán devueltas tan pronto como sea posible una vez que el Oferente adjudicado haya suministrado su Garantía de Cumplimiento, de conformidad con la Cláusula 44 de las IAO</w:t>
      </w:r>
      <w:r w:rsidR="0052140E" w:rsidRPr="00F268B8">
        <w:rPr>
          <w:rFonts w:asciiTheme="minorHAnsi" w:hAnsiTheme="minorHAnsi" w:cstheme="minorHAnsi"/>
          <w:sz w:val="20"/>
          <w:szCs w:val="20"/>
          <w:lang w:val="es-EC"/>
        </w:rPr>
        <w:t>.</w:t>
      </w:r>
    </w:p>
    <w:p w:rsidR="0052140E" w:rsidRPr="00F268B8" w:rsidRDefault="005700B6" w:rsidP="00EA5019">
      <w:pPr>
        <w:numPr>
          <w:ilvl w:val="0"/>
          <w:numId w:val="31"/>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 Garantía de Mantenimiento de la Oferta se podrá hacer efectiva o la Declaración de Mantenimiento de la Oferta se podrá ejecutar si</w:t>
      </w:r>
      <w:r w:rsidR="0052140E" w:rsidRPr="00F268B8">
        <w:rPr>
          <w:rFonts w:asciiTheme="minorHAnsi" w:hAnsiTheme="minorHAnsi" w:cstheme="minorHAnsi"/>
          <w:sz w:val="20"/>
          <w:szCs w:val="20"/>
          <w:lang w:val="es-EC"/>
        </w:rPr>
        <w:t>:</w:t>
      </w:r>
    </w:p>
    <w:p w:rsidR="0052140E" w:rsidRPr="00F268B8" w:rsidRDefault="005700B6" w:rsidP="00EA5019">
      <w:pPr>
        <w:numPr>
          <w:ilvl w:val="0"/>
          <w:numId w:val="33"/>
        </w:numPr>
        <w:spacing w:before="60" w:after="60" w:line="240" w:lineRule="auto"/>
        <w:ind w:left="1620"/>
        <w:jc w:val="both"/>
        <w:rPr>
          <w:rFonts w:asciiTheme="minorHAnsi" w:eastAsia="Times New Roman" w:hAnsiTheme="minorHAnsi" w:cstheme="minorHAnsi"/>
          <w:sz w:val="20"/>
          <w:szCs w:val="20"/>
          <w:lang w:val="es-EC"/>
        </w:rPr>
      </w:pPr>
      <w:bookmarkStart w:id="128" w:name="_Toc438267890"/>
      <w:r w:rsidRPr="00F268B8">
        <w:rPr>
          <w:rFonts w:asciiTheme="minorHAnsi" w:hAnsiTheme="minorHAnsi" w:cstheme="minorHAnsi"/>
          <w:sz w:val="20"/>
          <w:szCs w:val="20"/>
          <w:lang w:val="es-EC"/>
        </w:rPr>
        <w:t>un Oferente retira su oferta durante el período de validez de la oferta especificado por el Oferente en el Formulario de Oferta, salvo a lo estipulado en la Subcláusula 20.2 de las IAO; o</w:t>
      </w:r>
      <w:r w:rsidR="0052140E" w:rsidRPr="00F268B8">
        <w:rPr>
          <w:rFonts w:asciiTheme="minorHAnsi" w:eastAsia="Times New Roman" w:hAnsiTheme="minorHAnsi" w:cstheme="minorHAnsi"/>
          <w:sz w:val="20"/>
          <w:szCs w:val="20"/>
          <w:lang w:val="es-EC"/>
        </w:rPr>
        <w:t>;</w:t>
      </w:r>
      <w:bookmarkEnd w:id="128"/>
    </w:p>
    <w:p w:rsidR="0052140E" w:rsidRPr="00F268B8" w:rsidRDefault="005700B6" w:rsidP="00EA5019">
      <w:pPr>
        <w:numPr>
          <w:ilvl w:val="0"/>
          <w:numId w:val="33"/>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si el Oferente seleccionado no</w:t>
      </w:r>
      <w:r w:rsidR="0052140E" w:rsidRPr="00F268B8">
        <w:rPr>
          <w:rFonts w:asciiTheme="minorHAnsi" w:eastAsia="Times New Roman" w:hAnsiTheme="minorHAnsi" w:cstheme="minorHAnsi"/>
          <w:sz w:val="20"/>
          <w:szCs w:val="20"/>
          <w:lang w:val="es-EC"/>
        </w:rPr>
        <w:t>:</w:t>
      </w:r>
      <w:bookmarkStart w:id="129" w:name="_Toc438267892"/>
      <w:bookmarkEnd w:id="129"/>
    </w:p>
    <w:p w:rsidR="0052140E" w:rsidRPr="00F268B8" w:rsidRDefault="005700B6" w:rsidP="00EA5019">
      <w:pPr>
        <w:pStyle w:val="Prrafodelista"/>
        <w:numPr>
          <w:ilvl w:val="0"/>
          <w:numId w:val="35"/>
        </w:numPr>
        <w:spacing w:before="60" w:after="60" w:line="240" w:lineRule="auto"/>
        <w:ind w:left="1980"/>
        <w:contextualSpacing w:val="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firma el Contrato de conformidad con la Cláusula 43 de las IAO</w:t>
      </w:r>
      <w:r w:rsidR="0052140E" w:rsidRPr="00F268B8">
        <w:rPr>
          <w:rFonts w:asciiTheme="minorHAnsi" w:eastAsia="Times New Roman" w:hAnsiTheme="minorHAnsi" w:cstheme="minorHAnsi"/>
          <w:sz w:val="20"/>
          <w:szCs w:val="20"/>
          <w:lang w:val="es-EC"/>
        </w:rPr>
        <w:t xml:space="preserve">; </w:t>
      </w:r>
    </w:p>
    <w:p w:rsidR="0052140E" w:rsidRPr="00F268B8" w:rsidRDefault="005700B6" w:rsidP="00EA5019">
      <w:pPr>
        <w:pStyle w:val="Prrafodelista"/>
        <w:numPr>
          <w:ilvl w:val="0"/>
          <w:numId w:val="35"/>
        </w:numPr>
        <w:spacing w:before="60" w:after="60" w:line="240" w:lineRule="auto"/>
        <w:ind w:left="1980"/>
        <w:contextualSpacing w:val="0"/>
        <w:jc w:val="both"/>
        <w:rPr>
          <w:rFonts w:asciiTheme="minorHAnsi" w:eastAsia="Times New Roman" w:hAnsiTheme="minorHAnsi" w:cstheme="minorHAnsi"/>
          <w:sz w:val="20"/>
          <w:szCs w:val="20"/>
          <w:lang w:val="es-EC"/>
        </w:rPr>
      </w:pPr>
      <w:bookmarkStart w:id="130" w:name="_Toc438267893"/>
      <w:r w:rsidRPr="00F268B8">
        <w:rPr>
          <w:rFonts w:asciiTheme="minorHAnsi" w:hAnsiTheme="minorHAnsi" w:cstheme="minorHAnsi"/>
          <w:sz w:val="20"/>
          <w:szCs w:val="20"/>
          <w:lang w:val="es-EC"/>
        </w:rPr>
        <w:t>suministra la Garantía de Cumplimiento de conformidad con la Cláusula 44 de las IAO</w:t>
      </w:r>
      <w:r w:rsidR="0052140E" w:rsidRPr="00F268B8">
        <w:rPr>
          <w:rFonts w:asciiTheme="minorHAnsi" w:eastAsia="Times New Roman" w:hAnsiTheme="minorHAnsi" w:cstheme="minorHAnsi"/>
          <w:sz w:val="20"/>
          <w:szCs w:val="20"/>
          <w:lang w:val="es-EC"/>
        </w:rPr>
        <w:t>.</w:t>
      </w:r>
      <w:bookmarkStart w:id="131" w:name="_Toc438267894"/>
      <w:bookmarkEnd w:id="130"/>
    </w:p>
    <w:bookmarkEnd w:id="131"/>
    <w:p w:rsidR="0052140E" w:rsidRPr="00F268B8" w:rsidRDefault="005700B6" w:rsidP="00EA5019">
      <w:pPr>
        <w:numPr>
          <w:ilvl w:val="0"/>
          <w:numId w:val="31"/>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 Garantía de Mantenimiento de la Oferta o la Declaración de Mantenimiento de la Oferta de una Asociación en Participación o Consorcio deberá ser emitido en nombre de la Asociación en Participación o Consorcio que presenta la oferta. Si dicha Asociación o Consorcio no ha sido legalmente constituido en el momento de presentar la oferta, la Garantía de Mantenimiento de la Oferta o la Declaración de Mantenimiento de la Oferta deberá ser emitida en nombre de todos los futuros socios de la Asociación o Consorcio tal como se denominan en la carta de intención mencionada en el subpárrafo 7 del Formulario de Información sobre el Oferente, incluido en la Sección IV, Formularios de la Oferta.</w:t>
      </w:r>
    </w:p>
    <w:p w:rsidR="0052140E" w:rsidRPr="00F268B8" w:rsidRDefault="005700B6" w:rsidP="00EA5019">
      <w:pPr>
        <w:numPr>
          <w:ilvl w:val="0"/>
          <w:numId w:val="31"/>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Si en los </w:t>
      </w:r>
      <w:r w:rsidRPr="00F268B8">
        <w:rPr>
          <w:rFonts w:asciiTheme="minorHAnsi" w:hAnsiTheme="minorHAnsi" w:cstheme="minorHAnsi"/>
          <w:b/>
          <w:sz w:val="20"/>
          <w:szCs w:val="20"/>
          <w:lang w:val="es-EC"/>
        </w:rPr>
        <w:t>DDL</w:t>
      </w:r>
      <w:r w:rsidRPr="00F268B8">
        <w:rPr>
          <w:rFonts w:asciiTheme="minorHAnsi" w:hAnsiTheme="minorHAnsi" w:cstheme="minorHAnsi"/>
          <w:sz w:val="20"/>
          <w:szCs w:val="20"/>
          <w:lang w:val="es-EC"/>
        </w:rPr>
        <w:t xml:space="preserve"> no se exige una Garantía de Mantenimiento de Oferta, y</w:t>
      </w:r>
    </w:p>
    <w:p w:rsidR="0052140E" w:rsidRPr="00F268B8" w:rsidRDefault="005700B6" w:rsidP="00EA5019">
      <w:pPr>
        <w:numPr>
          <w:ilvl w:val="0"/>
          <w:numId w:val="34"/>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un Oferente retira su Oferta durante el período de tiempo de validez señalado por él en la Carta de la Oferta, con excepción de lo dispuesto en la Subcláusula 20.2 de las IAO o</w:t>
      </w:r>
    </w:p>
    <w:p w:rsidR="0052140E" w:rsidRPr="00F268B8" w:rsidRDefault="005700B6" w:rsidP="004A1B06">
      <w:pPr>
        <w:numPr>
          <w:ilvl w:val="0"/>
          <w:numId w:val="34"/>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el Oferente seleccionado no firma el Contrato de conformidad con la Cláusula 43 de las IAO, o no suministra la Garantía de Cumplimiento de conformidad con la Cláusula 44 de las IAO;el Prestatario podrá,</w:t>
      </w:r>
      <w:r w:rsidRPr="00F268B8">
        <w:rPr>
          <w:rFonts w:asciiTheme="minorHAnsi" w:hAnsiTheme="minorHAnsi" w:cstheme="minorHAnsi"/>
          <w:b/>
          <w:bCs/>
          <w:sz w:val="20"/>
          <w:szCs w:val="20"/>
          <w:lang w:val="es-EC"/>
        </w:rPr>
        <w:t xml:space="preserve"> si así se dispone en los DDL, </w:t>
      </w:r>
      <w:r w:rsidRPr="00F268B8">
        <w:rPr>
          <w:rFonts w:asciiTheme="minorHAnsi" w:hAnsiTheme="minorHAnsi" w:cstheme="minorHAnsi"/>
          <w:sz w:val="20"/>
          <w:szCs w:val="20"/>
          <w:lang w:val="es-EC"/>
        </w:rPr>
        <w:t xml:space="preserve">declarar al Oferente no elegible para la adjudicación de un contrato por parte del Contratante durante el período </w:t>
      </w:r>
      <w:r w:rsidRPr="00F268B8">
        <w:rPr>
          <w:rFonts w:asciiTheme="minorHAnsi" w:hAnsiTheme="minorHAnsi" w:cstheme="minorHAnsi"/>
          <w:bCs/>
          <w:sz w:val="20"/>
          <w:szCs w:val="20"/>
          <w:lang w:val="es-EC"/>
        </w:rPr>
        <w:t>que</w:t>
      </w:r>
      <w:r w:rsidRPr="00F268B8">
        <w:rPr>
          <w:rFonts w:asciiTheme="minorHAnsi" w:hAnsiTheme="minorHAnsi" w:cstheme="minorHAnsi"/>
          <w:b/>
          <w:bCs/>
          <w:sz w:val="20"/>
          <w:szCs w:val="20"/>
          <w:lang w:val="es-EC"/>
        </w:rPr>
        <w:t xml:space="preserve"> se estipule en </w:t>
      </w:r>
      <w:r w:rsidRPr="00F268B8">
        <w:rPr>
          <w:rFonts w:asciiTheme="minorHAnsi" w:hAnsiTheme="minorHAnsi" w:cstheme="minorHAnsi"/>
          <w:b/>
          <w:sz w:val="20"/>
          <w:szCs w:val="20"/>
          <w:lang w:val="es-EC"/>
        </w:rPr>
        <w:t>los DDL</w:t>
      </w:r>
      <w:r w:rsidR="0052140E" w:rsidRPr="00F268B8">
        <w:rPr>
          <w:rFonts w:asciiTheme="minorHAnsi" w:hAnsiTheme="minorHAnsi" w:cstheme="minorHAnsi"/>
          <w:sz w:val="20"/>
          <w:szCs w:val="20"/>
          <w:lang w:val="es-EC"/>
        </w:rPr>
        <w:t>.</w:t>
      </w:r>
    </w:p>
    <w:p w:rsidR="00EF50AC" w:rsidRPr="00F268B8" w:rsidRDefault="00EF50AC" w:rsidP="00E0439F">
      <w:pPr>
        <w:keepNext/>
        <w:keepLines/>
        <w:numPr>
          <w:ilvl w:val="0"/>
          <w:numId w:val="82"/>
        </w:numPr>
        <w:spacing w:before="240" w:after="0" w:line="240" w:lineRule="auto"/>
        <w:ind w:left="540" w:hanging="540"/>
        <w:outlineLvl w:val="1"/>
        <w:rPr>
          <w:rFonts w:asciiTheme="minorHAnsi" w:hAnsiTheme="minorHAnsi" w:cstheme="minorHAnsi"/>
          <w:b/>
          <w:sz w:val="20"/>
          <w:szCs w:val="20"/>
          <w:lang w:val="es-EC"/>
        </w:rPr>
      </w:pPr>
      <w:bookmarkStart w:id="132" w:name="_Toc478103438"/>
      <w:r w:rsidRPr="00F268B8">
        <w:rPr>
          <w:rFonts w:asciiTheme="minorHAnsi" w:hAnsiTheme="minorHAnsi" w:cstheme="minorHAnsi"/>
          <w:b/>
          <w:sz w:val="20"/>
          <w:szCs w:val="20"/>
          <w:lang w:val="es-EC"/>
        </w:rPr>
        <w:t>Format</w:t>
      </w:r>
      <w:r w:rsidR="005041AB" w:rsidRPr="00F268B8">
        <w:rPr>
          <w:rFonts w:asciiTheme="minorHAnsi" w:hAnsiTheme="minorHAnsi" w:cstheme="minorHAnsi"/>
          <w:b/>
          <w:sz w:val="20"/>
          <w:szCs w:val="20"/>
          <w:lang w:val="es-EC"/>
        </w:rPr>
        <w:t>o y Firma de la Oferta</w:t>
      </w:r>
      <w:bookmarkEnd w:id="132"/>
    </w:p>
    <w:p w:rsidR="00FE3033" w:rsidRPr="00F268B8" w:rsidRDefault="005700B6" w:rsidP="00EA5019">
      <w:pPr>
        <w:numPr>
          <w:ilvl w:val="0"/>
          <w:numId w:val="36"/>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El Oferente preparará un original de los documentos que comprenden la oferta según se describe en la Cláusula 11 de las IAO y lo marcará claramente como “ORIGINAL”. Además el Oferente deberá presentar el número de copias de la oferta que </w:t>
      </w:r>
      <w:r w:rsidRPr="00F268B8">
        <w:rPr>
          <w:rFonts w:asciiTheme="minorHAnsi" w:hAnsiTheme="minorHAnsi" w:cstheme="minorHAnsi"/>
          <w:b/>
          <w:sz w:val="20"/>
          <w:szCs w:val="20"/>
          <w:lang w:val="es-EC"/>
        </w:rPr>
        <w:t>seindica en losDDL</w:t>
      </w:r>
      <w:r w:rsidRPr="00F268B8">
        <w:rPr>
          <w:rFonts w:asciiTheme="minorHAnsi" w:hAnsiTheme="minorHAnsi" w:cstheme="minorHAnsi"/>
          <w:sz w:val="20"/>
          <w:szCs w:val="20"/>
          <w:lang w:val="es-EC"/>
        </w:rPr>
        <w:t xml:space="preserve"> y marcar claramente cada ejemplar como “COPIA”. En caso de discrepancia, el texto del original prevalecerá sobre el de las copias</w:t>
      </w:r>
      <w:r w:rsidR="00814C01" w:rsidRPr="00F268B8">
        <w:rPr>
          <w:rFonts w:asciiTheme="minorHAnsi" w:hAnsiTheme="minorHAnsi" w:cstheme="minorHAnsi"/>
          <w:sz w:val="20"/>
          <w:szCs w:val="20"/>
          <w:lang w:val="es-EC"/>
        </w:rPr>
        <w:t>.</w:t>
      </w:r>
    </w:p>
    <w:p w:rsidR="00FE3033" w:rsidRPr="00F268B8" w:rsidRDefault="005700B6" w:rsidP="00EA5019">
      <w:pPr>
        <w:numPr>
          <w:ilvl w:val="0"/>
          <w:numId w:val="36"/>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original y todas las copias de la oferta deberán ser mecanografiadas o escritas con tinta indeleble y deberán estar firmadas por la persona debidamente autorizada para firmar en nombre del Oferente</w:t>
      </w:r>
      <w:r w:rsidR="00FE3033" w:rsidRPr="00F268B8">
        <w:rPr>
          <w:rFonts w:asciiTheme="minorHAnsi" w:hAnsiTheme="minorHAnsi" w:cstheme="minorHAnsi"/>
          <w:sz w:val="20"/>
          <w:szCs w:val="20"/>
          <w:lang w:val="es-EC"/>
        </w:rPr>
        <w:t>.</w:t>
      </w:r>
    </w:p>
    <w:p w:rsidR="00EF50AC" w:rsidRPr="00F268B8" w:rsidRDefault="005700B6" w:rsidP="00EA5019">
      <w:pPr>
        <w:numPr>
          <w:ilvl w:val="0"/>
          <w:numId w:val="36"/>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Los textos entre líneas, tachaduras o palabras superpuestas serán válidos solamente si llevan la firma o las iniciales de la persona que firma la oferta</w:t>
      </w:r>
      <w:r w:rsidR="00FE3033" w:rsidRPr="00F268B8">
        <w:rPr>
          <w:rFonts w:asciiTheme="minorHAnsi" w:hAnsiTheme="minorHAnsi" w:cstheme="minorHAnsi"/>
          <w:sz w:val="20"/>
          <w:szCs w:val="20"/>
          <w:lang w:val="es-EC"/>
        </w:rPr>
        <w:t>.</w:t>
      </w:r>
    </w:p>
    <w:p w:rsidR="003901F3" w:rsidRPr="00F268B8" w:rsidRDefault="004A1B06" w:rsidP="00EA5019">
      <w:pPr>
        <w:keepNext/>
        <w:keepLines/>
        <w:numPr>
          <w:ilvl w:val="0"/>
          <w:numId w:val="3"/>
        </w:numPr>
        <w:spacing w:before="240" w:after="120" w:line="240" w:lineRule="auto"/>
        <w:ind w:left="360"/>
        <w:outlineLvl w:val="1"/>
        <w:rPr>
          <w:rFonts w:asciiTheme="minorHAnsi" w:eastAsia="Times New Roman" w:hAnsiTheme="minorHAnsi" w:cstheme="minorHAnsi"/>
          <w:b/>
          <w:bCs/>
          <w:sz w:val="20"/>
          <w:szCs w:val="20"/>
          <w:lang w:val="es-EC"/>
        </w:rPr>
      </w:pPr>
      <w:bookmarkStart w:id="133" w:name="_Toc478103439"/>
      <w:r w:rsidRPr="00F268B8">
        <w:rPr>
          <w:rFonts w:asciiTheme="minorHAnsi" w:eastAsia="Times New Roman" w:hAnsiTheme="minorHAnsi" w:cstheme="minorHAnsi"/>
          <w:b/>
          <w:bCs/>
          <w:sz w:val="20"/>
          <w:szCs w:val="20"/>
          <w:lang w:val="es-EC"/>
        </w:rPr>
        <w:t>PRESENTACIÓ</w:t>
      </w:r>
      <w:r w:rsidR="005041AB" w:rsidRPr="00F268B8">
        <w:rPr>
          <w:rFonts w:asciiTheme="minorHAnsi" w:eastAsia="Times New Roman" w:hAnsiTheme="minorHAnsi" w:cstheme="minorHAnsi"/>
          <w:b/>
          <w:bCs/>
          <w:sz w:val="20"/>
          <w:szCs w:val="20"/>
          <w:lang w:val="es-EC"/>
        </w:rPr>
        <w:t>N Y APERTURA DE LAS OFERTAS</w:t>
      </w:r>
      <w:bookmarkEnd w:id="133"/>
    </w:p>
    <w:p w:rsidR="00FE3033" w:rsidRPr="00F268B8" w:rsidRDefault="005041AB" w:rsidP="00E0439F">
      <w:pPr>
        <w:keepNext/>
        <w:keepLines/>
        <w:numPr>
          <w:ilvl w:val="0"/>
          <w:numId w:val="82"/>
        </w:numPr>
        <w:spacing w:before="240" w:after="0" w:line="240" w:lineRule="auto"/>
        <w:ind w:left="540" w:hanging="540"/>
        <w:outlineLvl w:val="1"/>
        <w:rPr>
          <w:rFonts w:asciiTheme="minorHAnsi" w:hAnsiTheme="minorHAnsi" w:cstheme="minorHAnsi"/>
          <w:b/>
          <w:sz w:val="20"/>
          <w:szCs w:val="20"/>
          <w:lang w:val="es-EC"/>
        </w:rPr>
      </w:pPr>
      <w:bookmarkStart w:id="134" w:name="_Toc438438845"/>
      <w:bookmarkStart w:id="135" w:name="_Toc438532614"/>
      <w:bookmarkStart w:id="136" w:name="_Toc438733989"/>
      <w:bookmarkStart w:id="137" w:name="_Toc438907027"/>
      <w:bookmarkStart w:id="138" w:name="_Toc438907226"/>
      <w:bookmarkStart w:id="139" w:name="_Toc106180671"/>
      <w:bookmarkStart w:id="140" w:name="_Toc317173227"/>
      <w:bookmarkStart w:id="141" w:name="_Toc478103440"/>
      <w:r w:rsidRPr="00F268B8">
        <w:rPr>
          <w:rFonts w:asciiTheme="minorHAnsi" w:hAnsiTheme="minorHAnsi" w:cstheme="minorHAnsi"/>
          <w:b/>
          <w:sz w:val="20"/>
          <w:szCs w:val="20"/>
          <w:lang w:val="es-EC"/>
        </w:rPr>
        <w:t>Presentación, Sello e Identificación de las Ofertas</w:t>
      </w:r>
      <w:bookmarkEnd w:id="134"/>
      <w:bookmarkEnd w:id="135"/>
      <w:bookmarkEnd w:id="136"/>
      <w:bookmarkEnd w:id="137"/>
      <w:bookmarkEnd w:id="138"/>
      <w:bookmarkEnd w:id="139"/>
      <w:bookmarkEnd w:id="140"/>
      <w:bookmarkEnd w:id="141"/>
    </w:p>
    <w:p w:rsidR="00FE3033" w:rsidRPr="00F268B8" w:rsidRDefault="005700B6" w:rsidP="00EA5019">
      <w:pPr>
        <w:numPr>
          <w:ilvl w:val="0"/>
          <w:numId w:val="37"/>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Los Oferentes siempre podrán enviar sus ofertas por correo o entregarlas personalmente. Los Oferentes podrán presentar sus ofertas electrónicamente cuando así se indique en los </w:t>
      </w:r>
      <w:r w:rsidRPr="00F268B8">
        <w:rPr>
          <w:rFonts w:asciiTheme="minorHAnsi" w:hAnsiTheme="minorHAnsi" w:cstheme="minorHAnsi"/>
          <w:b/>
          <w:sz w:val="20"/>
          <w:szCs w:val="20"/>
          <w:lang w:val="es-EC"/>
        </w:rPr>
        <w:t>DDL</w:t>
      </w:r>
      <w:r w:rsidR="00FE3033" w:rsidRPr="00F268B8">
        <w:rPr>
          <w:rFonts w:asciiTheme="minorHAnsi" w:hAnsiTheme="minorHAnsi" w:cstheme="minorHAnsi"/>
          <w:sz w:val="20"/>
          <w:szCs w:val="20"/>
          <w:lang w:val="es-EC"/>
        </w:rPr>
        <w:t xml:space="preserve">. </w:t>
      </w:r>
    </w:p>
    <w:p w:rsidR="00FE3033" w:rsidRPr="00F268B8" w:rsidRDefault="005700B6" w:rsidP="00EA5019">
      <w:pPr>
        <w:numPr>
          <w:ilvl w:val="0"/>
          <w:numId w:val="38"/>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lastRenderedPageBreak/>
        <w:t>Los Oferentes que presenten sus ofertas por correo o las entreguen personalmente deberán incluir el original y cada copia de la oferta, incluyendo ofertas alternativas si fueran permitidas en virtud de la Cláusula 13 de las IAO, en sobres separados, cerrados en forma inviolable y debidamente identificados como “ORIGINAL” y “COPIA”. Los sobres conteniendo el original y las copias serán incluidos a su vez en un solo sobre. El resto del procedimiento será de acuerdo con las Subcláusulas 23.2 y 23.3 de las IAO.</w:t>
      </w:r>
    </w:p>
    <w:p w:rsidR="00FE3033" w:rsidRPr="00F268B8" w:rsidRDefault="005700B6" w:rsidP="00EA5019">
      <w:pPr>
        <w:numPr>
          <w:ilvl w:val="0"/>
          <w:numId w:val="38"/>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 xml:space="preserve">Los Oferentes que presenten sus ofertas electrónicamente seguirán los procedimientos especificados en los </w:t>
      </w:r>
      <w:r w:rsidRPr="00F268B8">
        <w:rPr>
          <w:rFonts w:asciiTheme="minorHAnsi" w:hAnsiTheme="minorHAnsi" w:cstheme="minorHAnsi"/>
          <w:b/>
          <w:sz w:val="20"/>
          <w:szCs w:val="20"/>
          <w:lang w:val="es-EC"/>
        </w:rPr>
        <w:t>DDL</w:t>
      </w:r>
      <w:r w:rsidR="00FE3033" w:rsidRPr="00F268B8">
        <w:rPr>
          <w:rFonts w:asciiTheme="minorHAnsi" w:eastAsia="Times New Roman" w:hAnsiTheme="minorHAnsi" w:cstheme="minorHAnsi"/>
          <w:sz w:val="20"/>
          <w:szCs w:val="20"/>
          <w:lang w:val="es-EC"/>
        </w:rPr>
        <w:t>.</w:t>
      </w:r>
    </w:p>
    <w:p w:rsidR="00FE3033" w:rsidRPr="00F268B8" w:rsidRDefault="005700B6" w:rsidP="00EA5019">
      <w:pPr>
        <w:numPr>
          <w:ilvl w:val="0"/>
          <w:numId w:val="37"/>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Los sobres interiores y exteriores deberán:</w:t>
      </w:r>
    </w:p>
    <w:p w:rsidR="00FE3033" w:rsidRPr="00F268B8" w:rsidRDefault="005700B6" w:rsidP="00EA5019">
      <w:pPr>
        <w:numPr>
          <w:ilvl w:val="0"/>
          <w:numId w:val="39"/>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llevar el nombre y la dirección del Oferente</w:t>
      </w:r>
      <w:r w:rsidR="00FE3033" w:rsidRPr="00F268B8">
        <w:rPr>
          <w:rFonts w:asciiTheme="minorHAnsi" w:eastAsia="Times New Roman" w:hAnsiTheme="minorHAnsi" w:cstheme="minorHAnsi"/>
          <w:sz w:val="20"/>
          <w:szCs w:val="20"/>
          <w:lang w:val="es-EC"/>
        </w:rPr>
        <w:t>;</w:t>
      </w:r>
    </w:p>
    <w:p w:rsidR="00FE3033" w:rsidRPr="00F268B8" w:rsidRDefault="005700B6" w:rsidP="00EA5019">
      <w:pPr>
        <w:numPr>
          <w:ilvl w:val="0"/>
          <w:numId w:val="39"/>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estar dirigidos al Comprador de acuerdo a lo indicado en la Subcláusula 24.1 de las IAO</w:t>
      </w:r>
      <w:r w:rsidR="00FE3033" w:rsidRPr="00F268B8">
        <w:rPr>
          <w:rFonts w:asciiTheme="minorHAnsi" w:eastAsia="Times New Roman" w:hAnsiTheme="minorHAnsi" w:cstheme="minorHAnsi"/>
          <w:sz w:val="20"/>
          <w:szCs w:val="20"/>
          <w:lang w:val="es-EC"/>
        </w:rPr>
        <w:t>;</w:t>
      </w:r>
    </w:p>
    <w:p w:rsidR="00FE3033" w:rsidRPr="00F268B8" w:rsidRDefault="005700B6" w:rsidP="00EA5019">
      <w:pPr>
        <w:numPr>
          <w:ilvl w:val="0"/>
          <w:numId w:val="39"/>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 xml:space="preserve">llevar la identificación específica de este proceso de licitación indicado en la Cláusula 1.1 de las IAO y cualquier otra identificación que se indique en los </w:t>
      </w:r>
      <w:r w:rsidRPr="00F268B8">
        <w:rPr>
          <w:rFonts w:asciiTheme="minorHAnsi" w:hAnsiTheme="minorHAnsi" w:cstheme="minorHAnsi"/>
          <w:b/>
          <w:sz w:val="20"/>
          <w:szCs w:val="20"/>
          <w:lang w:val="es-EC"/>
        </w:rPr>
        <w:t>DDL</w:t>
      </w:r>
      <w:r w:rsidRPr="00F268B8">
        <w:rPr>
          <w:rFonts w:asciiTheme="minorHAnsi" w:hAnsiTheme="minorHAnsi" w:cstheme="minorHAnsi"/>
          <w:sz w:val="20"/>
          <w:szCs w:val="20"/>
          <w:lang w:val="es-EC"/>
        </w:rPr>
        <w:t>; y</w:t>
      </w:r>
    </w:p>
    <w:p w:rsidR="00FE3033" w:rsidRPr="00F268B8" w:rsidRDefault="005700B6" w:rsidP="00EA5019">
      <w:pPr>
        <w:numPr>
          <w:ilvl w:val="0"/>
          <w:numId w:val="39"/>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llevar una advertencia de no abrir antes de la hora y fecha de apertura de ofertas, especificadas de conformidad con la Subcláusula 27.1 de las IAO.</w:t>
      </w:r>
    </w:p>
    <w:p w:rsidR="00FE3033" w:rsidRPr="00F268B8" w:rsidRDefault="005700B6" w:rsidP="00EA5019">
      <w:pPr>
        <w:numPr>
          <w:ilvl w:val="0"/>
          <w:numId w:val="37"/>
        </w:numPr>
        <w:spacing w:before="60" w:after="60" w:line="240" w:lineRule="auto"/>
        <w:ind w:left="1260" w:hanging="720"/>
        <w:jc w:val="both"/>
        <w:rPr>
          <w:rFonts w:asciiTheme="minorHAnsi" w:eastAsia="Times New Roman" w:hAnsiTheme="minorHAnsi" w:cstheme="minorHAnsi"/>
          <w:b/>
          <w:bCs/>
          <w:sz w:val="20"/>
          <w:szCs w:val="20"/>
          <w:lang w:val="es-EC"/>
        </w:rPr>
      </w:pPr>
      <w:r w:rsidRPr="00F268B8">
        <w:rPr>
          <w:rFonts w:asciiTheme="minorHAnsi" w:hAnsiTheme="minorHAnsi" w:cstheme="minorHAnsi"/>
          <w:sz w:val="20"/>
          <w:szCs w:val="20"/>
          <w:lang w:val="es-EC"/>
        </w:rPr>
        <w:t>Si los sobres no están sellados e identificados como se requiere, el Comprador no se responsabilizará en caso de que la oferta se extravíe o sea abierta prematuramente.</w:t>
      </w:r>
    </w:p>
    <w:p w:rsidR="00FE3033" w:rsidRPr="00F268B8" w:rsidRDefault="005041AB" w:rsidP="00E0439F">
      <w:pPr>
        <w:keepNext/>
        <w:keepLines/>
        <w:numPr>
          <w:ilvl w:val="0"/>
          <w:numId w:val="82"/>
        </w:numPr>
        <w:spacing w:before="240" w:after="0" w:line="240" w:lineRule="auto"/>
        <w:ind w:left="540" w:hanging="540"/>
        <w:outlineLvl w:val="1"/>
        <w:rPr>
          <w:rFonts w:asciiTheme="minorHAnsi" w:eastAsia="Times New Roman" w:hAnsiTheme="minorHAnsi" w:cstheme="minorHAnsi"/>
          <w:b/>
          <w:bCs/>
          <w:sz w:val="20"/>
          <w:szCs w:val="20"/>
          <w:lang w:val="es-EC"/>
        </w:rPr>
      </w:pPr>
      <w:bookmarkStart w:id="142" w:name="_Toc424009124"/>
      <w:bookmarkStart w:id="143" w:name="_Toc438438846"/>
      <w:bookmarkStart w:id="144" w:name="_Toc438532618"/>
      <w:bookmarkStart w:id="145" w:name="_Toc438733990"/>
      <w:bookmarkStart w:id="146" w:name="_Toc438907028"/>
      <w:bookmarkStart w:id="147" w:name="_Toc438907227"/>
      <w:bookmarkStart w:id="148" w:name="_Toc106180672"/>
      <w:bookmarkStart w:id="149" w:name="_Toc317173228"/>
      <w:bookmarkStart w:id="150" w:name="_Toc478103441"/>
      <w:r w:rsidRPr="00F268B8">
        <w:rPr>
          <w:rFonts w:asciiTheme="minorHAnsi" w:eastAsia="Times New Roman" w:hAnsiTheme="minorHAnsi" w:cstheme="minorHAnsi"/>
          <w:b/>
          <w:bCs/>
          <w:sz w:val="20"/>
          <w:szCs w:val="20"/>
          <w:lang w:val="es-EC"/>
        </w:rPr>
        <w:t>Plazo para Presentar las Ofertas</w:t>
      </w:r>
      <w:bookmarkEnd w:id="142"/>
      <w:bookmarkEnd w:id="143"/>
      <w:bookmarkEnd w:id="144"/>
      <w:bookmarkEnd w:id="145"/>
      <w:bookmarkEnd w:id="146"/>
      <w:bookmarkEnd w:id="147"/>
      <w:bookmarkEnd w:id="148"/>
      <w:bookmarkEnd w:id="149"/>
      <w:bookmarkEnd w:id="150"/>
    </w:p>
    <w:p w:rsidR="000A7276" w:rsidRPr="00F268B8" w:rsidRDefault="00EF3681" w:rsidP="00EA5019">
      <w:pPr>
        <w:numPr>
          <w:ilvl w:val="0"/>
          <w:numId w:val="40"/>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Las ofertas deberán ser recibidas por el Comprador en la dirección y no más tarde que la fecha y hora que se especifican en los </w:t>
      </w:r>
      <w:r w:rsidRPr="00F268B8">
        <w:rPr>
          <w:rFonts w:asciiTheme="minorHAnsi" w:hAnsiTheme="minorHAnsi" w:cstheme="minorHAnsi"/>
          <w:b/>
          <w:sz w:val="20"/>
          <w:szCs w:val="20"/>
          <w:lang w:val="es-EC"/>
        </w:rPr>
        <w:t>DDL</w:t>
      </w:r>
      <w:r w:rsidR="000A7276" w:rsidRPr="00F268B8">
        <w:rPr>
          <w:rFonts w:asciiTheme="minorHAnsi" w:hAnsiTheme="minorHAnsi" w:cstheme="minorHAnsi"/>
          <w:sz w:val="20"/>
          <w:szCs w:val="20"/>
          <w:lang w:val="es-EC"/>
        </w:rPr>
        <w:t>.</w:t>
      </w:r>
    </w:p>
    <w:p w:rsidR="000A7276" w:rsidRPr="00F268B8" w:rsidRDefault="00EF3681" w:rsidP="00EA5019">
      <w:pPr>
        <w:numPr>
          <w:ilvl w:val="0"/>
          <w:numId w:val="40"/>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Comprador podrá a su discreción, extender el plazo para la presentación de ofertas mediante una enmienda a los Documentos de Licitación, de conformidad con la Cláusula 8 de las IAO. En este caso, todos los derechos y obligaciones del Comprador y de los Oferentes previamente sujetos a la fecha límite original para presentar las ofertas quedarán sujetos a la nueva fecha prorrogada</w:t>
      </w:r>
      <w:r w:rsidR="000A7276" w:rsidRPr="00F268B8">
        <w:rPr>
          <w:rFonts w:asciiTheme="minorHAnsi" w:hAnsiTheme="minorHAnsi" w:cstheme="minorHAnsi"/>
          <w:sz w:val="20"/>
          <w:szCs w:val="20"/>
          <w:lang w:val="es-EC"/>
        </w:rPr>
        <w:t>.</w:t>
      </w:r>
    </w:p>
    <w:p w:rsidR="00FE3033" w:rsidRPr="00F268B8" w:rsidRDefault="005041AB" w:rsidP="00E0439F">
      <w:pPr>
        <w:keepNext/>
        <w:keepLines/>
        <w:numPr>
          <w:ilvl w:val="0"/>
          <w:numId w:val="82"/>
        </w:numPr>
        <w:spacing w:before="240" w:after="0" w:line="240" w:lineRule="auto"/>
        <w:ind w:left="540" w:hanging="540"/>
        <w:outlineLvl w:val="1"/>
        <w:rPr>
          <w:rFonts w:asciiTheme="minorHAnsi" w:eastAsia="Times New Roman" w:hAnsiTheme="minorHAnsi" w:cstheme="minorHAnsi"/>
          <w:b/>
          <w:bCs/>
          <w:sz w:val="20"/>
          <w:szCs w:val="20"/>
          <w:lang w:val="es-EC"/>
        </w:rPr>
      </w:pPr>
      <w:bookmarkStart w:id="151" w:name="_Toc438438847"/>
      <w:bookmarkStart w:id="152" w:name="_Toc438532619"/>
      <w:bookmarkStart w:id="153" w:name="_Toc438733991"/>
      <w:bookmarkStart w:id="154" w:name="_Toc438907029"/>
      <w:bookmarkStart w:id="155" w:name="_Toc438907228"/>
      <w:bookmarkStart w:id="156" w:name="_Toc106180673"/>
      <w:bookmarkStart w:id="157" w:name="_Toc317173229"/>
      <w:bookmarkStart w:id="158" w:name="_Toc478103442"/>
      <w:r w:rsidRPr="00F268B8">
        <w:rPr>
          <w:rFonts w:asciiTheme="minorHAnsi" w:eastAsia="Times New Roman" w:hAnsiTheme="minorHAnsi" w:cstheme="minorHAnsi"/>
          <w:b/>
          <w:bCs/>
          <w:sz w:val="20"/>
          <w:szCs w:val="20"/>
          <w:lang w:val="es-EC"/>
        </w:rPr>
        <w:t>Ofertas Tardías</w:t>
      </w:r>
      <w:bookmarkEnd w:id="151"/>
      <w:bookmarkEnd w:id="152"/>
      <w:bookmarkEnd w:id="153"/>
      <w:bookmarkEnd w:id="154"/>
      <w:bookmarkEnd w:id="155"/>
      <w:bookmarkEnd w:id="156"/>
      <w:bookmarkEnd w:id="157"/>
      <w:bookmarkEnd w:id="158"/>
    </w:p>
    <w:p w:rsidR="000A7276" w:rsidRPr="00F268B8" w:rsidRDefault="00EF3681" w:rsidP="00EA5019">
      <w:pPr>
        <w:numPr>
          <w:ilvl w:val="0"/>
          <w:numId w:val="41"/>
        </w:numPr>
        <w:spacing w:before="60" w:after="60" w:line="240" w:lineRule="auto"/>
        <w:ind w:left="1260" w:hanging="720"/>
        <w:jc w:val="both"/>
        <w:rPr>
          <w:rFonts w:asciiTheme="minorHAnsi" w:eastAsia="Times New Roman" w:hAnsiTheme="minorHAnsi" w:cstheme="minorHAnsi"/>
          <w:b/>
          <w:bCs/>
          <w:sz w:val="20"/>
          <w:szCs w:val="20"/>
          <w:lang w:val="es-EC"/>
        </w:rPr>
      </w:pPr>
      <w:r w:rsidRPr="00F268B8">
        <w:rPr>
          <w:rFonts w:asciiTheme="minorHAnsi" w:hAnsiTheme="minorHAnsi" w:cstheme="minorHAnsi"/>
          <w:sz w:val="20"/>
          <w:szCs w:val="20"/>
          <w:lang w:val="es-EC"/>
        </w:rPr>
        <w:t>El Comprador no considerará ninguna oferta que llegue con posterioridad al plazo límite para la presentación de ofertas, en virtud de la Cláusula 24 de las IAO. Toda oferta que reciba el Comprador después del plazo límite para la presentación de las ofertas será declarada tardía y será rechazada y devuelta al Oferente remitente sin abrir</w:t>
      </w:r>
      <w:r w:rsidR="000A7276" w:rsidRPr="00F268B8">
        <w:rPr>
          <w:rFonts w:asciiTheme="minorHAnsi" w:hAnsiTheme="minorHAnsi" w:cstheme="minorHAnsi"/>
          <w:sz w:val="20"/>
          <w:szCs w:val="20"/>
          <w:lang w:val="es-EC"/>
        </w:rPr>
        <w:t>.</w:t>
      </w:r>
    </w:p>
    <w:p w:rsidR="00FE3033" w:rsidRPr="00F268B8" w:rsidRDefault="005041AB" w:rsidP="00E0439F">
      <w:pPr>
        <w:keepNext/>
        <w:keepLines/>
        <w:numPr>
          <w:ilvl w:val="0"/>
          <w:numId w:val="82"/>
        </w:numPr>
        <w:spacing w:before="240" w:after="0" w:line="240" w:lineRule="auto"/>
        <w:ind w:left="540" w:hanging="540"/>
        <w:outlineLvl w:val="1"/>
        <w:rPr>
          <w:rFonts w:asciiTheme="minorHAnsi" w:eastAsia="Times New Roman" w:hAnsiTheme="minorHAnsi" w:cstheme="minorHAnsi"/>
          <w:b/>
          <w:bCs/>
          <w:sz w:val="20"/>
          <w:szCs w:val="20"/>
          <w:lang w:val="es-EC"/>
        </w:rPr>
      </w:pPr>
      <w:bookmarkStart w:id="159" w:name="_Toc424009126"/>
      <w:bookmarkStart w:id="160" w:name="_Toc438438848"/>
      <w:bookmarkStart w:id="161" w:name="_Toc438532620"/>
      <w:bookmarkStart w:id="162" w:name="_Toc438733992"/>
      <w:bookmarkStart w:id="163" w:name="_Toc438907030"/>
      <w:bookmarkStart w:id="164" w:name="_Toc438907229"/>
      <w:bookmarkStart w:id="165" w:name="_Toc106180674"/>
      <w:bookmarkStart w:id="166" w:name="_Toc317173230"/>
      <w:bookmarkStart w:id="167" w:name="_Toc478103443"/>
      <w:r w:rsidRPr="00F268B8">
        <w:rPr>
          <w:rFonts w:asciiTheme="minorHAnsi" w:eastAsia="Times New Roman" w:hAnsiTheme="minorHAnsi" w:cstheme="minorHAnsi"/>
          <w:b/>
          <w:bCs/>
          <w:sz w:val="20"/>
          <w:szCs w:val="20"/>
          <w:lang w:val="es-EC"/>
        </w:rPr>
        <w:t>Retiro, Sustitución y Modificación de las Ofertas</w:t>
      </w:r>
      <w:bookmarkEnd w:id="159"/>
      <w:bookmarkEnd w:id="160"/>
      <w:bookmarkEnd w:id="161"/>
      <w:bookmarkEnd w:id="162"/>
      <w:bookmarkEnd w:id="163"/>
      <w:bookmarkEnd w:id="164"/>
      <w:bookmarkEnd w:id="165"/>
      <w:bookmarkEnd w:id="166"/>
      <w:bookmarkEnd w:id="167"/>
    </w:p>
    <w:p w:rsidR="000A7276" w:rsidRPr="00F268B8" w:rsidRDefault="00EF3681" w:rsidP="00EA5019">
      <w:pPr>
        <w:numPr>
          <w:ilvl w:val="0"/>
          <w:numId w:val="42"/>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Un Oferente podrá retirar, sustituir o modificar su oferta después de presentada mediante el envío de una comunicación por escrito, de conformidad con la Cláusula 23 de las IAO, debidamente firmada por un representante autorizado, y deberá incluir una copia de dicha autorización de acuerdo a lo estipulado en la Subcláusula 22.2 (con excepción de la comunicación de retiro que no requiere copias). La sustitución o modificación correspondiente de la oferta deberá acompañar dicha comunicación por escrito. Todas las comunicaciones deberán ser</w:t>
      </w:r>
      <w:r w:rsidR="000A7276" w:rsidRPr="00F268B8">
        <w:rPr>
          <w:rFonts w:asciiTheme="minorHAnsi" w:hAnsiTheme="minorHAnsi" w:cstheme="minorHAnsi"/>
          <w:sz w:val="20"/>
          <w:szCs w:val="20"/>
          <w:lang w:val="es-EC"/>
        </w:rPr>
        <w:t>:</w:t>
      </w:r>
    </w:p>
    <w:p w:rsidR="000A7276" w:rsidRPr="00F268B8" w:rsidRDefault="00EF3681" w:rsidP="00EA5019">
      <w:pPr>
        <w:numPr>
          <w:ilvl w:val="0"/>
          <w:numId w:val="43"/>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presentadas de conformidad con las Cláusulas 22 y 23 de las IAO (con excepción de la comunicación de retiro que no requiere copias). Adicionalmente, los respectivos sobres deberán estar claramente marcados “RETIRO”</w:t>
      </w:r>
      <w:r w:rsidRPr="00F268B8">
        <w:rPr>
          <w:rFonts w:asciiTheme="minorHAnsi" w:hAnsiTheme="minorHAnsi" w:cstheme="minorHAnsi"/>
          <w:smallCaps/>
          <w:sz w:val="20"/>
          <w:szCs w:val="20"/>
          <w:lang w:val="es-EC"/>
        </w:rPr>
        <w:t xml:space="preserve">, </w:t>
      </w:r>
      <w:r w:rsidRPr="00F268B8">
        <w:rPr>
          <w:rFonts w:asciiTheme="minorHAnsi" w:hAnsiTheme="minorHAnsi" w:cstheme="minorHAnsi"/>
          <w:sz w:val="20"/>
          <w:szCs w:val="20"/>
          <w:lang w:val="es-EC"/>
        </w:rPr>
        <w:t>“SUSTITUCIÓN” o“MODIFICACIÓN”; y</w:t>
      </w:r>
    </w:p>
    <w:p w:rsidR="000A7276" w:rsidRPr="00F268B8" w:rsidRDefault="00EF3681" w:rsidP="00EA5019">
      <w:pPr>
        <w:numPr>
          <w:ilvl w:val="0"/>
          <w:numId w:val="43"/>
        </w:numPr>
        <w:tabs>
          <w:tab w:val="num" w:pos="405"/>
        </w:tabs>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recibidas por el Comprador antes del plazo límite establecido para la presentación de las ofertas, de conformidad con la Cláusula 24 de las IAO</w:t>
      </w:r>
      <w:r w:rsidR="000A7276" w:rsidRPr="00F268B8">
        <w:rPr>
          <w:rFonts w:asciiTheme="minorHAnsi" w:eastAsia="Times New Roman" w:hAnsiTheme="minorHAnsi" w:cstheme="minorHAnsi"/>
          <w:sz w:val="20"/>
          <w:szCs w:val="20"/>
          <w:lang w:val="es-EC"/>
        </w:rPr>
        <w:t>.</w:t>
      </w:r>
    </w:p>
    <w:p w:rsidR="00EF3681" w:rsidRPr="00F268B8" w:rsidRDefault="00EF3681" w:rsidP="00EF3681">
      <w:pPr>
        <w:numPr>
          <w:ilvl w:val="0"/>
          <w:numId w:val="42"/>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Las ofertas cuyo retiro fue solicitado de conformidad con la Subcláusula 26.1 de las IAO serán devueltas sin abrir a los Oferentes remitentes. </w:t>
      </w:r>
    </w:p>
    <w:p w:rsidR="000A7276" w:rsidRPr="00F268B8" w:rsidRDefault="00EF3681" w:rsidP="00EF3681">
      <w:pPr>
        <w:numPr>
          <w:ilvl w:val="0"/>
          <w:numId w:val="42"/>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lastRenderedPageBreak/>
        <w:t>Ninguna oferta podrá ser retirada, sustituida o modificada durante el intervalo comprendido entre la fecha límite para presentar ofertas y la expiración del período de validez de las ofertas indicado por el Oferente en el Formulario de Oferta, o cualquier extensión si la hubiese.</w:t>
      </w:r>
    </w:p>
    <w:p w:rsidR="00FE3033" w:rsidRPr="00F268B8" w:rsidRDefault="00DB2AD5" w:rsidP="00E0439F">
      <w:pPr>
        <w:keepNext/>
        <w:keepLines/>
        <w:numPr>
          <w:ilvl w:val="0"/>
          <w:numId w:val="82"/>
        </w:numPr>
        <w:spacing w:before="240" w:after="0" w:line="240" w:lineRule="auto"/>
        <w:ind w:left="540" w:hanging="540"/>
        <w:outlineLvl w:val="1"/>
        <w:rPr>
          <w:rFonts w:asciiTheme="minorHAnsi" w:eastAsia="Times New Roman" w:hAnsiTheme="minorHAnsi" w:cstheme="minorHAnsi"/>
          <w:b/>
          <w:bCs/>
          <w:sz w:val="20"/>
          <w:szCs w:val="20"/>
          <w:lang w:val="es-EC"/>
        </w:rPr>
      </w:pPr>
      <w:bookmarkStart w:id="168" w:name="_Toc478103444"/>
      <w:r w:rsidRPr="00F268B8">
        <w:rPr>
          <w:rFonts w:asciiTheme="minorHAnsi" w:eastAsia="Times New Roman" w:hAnsiTheme="minorHAnsi" w:cstheme="minorHAnsi"/>
          <w:b/>
          <w:bCs/>
          <w:sz w:val="20"/>
          <w:szCs w:val="20"/>
          <w:lang w:val="es-EC"/>
        </w:rPr>
        <w:t>Apertura de las Ofertas</w:t>
      </w:r>
      <w:bookmarkEnd w:id="168"/>
    </w:p>
    <w:p w:rsidR="000A7276" w:rsidRPr="00F268B8" w:rsidRDefault="00EF3681" w:rsidP="00EA5019">
      <w:pPr>
        <w:numPr>
          <w:ilvl w:val="0"/>
          <w:numId w:val="44"/>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El Comprador llevará a cabo el acto de apertura de las ofertas en público en la dirección, fecha y hora </w:t>
      </w:r>
      <w:r w:rsidRPr="00F268B8">
        <w:rPr>
          <w:rFonts w:asciiTheme="minorHAnsi" w:hAnsiTheme="minorHAnsi" w:cstheme="minorHAnsi"/>
          <w:b/>
          <w:sz w:val="20"/>
          <w:szCs w:val="20"/>
          <w:lang w:val="es-EC"/>
        </w:rPr>
        <w:t xml:space="preserve">establecidas en losDDL. </w:t>
      </w:r>
      <w:r w:rsidRPr="00F268B8">
        <w:rPr>
          <w:rFonts w:asciiTheme="minorHAnsi" w:hAnsiTheme="minorHAnsi" w:cstheme="minorHAnsi"/>
          <w:bCs/>
          <w:sz w:val="20"/>
          <w:szCs w:val="20"/>
          <w:lang w:val="es-EC"/>
        </w:rPr>
        <w:t>Cualquier</w:t>
      </w:r>
      <w:r w:rsidRPr="00F268B8">
        <w:rPr>
          <w:rFonts w:asciiTheme="minorHAnsi" w:hAnsiTheme="minorHAnsi" w:cstheme="minorHAnsi"/>
          <w:sz w:val="20"/>
          <w:szCs w:val="20"/>
          <w:lang w:val="es-EC"/>
        </w:rPr>
        <w:t xml:space="preserve">procedimiento específico para la apertura de ofertas presentadas electrónicamente si fueron permitidas de conformidad con la Cláusula 23.1 de las IAO, estará </w:t>
      </w:r>
      <w:r w:rsidRPr="00F268B8">
        <w:rPr>
          <w:rFonts w:asciiTheme="minorHAnsi" w:hAnsiTheme="minorHAnsi" w:cstheme="minorHAnsi"/>
          <w:b/>
          <w:sz w:val="20"/>
          <w:szCs w:val="20"/>
          <w:lang w:val="es-EC"/>
        </w:rPr>
        <w:t>indicadoen losDDL</w:t>
      </w:r>
      <w:r w:rsidR="000A7276" w:rsidRPr="00F268B8">
        <w:rPr>
          <w:rFonts w:asciiTheme="minorHAnsi" w:hAnsiTheme="minorHAnsi" w:cstheme="minorHAnsi"/>
          <w:sz w:val="20"/>
          <w:szCs w:val="20"/>
          <w:lang w:val="es-EC"/>
        </w:rPr>
        <w:t xml:space="preserve">. </w:t>
      </w:r>
    </w:p>
    <w:p w:rsidR="000A7276" w:rsidRPr="00F268B8" w:rsidRDefault="00EF3681" w:rsidP="00EA5019">
      <w:pPr>
        <w:numPr>
          <w:ilvl w:val="0"/>
          <w:numId w:val="44"/>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Primero se abrirán los sobres marcados como “RETIRO” y se leerán en voz alta y el sobre con la oferta correspondiente no será abierto sino devuelto al Oferente remitente. Si el sobre del retiro no contiene una copia del poder cuyas firmas confirmen la legitimidad del representante autorizado por el Oferente, se procederá a abrir la oferta. No se permitirá el retiro de ninguna oferta a menos que la comunicación de retiro pertinente contenga la autorización válida para solicitar el retiro y sea leída en voz alta en el acto de apertura de las ofertas. Seguidamente, se abrirán los </w:t>
      </w:r>
      <w:r w:rsidR="004A1B06" w:rsidRPr="00F268B8">
        <w:rPr>
          <w:rFonts w:asciiTheme="minorHAnsi" w:hAnsiTheme="minorHAnsi" w:cstheme="minorHAnsi"/>
          <w:sz w:val="20"/>
          <w:szCs w:val="20"/>
          <w:lang w:val="es-EC"/>
        </w:rPr>
        <w:t>sobres marcados como “SUSTITUCIÓ</w:t>
      </w:r>
      <w:r w:rsidRPr="00F268B8">
        <w:rPr>
          <w:rFonts w:asciiTheme="minorHAnsi" w:hAnsiTheme="minorHAnsi" w:cstheme="minorHAnsi"/>
          <w:sz w:val="20"/>
          <w:szCs w:val="20"/>
          <w:lang w:val="es-EC"/>
        </w:rPr>
        <w:t>N” se leerán en voz alta y se intercambiará con la oferta correspondiente que está siendo sustituida; la oferta sustituida no se abrirá sino que se devolverá al Oferente remitente. No se permitirá ninguna sustitución a menos que la comunicación de sustitución correspondiente contenga una autorización válida para solicitar la sustitución y sea leída en voz alta en el acto de apertura de las ofertas. Los s</w:t>
      </w:r>
      <w:r w:rsidR="004A1B06" w:rsidRPr="00F268B8">
        <w:rPr>
          <w:rFonts w:asciiTheme="minorHAnsi" w:hAnsiTheme="minorHAnsi" w:cstheme="minorHAnsi"/>
          <w:sz w:val="20"/>
          <w:szCs w:val="20"/>
          <w:lang w:val="es-EC"/>
        </w:rPr>
        <w:t>obres marcados como “MODIFICACIÓ</w:t>
      </w:r>
      <w:r w:rsidRPr="00F268B8">
        <w:rPr>
          <w:rFonts w:asciiTheme="minorHAnsi" w:hAnsiTheme="minorHAnsi" w:cstheme="minorHAnsi"/>
          <w:sz w:val="20"/>
          <w:szCs w:val="20"/>
          <w:lang w:val="es-EC"/>
        </w:rPr>
        <w:t>N” se abrirán y leerán en voz alta con la oferta correspondiente. No se permitirá ninguna modificación a las ofertas a menos que la comunicación de modificación correspondiente contenga la autorización válida para solicitar la modificación y sea leída en voz alta en el acto de apertura de las ofertas. Solamente se considerarán en la evaluación los sobres que se abran y lean en voz alta durante el acto de apertura de las ofertas.</w:t>
      </w:r>
    </w:p>
    <w:p w:rsidR="00EF3681" w:rsidRPr="00F268B8" w:rsidRDefault="00EF3681" w:rsidP="00EF3681">
      <w:pPr>
        <w:numPr>
          <w:ilvl w:val="0"/>
          <w:numId w:val="44"/>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Todos los demás sobres se abrirán de uno en uno, leyendo en voz alta: el nombre del Oferente y si contiene modificaciones; los precios de la oferta, incluyendo cualquier descuento u ofertas alternativas; la existencia de una Garantía de Mantenimiento de la Oferta o una Declaración de Mantenimiento de la Oferta de requerirse; y cualquier otro detalle que el Comprador considere pertinente. Solamente los descuentos y ofertas alternativas leídas en voz alta se considerarán en la evaluación. Ninguna oferta será rechazada durante el acto de apertura, excepto las ofertas tardías, de conformidad con la Subcláusula 25.1 de las IAO. </w:t>
      </w:r>
    </w:p>
    <w:p w:rsidR="000A7276" w:rsidRPr="00F268B8" w:rsidRDefault="00EF3681" w:rsidP="00EF3681">
      <w:pPr>
        <w:numPr>
          <w:ilvl w:val="0"/>
          <w:numId w:val="44"/>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Comprador preparará un acta del acto de apertura de las ofertas que incluirá como mínimo: el nombre del Oferente y si hubo retiro, sustitución o modificación; el precio de la oferta, por lote si corresponde, incluyendo cualquier descuento y ofertas alternativas si estaban permitidas; y la existencia o no de la Garantía de Mantenimiento de la Oferta o dela Declaración de Mantenimiento de la Oferta, de haberse requerido. Se le debe solicitar a los representantes de los Oferentes presentes que firmen la hoja de asistencia. Una copia del acta deberá ser distribuida a los Oferentes que presenten sus ofertas a tiempo, y publicada en línea de haberse permitido ofertar electrónicamente.</w:t>
      </w:r>
    </w:p>
    <w:p w:rsidR="003901F3" w:rsidRPr="00F268B8" w:rsidRDefault="003901F3" w:rsidP="00EA5019">
      <w:pPr>
        <w:keepNext/>
        <w:keepLines/>
        <w:numPr>
          <w:ilvl w:val="0"/>
          <w:numId w:val="3"/>
        </w:numPr>
        <w:spacing w:before="240" w:after="120" w:line="240" w:lineRule="auto"/>
        <w:ind w:left="360"/>
        <w:outlineLvl w:val="1"/>
        <w:rPr>
          <w:rFonts w:asciiTheme="minorHAnsi" w:eastAsia="Times New Roman" w:hAnsiTheme="minorHAnsi" w:cstheme="minorHAnsi"/>
          <w:b/>
          <w:bCs/>
          <w:sz w:val="20"/>
          <w:szCs w:val="20"/>
          <w:lang w:val="es-EC"/>
        </w:rPr>
      </w:pPr>
      <w:bookmarkStart w:id="169" w:name="_Toc478103445"/>
      <w:r w:rsidRPr="00F268B8">
        <w:rPr>
          <w:rFonts w:asciiTheme="minorHAnsi" w:eastAsia="Times New Roman" w:hAnsiTheme="minorHAnsi" w:cstheme="minorHAnsi"/>
          <w:b/>
          <w:bCs/>
          <w:sz w:val="20"/>
          <w:szCs w:val="20"/>
          <w:lang w:val="es-EC"/>
        </w:rPr>
        <w:t>Evalua</w:t>
      </w:r>
      <w:r w:rsidR="00DB2AD5" w:rsidRPr="00F268B8">
        <w:rPr>
          <w:rFonts w:asciiTheme="minorHAnsi" w:eastAsia="Times New Roman" w:hAnsiTheme="minorHAnsi" w:cstheme="minorHAnsi"/>
          <w:b/>
          <w:bCs/>
          <w:sz w:val="20"/>
          <w:szCs w:val="20"/>
          <w:lang w:val="es-EC"/>
        </w:rPr>
        <w:t>ción y Comparación de Ofertas</w:t>
      </w:r>
      <w:bookmarkEnd w:id="169"/>
    </w:p>
    <w:p w:rsidR="00FE3033" w:rsidRPr="00F268B8" w:rsidRDefault="00FE3033" w:rsidP="00E0439F">
      <w:pPr>
        <w:keepNext/>
        <w:keepLines/>
        <w:numPr>
          <w:ilvl w:val="0"/>
          <w:numId w:val="82"/>
        </w:numPr>
        <w:spacing w:before="240" w:after="0" w:line="240" w:lineRule="auto"/>
        <w:ind w:left="540" w:hanging="540"/>
        <w:outlineLvl w:val="1"/>
        <w:rPr>
          <w:rFonts w:asciiTheme="minorHAnsi" w:eastAsia="Times New Roman" w:hAnsiTheme="minorHAnsi" w:cstheme="minorHAnsi"/>
          <w:b/>
          <w:bCs/>
          <w:sz w:val="20"/>
          <w:szCs w:val="20"/>
          <w:lang w:val="es-EC"/>
        </w:rPr>
      </w:pPr>
      <w:bookmarkStart w:id="170" w:name="_Toc106180677"/>
      <w:bookmarkStart w:id="171" w:name="_Toc317173233"/>
      <w:bookmarkStart w:id="172" w:name="_Toc478103446"/>
      <w:r w:rsidRPr="00F268B8">
        <w:rPr>
          <w:rFonts w:asciiTheme="minorHAnsi" w:eastAsia="Times New Roman" w:hAnsiTheme="minorHAnsi" w:cstheme="minorHAnsi"/>
          <w:b/>
          <w:bCs/>
          <w:sz w:val="20"/>
          <w:szCs w:val="20"/>
          <w:lang w:val="es-EC"/>
        </w:rPr>
        <w:t>Confiden</w:t>
      </w:r>
      <w:bookmarkEnd w:id="170"/>
      <w:bookmarkEnd w:id="171"/>
      <w:r w:rsidR="00DB2AD5" w:rsidRPr="00F268B8">
        <w:rPr>
          <w:rFonts w:asciiTheme="minorHAnsi" w:eastAsia="Times New Roman" w:hAnsiTheme="minorHAnsi" w:cstheme="minorHAnsi"/>
          <w:b/>
          <w:bCs/>
          <w:sz w:val="20"/>
          <w:szCs w:val="20"/>
          <w:lang w:val="es-EC"/>
        </w:rPr>
        <w:t>cialidad</w:t>
      </w:r>
      <w:bookmarkEnd w:id="172"/>
    </w:p>
    <w:p w:rsidR="000A7276" w:rsidRPr="00F268B8" w:rsidRDefault="00EF3681" w:rsidP="00EA5019">
      <w:pPr>
        <w:numPr>
          <w:ilvl w:val="0"/>
          <w:numId w:val="45"/>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No se divulgará a los Oferentes ni a ninguna persona que no esté oficialmente involucrada con el proceso de la licitación, información relacionada con la revisión, evaluación, comparación y poscalificación de las ofertas, ni sobre la recomendación de adjudicación del Contrato hasta que se haya publicado la adjudicación del Contrato.</w:t>
      </w:r>
    </w:p>
    <w:p w:rsidR="000A7276" w:rsidRPr="00F268B8" w:rsidRDefault="00EF3681" w:rsidP="00EA5019">
      <w:pPr>
        <w:numPr>
          <w:ilvl w:val="0"/>
          <w:numId w:val="45"/>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lastRenderedPageBreak/>
        <w:t>Cualquier intento por parte de un Oferente para influenciar al Comprador en la revisión, evaluación, comparación y poscalificación de las ofertas o en la adjudicación del Contrato podrá resultar en el rechazo de su oferta</w:t>
      </w:r>
      <w:r w:rsidR="000A7276" w:rsidRPr="00F268B8">
        <w:rPr>
          <w:rFonts w:asciiTheme="minorHAnsi" w:hAnsiTheme="minorHAnsi" w:cstheme="minorHAnsi"/>
          <w:sz w:val="20"/>
          <w:szCs w:val="20"/>
          <w:lang w:val="es-EC"/>
        </w:rPr>
        <w:t>.</w:t>
      </w:r>
    </w:p>
    <w:p w:rsidR="000A7276" w:rsidRPr="00F268B8" w:rsidRDefault="00EF3681" w:rsidP="00EA5019">
      <w:pPr>
        <w:numPr>
          <w:ilvl w:val="0"/>
          <w:numId w:val="45"/>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No obstante lo dispuesto en la Subcláusula 28.2 de las IAO, si durante el plazo transcurrido entre el acto de apertura y la fecha de adjudicación del Contrato, un Oferente desea comunicarse con el Comprador sobre cualquier asunto relacionado con el proceso de la licitación, deberá hacerlo por escrito.</w:t>
      </w:r>
    </w:p>
    <w:p w:rsidR="000A7276" w:rsidRPr="00F268B8" w:rsidRDefault="00DB2AD5" w:rsidP="00E0439F">
      <w:pPr>
        <w:keepNext/>
        <w:keepLines/>
        <w:numPr>
          <w:ilvl w:val="0"/>
          <w:numId w:val="82"/>
        </w:numPr>
        <w:spacing w:before="240" w:after="0" w:line="240" w:lineRule="auto"/>
        <w:ind w:left="540" w:hanging="540"/>
        <w:outlineLvl w:val="1"/>
        <w:rPr>
          <w:rFonts w:asciiTheme="minorHAnsi" w:eastAsia="Times New Roman" w:hAnsiTheme="minorHAnsi" w:cstheme="minorHAnsi"/>
          <w:b/>
          <w:bCs/>
          <w:sz w:val="20"/>
          <w:szCs w:val="20"/>
          <w:lang w:val="es-EC"/>
        </w:rPr>
      </w:pPr>
      <w:bookmarkStart w:id="173" w:name="_Toc106180678"/>
      <w:bookmarkStart w:id="174" w:name="_Toc317173234"/>
      <w:bookmarkStart w:id="175" w:name="_Toc478103447"/>
      <w:r w:rsidRPr="00F268B8">
        <w:rPr>
          <w:rFonts w:asciiTheme="minorHAnsi" w:eastAsia="Times New Roman" w:hAnsiTheme="minorHAnsi" w:cstheme="minorHAnsi"/>
          <w:b/>
          <w:bCs/>
          <w:sz w:val="20"/>
          <w:szCs w:val="20"/>
          <w:lang w:val="es-EC"/>
        </w:rPr>
        <w:t>Aclaración de las Ofertas</w:t>
      </w:r>
      <w:bookmarkStart w:id="176" w:name="_Toc424009130"/>
      <w:bookmarkStart w:id="177" w:name="_Toc438438853"/>
      <w:bookmarkStart w:id="178" w:name="_Toc438532632"/>
      <w:bookmarkStart w:id="179" w:name="_Toc438733997"/>
      <w:bookmarkStart w:id="180" w:name="_Toc438907034"/>
      <w:bookmarkStart w:id="181" w:name="_Toc438907233"/>
      <w:bookmarkStart w:id="182" w:name="_Toc106180679"/>
      <w:bookmarkStart w:id="183" w:name="_Toc317173235"/>
      <w:bookmarkEnd w:id="173"/>
      <w:bookmarkEnd w:id="174"/>
      <w:bookmarkEnd w:id="175"/>
    </w:p>
    <w:p w:rsidR="000A7276" w:rsidRPr="00F268B8" w:rsidRDefault="00EF3681" w:rsidP="00EA5019">
      <w:pPr>
        <w:numPr>
          <w:ilvl w:val="0"/>
          <w:numId w:val="46"/>
        </w:numPr>
        <w:spacing w:before="60" w:after="60" w:line="240" w:lineRule="auto"/>
        <w:ind w:left="1260" w:hanging="720"/>
        <w:jc w:val="both"/>
        <w:rPr>
          <w:rFonts w:asciiTheme="minorHAnsi" w:eastAsia="Times New Roman" w:hAnsiTheme="minorHAnsi" w:cstheme="minorHAnsi"/>
          <w:b/>
          <w:bCs/>
          <w:sz w:val="20"/>
          <w:szCs w:val="20"/>
          <w:lang w:val="es-EC"/>
        </w:rPr>
      </w:pPr>
      <w:r w:rsidRPr="00F268B8">
        <w:rPr>
          <w:rFonts w:asciiTheme="minorHAnsi" w:hAnsiTheme="minorHAnsi" w:cstheme="minorHAnsi"/>
          <w:sz w:val="20"/>
          <w:szCs w:val="20"/>
          <w:lang w:val="es-EC"/>
        </w:rPr>
        <w:t>Para facilitar el proceso de revisión, evaluación, comparación y poscalificación de las ofertas, el Comprador podrá, a su discreción, solicitar a cualquier Oferente aclaraciones sobre su oferta. No se considerarán aclaraciones a una oferta presentadas por Oferentes cuando no sean en respuesta a una solicitud del Comprador. La solicitud de aclaración por el Comprador y la respuesta deberán ser hechas por escrito. No se solicitará, ofrecerá o permitirá cambios en los precios o a la esencia de la oferta, excepto para confirmar correcciones de errores aritméticos descubiertos por el Comprador en la evaluación de las ofertas, de conformidad con la Cláusula 31 de las IAO.</w:t>
      </w:r>
    </w:p>
    <w:p w:rsidR="00FE3033" w:rsidRPr="00F268B8" w:rsidRDefault="00DB2AD5" w:rsidP="00E0439F">
      <w:pPr>
        <w:keepNext/>
        <w:keepLines/>
        <w:numPr>
          <w:ilvl w:val="0"/>
          <w:numId w:val="82"/>
        </w:numPr>
        <w:spacing w:before="240" w:after="0" w:line="240" w:lineRule="auto"/>
        <w:ind w:left="540" w:hanging="540"/>
        <w:outlineLvl w:val="1"/>
        <w:rPr>
          <w:rFonts w:asciiTheme="minorHAnsi" w:eastAsia="Times New Roman" w:hAnsiTheme="minorHAnsi" w:cstheme="minorHAnsi"/>
          <w:b/>
          <w:bCs/>
          <w:sz w:val="20"/>
          <w:szCs w:val="20"/>
          <w:lang w:val="es-EC"/>
        </w:rPr>
      </w:pPr>
      <w:bookmarkStart w:id="184" w:name="_Toc478103448"/>
      <w:bookmarkEnd w:id="176"/>
      <w:r w:rsidRPr="00F268B8">
        <w:rPr>
          <w:rFonts w:asciiTheme="minorHAnsi" w:eastAsia="Times New Roman" w:hAnsiTheme="minorHAnsi" w:cstheme="minorHAnsi"/>
          <w:b/>
          <w:bCs/>
          <w:sz w:val="20"/>
          <w:szCs w:val="20"/>
          <w:lang w:val="es-EC"/>
        </w:rPr>
        <w:t xml:space="preserve">Cumplimiento </w:t>
      </w:r>
      <w:bookmarkEnd w:id="177"/>
      <w:bookmarkEnd w:id="178"/>
      <w:bookmarkEnd w:id="179"/>
      <w:bookmarkEnd w:id="180"/>
      <w:bookmarkEnd w:id="181"/>
      <w:bookmarkEnd w:id="182"/>
      <w:bookmarkEnd w:id="183"/>
      <w:r w:rsidRPr="00F268B8">
        <w:rPr>
          <w:rFonts w:asciiTheme="minorHAnsi" w:eastAsia="Times New Roman" w:hAnsiTheme="minorHAnsi" w:cstheme="minorHAnsi"/>
          <w:b/>
          <w:bCs/>
          <w:sz w:val="20"/>
          <w:szCs w:val="20"/>
          <w:lang w:val="es-EC"/>
        </w:rPr>
        <w:t>de las Ofertas</w:t>
      </w:r>
      <w:bookmarkEnd w:id="184"/>
    </w:p>
    <w:p w:rsidR="00A82B02" w:rsidRPr="00F268B8" w:rsidRDefault="00EF3681" w:rsidP="00EA5019">
      <w:pPr>
        <w:numPr>
          <w:ilvl w:val="0"/>
          <w:numId w:val="47"/>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Para determinar si la oferta se ajusta sustancialmente a los Documentos de Licitación, el Comprador se basará en el contenido de la propia oferta.</w:t>
      </w:r>
    </w:p>
    <w:p w:rsidR="00A82B02" w:rsidRPr="00F268B8" w:rsidRDefault="00EF3681" w:rsidP="00EA5019">
      <w:pPr>
        <w:numPr>
          <w:ilvl w:val="0"/>
          <w:numId w:val="47"/>
        </w:numPr>
        <w:tabs>
          <w:tab w:val="num" w:pos="600"/>
        </w:tabs>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Una oferta que se ajusta sustancialmente a los Documentos de Licitación es la que satisface todos los términos, condiciones y especificaciones estipuladas en dichos documentos sin desviaciones importantes, reservas u omisiones. Una desviación importante, reservación u omisión es aquella que:</w:t>
      </w:r>
    </w:p>
    <w:p w:rsidR="00A82B02" w:rsidRPr="00F268B8" w:rsidRDefault="00EF3681" w:rsidP="00EA5019">
      <w:pPr>
        <w:numPr>
          <w:ilvl w:val="0"/>
          <w:numId w:val="48"/>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afecta de una manera sustancial el alcance, la calidad o el funcionamiento de los Bienes y Servicios Conexos especificados en el Contrato; o</w:t>
      </w:r>
    </w:p>
    <w:p w:rsidR="00A82B02" w:rsidRPr="00F268B8" w:rsidRDefault="00EF3681" w:rsidP="00EA5019">
      <w:pPr>
        <w:numPr>
          <w:ilvl w:val="0"/>
          <w:numId w:val="48"/>
        </w:numPr>
        <w:tabs>
          <w:tab w:val="num" w:pos="1152"/>
        </w:tabs>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limita de una manera sustancial, contraria a los Documentos de Licitación, los derechos del Comprador o las obligaciones del Oferente en virtud del Contrato; o</w:t>
      </w:r>
    </w:p>
    <w:p w:rsidR="00A82B02" w:rsidRPr="00F268B8" w:rsidRDefault="00EF3681" w:rsidP="00EA5019">
      <w:pPr>
        <w:numPr>
          <w:ilvl w:val="0"/>
          <w:numId w:val="48"/>
        </w:numPr>
        <w:tabs>
          <w:tab w:val="num" w:pos="1152"/>
        </w:tabs>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de rectificarse, afectaría injustamente la posición competitiva de los otros Oferentes que presentan ofertas que se ajustan sustancialmente a los Documentos de Licitación.</w:t>
      </w:r>
    </w:p>
    <w:p w:rsidR="00A82B02" w:rsidRPr="00F268B8" w:rsidRDefault="00EF3681" w:rsidP="00EA5019">
      <w:pPr>
        <w:numPr>
          <w:ilvl w:val="0"/>
          <w:numId w:val="47"/>
        </w:numPr>
        <w:tabs>
          <w:tab w:val="num" w:pos="600"/>
        </w:tabs>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Si una oferta no se ajusta sustancialmente a los Documentos de Licitación, deberá ser rechazada por el Comprador y el Oferente no podrá ajustarla posteriormente mediante correcciones de desviaciones importantes, reservaciones u omisiones.</w:t>
      </w:r>
    </w:p>
    <w:p w:rsidR="00FE3033" w:rsidRPr="00F268B8" w:rsidRDefault="00AF2370" w:rsidP="00E0439F">
      <w:pPr>
        <w:keepNext/>
        <w:keepLines/>
        <w:numPr>
          <w:ilvl w:val="0"/>
          <w:numId w:val="82"/>
        </w:numPr>
        <w:spacing w:before="240" w:after="0" w:line="240" w:lineRule="auto"/>
        <w:ind w:left="540" w:hanging="540"/>
        <w:outlineLvl w:val="1"/>
        <w:rPr>
          <w:rFonts w:asciiTheme="minorHAnsi" w:eastAsia="Times New Roman" w:hAnsiTheme="minorHAnsi" w:cstheme="minorHAnsi"/>
          <w:b/>
          <w:bCs/>
          <w:sz w:val="20"/>
          <w:szCs w:val="20"/>
          <w:lang w:val="es-EC"/>
        </w:rPr>
      </w:pPr>
      <w:bookmarkStart w:id="185" w:name="_Toc438438854"/>
      <w:bookmarkStart w:id="186" w:name="_Toc438532636"/>
      <w:bookmarkStart w:id="187" w:name="_Toc438733998"/>
      <w:bookmarkStart w:id="188" w:name="_Toc438907035"/>
      <w:bookmarkStart w:id="189" w:name="_Toc438907234"/>
      <w:bookmarkStart w:id="190" w:name="_Toc106180680"/>
      <w:bookmarkStart w:id="191" w:name="_Toc317173236"/>
      <w:bookmarkStart w:id="192" w:name="_Toc478103449"/>
      <w:r w:rsidRPr="00F268B8">
        <w:rPr>
          <w:rFonts w:asciiTheme="minorHAnsi" w:eastAsia="Times New Roman" w:hAnsiTheme="minorHAnsi" w:cstheme="minorHAnsi"/>
          <w:b/>
          <w:bCs/>
          <w:sz w:val="20"/>
          <w:szCs w:val="20"/>
          <w:lang w:val="es-EC"/>
        </w:rPr>
        <w:t>Diferencias, Errores y Omisiones</w:t>
      </w:r>
      <w:bookmarkEnd w:id="185"/>
      <w:bookmarkEnd w:id="186"/>
      <w:bookmarkEnd w:id="187"/>
      <w:bookmarkEnd w:id="188"/>
      <w:bookmarkEnd w:id="189"/>
      <w:bookmarkEnd w:id="190"/>
      <w:bookmarkEnd w:id="191"/>
      <w:bookmarkEnd w:id="192"/>
    </w:p>
    <w:p w:rsidR="00520B16" w:rsidRPr="00F268B8" w:rsidRDefault="00EF3681" w:rsidP="00EA5019">
      <w:pPr>
        <w:numPr>
          <w:ilvl w:val="0"/>
          <w:numId w:val="49"/>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Siempre y cuando una oferta se ajuste sustancialmente a los Documentos de Licitación, el Comprador podrá dispensar alguna diferencia u omisión cuando ésta no constituya una desviación importante.</w:t>
      </w:r>
    </w:p>
    <w:p w:rsidR="00520B16" w:rsidRPr="00F268B8" w:rsidRDefault="00EF3681" w:rsidP="00EA5019">
      <w:pPr>
        <w:numPr>
          <w:ilvl w:val="0"/>
          <w:numId w:val="49"/>
        </w:numPr>
        <w:tabs>
          <w:tab w:val="num" w:pos="600"/>
        </w:tabs>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Siempre y cuando una oferta se ajuste sustancialmente a los Documentos de Licitación, el Comprador podrá solicitarle al Oferente que presente dentro de un plazo razonable, información o documentación necesaria para rectificar diferencias u omisiones relacionadas con requisitos no importantes de documentación. Dichas omisiones no podrán estar relacionadas con ningún aspecto del precio de la oferta. Si el Oferente no cumple con la petición, su oferta podrá ser rechazada.</w:t>
      </w:r>
    </w:p>
    <w:p w:rsidR="00520B16" w:rsidRPr="00F268B8" w:rsidRDefault="00EF3681" w:rsidP="00EA5019">
      <w:pPr>
        <w:numPr>
          <w:ilvl w:val="0"/>
          <w:numId w:val="49"/>
        </w:numPr>
        <w:tabs>
          <w:tab w:val="num" w:pos="600"/>
        </w:tabs>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Siempre y cuando una oferta se ajuste sustancialmente a los Documentos de Licitación, el Comprador corregirá errores aritméticos de la siguiente manera:</w:t>
      </w:r>
    </w:p>
    <w:p w:rsidR="00520B16" w:rsidRPr="00F268B8" w:rsidRDefault="00EF3681" w:rsidP="00EA5019">
      <w:pPr>
        <w:numPr>
          <w:ilvl w:val="0"/>
          <w:numId w:val="50"/>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 xml:space="preserve">si hay una discrepancia entre un precio unitario y el precio total obtenido al multiplicar ese precio unitario por las cantidades correspondientes, prevalecerá el precio unitario y el precio </w:t>
      </w:r>
      <w:r w:rsidRPr="00F268B8">
        <w:rPr>
          <w:rFonts w:asciiTheme="minorHAnsi" w:hAnsiTheme="minorHAnsi" w:cstheme="minorHAnsi"/>
          <w:sz w:val="20"/>
          <w:szCs w:val="20"/>
          <w:lang w:val="es-EC"/>
        </w:rPr>
        <w:lastRenderedPageBreak/>
        <w:t>total será corregido a menos que el Comprador considere que hay un error obvio en la colocación del punto decimal, caso en el cual el total cotizado prevalecerá y el precio unitario se corregirá;</w:t>
      </w:r>
    </w:p>
    <w:p w:rsidR="00520B16" w:rsidRPr="00F268B8" w:rsidRDefault="00EF3681" w:rsidP="00EA5019">
      <w:pPr>
        <w:numPr>
          <w:ilvl w:val="0"/>
          <w:numId w:val="50"/>
        </w:numPr>
        <w:tabs>
          <w:tab w:val="num" w:pos="1152"/>
        </w:tabs>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si hay un error en un total que corresponde a la suma o resta de subtotales, los subtotales prevalecerán y se corregirá el total; y</w:t>
      </w:r>
    </w:p>
    <w:p w:rsidR="00520B16" w:rsidRPr="00F268B8" w:rsidRDefault="00EF3681" w:rsidP="00EA5019">
      <w:pPr>
        <w:numPr>
          <w:ilvl w:val="0"/>
          <w:numId w:val="50"/>
        </w:numPr>
        <w:tabs>
          <w:tab w:val="num" w:pos="1152"/>
        </w:tabs>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si hay una discrepancia entre palabras y cifras, prevalecerá el monto expresado en palabras a menos que la cantidad expresada en palabras corresponda a un error aritmético, en cuyo caso prevalecerán las cantidades en cifras de conformidad con los párrafos (a) y (b) mencionados.</w:t>
      </w:r>
    </w:p>
    <w:p w:rsidR="00520B16" w:rsidRPr="00F268B8" w:rsidRDefault="00EF3681" w:rsidP="00EA5019">
      <w:pPr>
        <w:numPr>
          <w:ilvl w:val="0"/>
          <w:numId w:val="49"/>
        </w:numPr>
        <w:spacing w:before="60" w:after="60" w:line="240" w:lineRule="auto"/>
        <w:ind w:left="1260" w:hanging="720"/>
        <w:jc w:val="both"/>
        <w:rPr>
          <w:rFonts w:asciiTheme="minorHAnsi" w:eastAsia="Times New Roman" w:hAnsiTheme="minorHAnsi" w:cstheme="minorHAnsi"/>
          <w:b/>
          <w:bCs/>
          <w:sz w:val="20"/>
          <w:szCs w:val="20"/>
          <w:lang w:val="es-EC"/>
        </w:rPr>
      </w:pPr>
      <w:r w:rsidRPr="00F268B8">
        <w:rPr>
          <w:rFonts w:asciiTheme="minorHAnsi" w:hAnsiTheme="minorHAnsi" w:cstheme="minorHAnsi"/>
          <w:sz w:val="20"/>
          <w:szCs w:val="20"/>
          <w:lang w:val="es-EC"/>
        </w:rPr>
        <w:t>Si el Oferente que presentó la oferta evaluada más baja no acepta la corrección de los errores, su oferta será rechazada.</w:t>
      </w:r>
    </w:p>
    <w:p w:rsidR="00FE3033" w:rsidRPr="00F268B8" w:rsidRDefault="00AF2370" w:rsidP="00E0439F">
      <w:pPr>
        <w:keepNext/>
        <w:keepLines/>
        <w:numPr>
          <w:ilvl w:val="0"/>
          <w:numId w:val="82"/>
        </w:numPr>
        <w:spacing w:before="240" w:after="0" w:line="240" w:lineRule="auto"/>
        <w:ind w:left="540" w:hanging="540"/>
        <w:outlineLvl w:val="1"/>
        <w:rPr>
          <w:rFonts w:asciiTheme="minorHAnsi" w:eastAsia="Times New Roman" w:hAnsiTheme="minorHAnsi" w:cstheme="minorHAnsi"/>
          <w:b/>
          <w:bCs/>
          <w:sz w:val="20"/>
          <w:szCs w:val="20"/>
          <w:lang w:val="es-EC"/>
        </w:rPr>
      </w:pPr>
      <w:bookmarkStart w:id="193" w:name="_Toc438438855"/>
      <w:bookmarkStart w:id="194" w:name="_Toc438532642"/>
      <w:bookmarkStart w:id="195" w:name="_Toc438733999"/>
      <w:bookmarkStart w:id="196" w:name="_Toc438907036"/>
      <w:bookmarkStart w:id="197" w:name="_Toc438907235"/>
      <w:bookmarkStart w:id="198" w:name="_Toc106180681"/>
      <w:bookmarkStart w:id="199" w:name="_Toc317173237"/>
      <w:bookmarkStart w:id="200" w:name="_Toc478103450"/>
      <w:r w:rsidRPr="00F268B8">
        <w:rPr>
          <w:rFonts w:asciiTheme="minorHAnsi" w:eastAsia="Times New Roman" w:hAnsiTheme="minorHAnsi" w:cstheme="minorHAnsi"/>
          <w:b/>
          <w:bCs/>
          <w:sz w:val="20"/>
          <w:szCs w:val="20"/>
          <w:lang w:val="es-EC"/>
        </w:rPr>
        <w:t>Examen Preliminar de las Ofertas</w:t>
      </w:r>
      <w:bookmarkEnd w:id="193"/>
      <w:bookmarkEnd w:id="194"/>
      <w:bookmarkEnd w:id="195"/>
      <w:bookmarkEnd w:id="196"/>
      <w:bookmarkEnd w:id="197"/>
      <w:bookmarkEnd w:id="198"/>
      <w:bookmarkEnd w:id="199"/>
      <w:bookmarkEnd w:id="200"/>
    </w:p>
    <w:p w:rsidR="00520B16" w:rsidRPr="00F268B8" w:rsidRDefault="00EF3681" w:rsidP="00EA5019">
      <w:pPr>
        <w:numPr>
          <w:ilvl w:val="0"/>
          <w:numId w:val="51"/>
        </w:numPr>
        <w:spacing w:before="60" w:after="60" w:line="240" w:lineRule="auto"/>
        <w:ind w:left="1260" w:hanging="7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El Comprador examinará todas las ofertas para confirmar que todos los documentos y documentación técnica solicitada en la Cláusula 11 de las IAO han sido suministrados y para determinar si cada documento entregado está completo.</w:t>
      </w:r>
    </w:p>
    <w:p w:rsidR="00520B16" w:rsidRPr="00F268B8" w:rsidRDefault="00EF3681" w:rsidP="00EF3681">
      <w:pPr>
        <w:numPr>
          <w:ilvl w:val="0"/>
          <w:numId w:val="51"/>
        </w:numPr>
        <w:spacing w:before="60" w:after="60" w:line="240" w:lineRule="auto"/>
        <w:ind w:left="1260" w:hanging="7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El Comprador confirmará que los siguientes documentos e información han sido proporcionados con la oferta. Si cualquiera de estos documentos o información faltaran, la oferta será rechazada.</w:t>
      </w:r>
    </w:p>
    <w:p w:rsidR="00520B16" w:rsidRPr="00F268B8" w:rsidRDefault="00EF3681" w:rsidP="00EA5019">
      <w:pPr>
        <w:numPr>
          <w:ilvl w:val="0"/>
          <w:numId w:val="52"/>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Formulario de Oferta, de conformidad con la Subcláusula 12.1 de las IAO;</w:t>
      </w:r>
      <w:r w:rsidR="00520B16" w:rsidRPr="00F268B8">
        <w:rPr>
          <w:rFonts w:asciiTheme="minorHAnsi" w:eastAsia="Times New Roman" w:hAnsiTheme="minorHAnsi" w:cstheme="minorHAnsi"/>
          <w:sz w:val="20"/>
          <w:szCs w:val="20"/>
          <w:lang w:val="es-EC"/>
        </w:rPr>
        <w:t>;</w:t>
      </w:r>
    </w:p>
    <w:p w:rsidR="00520B16" w:rsidRPr="00F268B8" w:rsidRDefault="00EF3681" w:rsidP="00EA5019">
      <w:pPr>
        <w:numPr>
          <w:ilvl w:val="0"/>
          <w:numId w:val="52"/>
        </w:numPr>
        <w:tabs>
          <w:tab w:val="num" w:pos="1152"/>
        </w:tabs>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Lista de Precios, de conformidad con la Subcláusula 12.2 de las IAO; y</w:t>
      </w:r>
    </w:p>
    <w:p w:rsidR="00520B16" w:rsidRPr="00F268B8" w:rsidRDefault="00EF3681" w:rsidP="00EA5019">
      <w:pPr>
        <w:numPr>
          <w:ilvl w:val="0"/>
          <w:numId w:val="52"/>
        </w:numPr>
        <w:tabs>
          <w:tab w:val="num" w:pos="1152"/>
        </w:tabs>
        <w:spacing w:before="60" w:after="60" w:line="240" w:lineRule="auto"/>
        <w:ind w:left="1620"/>
        <w:jc w:val="both"/>
        <w:rPr>
          <w:rFonts w:asciiTheme="minorHAnsi" w:eastAsia="Times New Roman" w:hAnsiTheme="minorHAnsi" w:cstheme="minorHAnsi"/>
          <w:b/>
          <w:bCs/>
          <w:sz w:val="20"/>
          <w:szCs w:val="20"/>
          <w:lang w:val="es-EC"/>
        </w:rPr>
      </w:pPr>
      <w:r w:rsidRPr="00F268B8">
        <w:rPr>
          <w:rFonts w:asciiTheme="minorHAnsi" w:hAnsiTheme="minorHAnsi" w:cstheme="minorHAnsi"/>
          <w:sz w:val="20"/>
          <w:szCs w:val="20"/>
          <w:lang w:val="es-EC"/>
        </w:rPr>
        <w:t>Garantía de Mantenimiento de la Oferta o Declaración de Mantenimiento de la Oferta, de conformidad con la Subcláusula 21 de las IAO, si corresponde.</w:t>
      </w:r>
    </w:p>
    <w:p w:rsidR="00FE3033" w:rsidRPr="00F268B8" w:rsidRDefault="00FE3033" w:rsidP="00E0439F">
      <w:pPr>
        <w:keepNext/>
        <w:keepLines/>
        <w:numPr>
          <w:ilvl w:val="0"/>
          <w:numId w:val="82"/>
        </w:numPr>
        <w:spacing w:before="240" w:after="0" w:line="240" w:lineRule="auto"/>
        <w:ind w:left="540" w:hanging="540"/>
        <w:outlineLvl w:val="1"/>
        <w:rPr>
          <w:rFonts w:asciiTheme="minorHAnsi" w:eastAsia="Times New Roman" w:hAnsiTheme="minorHAnsi" w:cstheme="minorHAnsi"/>
          <w:b/>
          <w:bCs/>
          <w:sz w:val="20"/>
          <w:szCs w:val="20"/>
          <w:lang w:val="es-EC"/>
        </w:rPr>
      </w:pPr>
      <w:bookmarkStart w:id="201" w:name="_Toc106180682"/>
      <w:bookmarkStart w:id="202" w:name="_Toc317173238"/>
      <w:bookmarkStart w:id="203" w:name="_Toc478103451"/>
      <w:r w:rsidRPr="00F268B8">
        <w:rPr>
          <w:rFonts w:asciiTheme="minorHAnsi" w:eastAsia="Times New Roman" w:hAnsiTheme="minorHAnsi" w:cstheme="minorHAnsi"/>
          <w:b/>
          <w:bCs/>
          <w:sz w:val="20"/>
          <w:szCs w:val="20"/>
          <w:lang w:val="es-EC"/>
        </w:rPr>
        <w:t>Exam</w:t>
      </w:r>
      <w:r w:rsidR="00AF2370" w:rsidRPr="00F268B8">
        <w:rPr>
          <w:rFonts w:asciiTheme="minorHAnsi" w:eastAsia="Times New Roman" w:hAnsiTheme="minorHAnsi" w:cstheme="minorHAnsi"/>
          <w:b/>
          <w:bCs/>
          <w:sz w:val="20"/>
          <w:szCs w:val="20"/>
          <w:lang w:val="es-EC"/>
        </w:rPr>
        <w:t>en de los Términos y Condiciones; Evaluación Técnica</w:t>
      </w:r>
      <w:bookmarkEnd w:id="201"/>
      <w:bookmarkEnd w:id="202"/>
      <w:bookmarkEnd w:id="203"/>
    </w:p>
    <w:p w:rsidR="00FA4409" w:rsidRPr="00F268B8" w:rsidRDefault="00EF3681" w:rsidP="00EA5019">
      <w:pPr>
        <w:numPr>
          <w:ilvl w:val="0"/>
          <w:numId w:val="53"/>
        </w:numPr>
        <w:spacing w:before="60" w:after="60" w:line="240" w:lineRule="auto"/>
        <w:ind w:left="1260" w:hanging="720"/>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El Comprador examinará todas las ofertas para confirmar que todas las estipulaciones y condiciones de las CGC y de las CEC han sido aceptadas por el Oferente sin desviaciones o reservas mayores</w:t>
      </w:r>
      <w:r w:rsidR="00FA4409" w:rsidRPr="00F268B8">
        <w:rPr>
          <w:rFonts w:asciiTheme="minorHAnsi" w:eastAsia="Times New Roman" w:hAnsiTheme="minorHAnsi" w:cstheme="minorHAnsi"/>
          <w:sz w:val="20"/>
          <w:szCs w:val="20"/>
          <w:lang w:val="es-EC"/>
        </w:rPr>
        <w:t>.</w:t>
      </w:r>
    </w:p>
    <w:p w:rsidR="00FA4409" w:rsidRPr="00F268B8" w:rsidRDefault="00EF3681" w:rsidP="00EA5019">
      <w:pPr>
        <w:numPr>
          <w:ilvl w:val="0"/>
          <w:numId w:val="53"/>
        </w:numPr>
        <w:spacing w:before="60" w:after="60" w:line="240" w:lineRule="auto"/>
        <w:ind w:left="1260" w:hanging="7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El Comprador evaluará los aspectos técnicos de la oferta presentada en virtud de la Cláusula 18 de las IAO, para confirmar que todos los requisitos estipulados en la Sección VI, Lista de Bienes y Servicios y Plan de Entrega de los Documentos de Licitación, han sido cumplidos sin ninguna desviación importante o reserva</w:t>
      </w:r>
      <w:r w:rsidR="00FA4409" w:rsidRPr="00F268B8">
        <w:rPr>
          <w:rFonts w:asciiTheme="minorHAnsi" w:eastAsia="Times New Roman" w:hAnsiTheme="minorHAnsi" w:cstheme="minorHAnsi"/>
          <w:sz w:val="20"/>
          <w:szCs w:val="20"/>
          <w:lang w:val="es-EC"/>
        </w:rPr>
        <w:t>.</w:t>
      </w:r>
    </w:p>
    <w:p w:rsidR="00FA4409" w:rsidRPr="00F268B8" w:rsidRDefault="00EF3681" w:rsidP="00EA5019">
      <w:pPr>
        <w:numPr>
          <w:ilvl w:val="0"/>
          <w:numId w:val="53"/>
        </w:numPr>
        <w:spacing w:before="60" w:after="60" w:line="240" w:lineRule="auto"/>
        <w:ind w:left="1260" w:hanging="7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Si después de haber  examinado los términos y condiciones y de haber efectuado la evaluación técnica, el Comprador establece que la oferta no se ajusta sustancialmente a los Documentos de Licitación de conformidad con la Cláusula 30 de las IAO, la oferta será rechazada</w:t>
      </w:r>
      <w:r w:rsidR="00FA4409" w:rsidRPr="00F268B8">
        <w:rPr>
          <w:rFonts w:asciiTheme="minorHAnsi" w:eastAsia="Times New Roman" w:hAnsiTheme="minorHAnsi" w:cstheme="minorHAnsi"/>
          <w:sz w:val="20"/>
          <w:szCs w:val="20"/>
          <w:lang w:val="es-EC"/>
        </w:rPr>
        <w:t>.</w:t>
      </w:r>
    </w:p>
    <w:p w:rsidR="00FE3033" w:rsidRPr="00F268B8" w:rsidRDefault="00AF2370" w:rsidP="00E0439F">
      <w:pPr>
        <w:keepNext/>
        <w:keepLines/>
        <w:numPr>
          <w:ilvl w:val="0"/>
          <w:numId w:val="82"/>
        </w:numPr>
        <w:spacing w:before="240" w:after="0" w:line="240" w:lineRule="auto"/>
        <w:ind w:left="540" w:hanging="540"/>
        <w:outlineLvl w:val="1"/>
        <w:rPr>
          <w:rFonts w:asciiTheme="minorHAnsi" w:eastAsia="Times New Roman" w:hAnsiTheme="minorHAnsi" w:cstheme="minorHAnsi"/>
          <w:b/>
          <w:bCs/>
          <w:sz w:val="20"/>
          <w:szCs w:val="20"/>
          <w:lang w:val="es-EC"/>
        </w:rPr>
      </w:pPr>
      <w:bookmarkStart w:id="204" w:name="_Toc438438857"/>
      <w:bookmarkStart w:id="205" w:name="_Toc438532646"/>
      <w:bookmarkStart w:id="206" w:name="_Toc438734001"/>
      <w:bookmarkStart w:id="207" w:name="_Toc438907038"/>
      <w:bookmarkStart w:id="208" w:name="_Toc438907237"/>
      <w:bookmarkStart w:id="209" w:name="_Toc106180683"/>
      <w:bookmarkStart w:id="210" w:name="_Toc317173239"/>
      <w:bookmarkStart w:id="211" w:name="_Toc478103452"/>
      <w:r w:rsidRPr="00F268B8">
        <w:rPr>
          <w:rFonts w:asciiTheme="minorHAnsi" w:eastAsia="Times New Roman" w:hAnsiTheme="minorHAnsi" w:cstheme="minorHAnsi"/>
          <w:b/>
          <w:bCs/>
          <w:sz w:val="20"/>
          <w:szCs w:val="20"/>
          <w:lang w:val="es-EC"/>
        </w:rPr>
        <w:t>Conversió</w:t>
      </w:r>
      <w:r w:rsidR="00FE3033" w:rsidRPr="00F268B8">
        <w:rPr>
          <w:rFonts w:asciiTheme="minorHAnsi" w:eastAsia="Times New Roman" w:hAnsiTheme="minorHAnsi" w:cstheme="minorHAnsi"/>
          <w:b/>
          <w:bCs/>
          <w:sz w:val="20"/>
          <w:szCs w:val="20"/>
          <w:lang w:val="es-EC"/>
        </w:rPr>
        <w:t xml:space="preserve">n </w:t>
      </w:r>
      <w:r w:rsidRPr="00F268B8">
        <w:rPr>
          <w:rFonts w:asciiTheme="minorHAnsi" w:eastAsia="Times New Roman" w:hAnsiTheme="minorHAnsi" w:cstheme="minorHAnsi"/>
          <w:b/>
          <w:bCs/>
          <w:sz w:val="20"/>
          <w:szCs w:val="20"/>
          <w:lang w:val="es-EC"/>
        </w:rPr>
        <w:t>a una Sola Moneda</w:t>
      </w:r>
      <w:bookmarkEnd w:id="204"/>
      <w:bookmarkEnd w:id="205"/>
      <w:bookmarkEnd w:id="206"/>
      <w:bookmarkEnd w:id="207"/>
      <w:bookmarkEnd w:id="208"/>
      <w:bookmarkEnd w:id="209"/>
      <w:bookmarkEnd w:id="210"/>
      <w:bookmarkEnd w:id="211"/>
    </w:p>
    <w:p w:rsidR="00FA4409" w:rsidRPr="00F268B8" w:rsidRDefault="00A47E15" w:rsidP="00EA5019">
      <w:pPr>
        <w:numPr>
          <w:ilvl w:val="0"/>
          <w:numId w:val="54"/>
        </w:numPr>
        <w:spacing w:before="60" w:after="60" w:line="240" w:lineRule="auto"/>
        <w:ind w:left="1260" w:hanging="720"/>
        <w:jc w:val="both"/>
        <w:rPr>
          <w:rFonts w:asciiTheme="minorHAnsi" w:eastAsia="Times New Roman" w:hAnsiTheme="minorHAnsi" w:cstheme="minorHAnsi"/>
          <w:b/>
          <w:bCs/>
          <w:sz w:val="20"/>
          <w:szCs w:val="20"/>
          <w:lang w:val="es-EC"/>
        </w:rPr>
      </w:pPr>
      <w:r w:rsidRPr="00F268B8">
        <w:rPr>
          <w:rFonts w:asciiTheme="minorHAnsi" w:hAnsiTheme="minorHAnsi" w:cstheme="minorHAnsi"/>
          <w:sz w:val="20"/>
          <w:szCs w:val="20"/>
          <w:lang w:val="es-EC"/>
        </w:rPr>
        <w:t xml:space="preserve">Para efectos de evaluación y comparación, el Comprador convertirá todos los precios de las ofertas expresados en diferentes monedas a la moneda única indicada en los </w:t>
      </w:r>
      <w:r w:rsidRPr="00F268B8">
        <w:rPr>
          <w:rFonts w:asciiTheme="minorHAnsi" w:hAnsiTheme="minorHAnsi" w:cstheme="minorHAnsi"/>
          <w:b/>
          <w:sz w:val="20"/>
          <w:szCs w:val="20"/>
          <w:lang w:val="es-EC"/>
        </w:rPr>
        <w:t xml:space="preserve">DDL </w:t>
      </w:r>
      <w:r w:rsidRPr="00F268B8">
        <w:rPr>
          <w:rFonts w:asciiTheme="minorHAnsi" w:hAnsiTheme="minorHAnsi" w:cstheme="minorHAnsi"/>
          <w:sz w:val="20"/>
          <w:szCs w:val="20"/>
          <w:lang w:val="es-EC"/>
        </w:rPr>
        <w:t xml:space="preserve">utilizando el tipo de cambio vendedor establecido por la fuente y en la fecha especificada en los </w:t>
      </w:r>
      <w:r w:rsidRPr="00F268B8">
        <w:rPr>
          <w:rFonts w:asciiTheme="minorHAnsi" w:hAnsiTheme="minorHAnsi" w:cstheme="minorHAnsi"/>
          <w:b/>
          <w:sz w:val="20"/>
          <w:szCs w:val="20"/>
          <w:lang w:val="es-EC"/>
        </w:rPr>
        <w:t>DDL</w:t>
      </w:r>
      <w:r w:rsidR="00FA4409" w:rsidRPr="00F268B8">
        <w:rPr>
          <w:rFonts w:asciiTheme="minorHAnsi" w:hAnsiTheme="minorHAnsi" w:cstheme="minorHAnsi"/>
          <w:b/>
          <w:sz w:val="20"/>
          <w:szCs w:val="20"/>
          <w:lang w:val="es-EC"/>
        </w:rPr>
        <w:t>.</w:t>
      </w:r>
    </w:p>
    <w:p w:rsidR="00FE3033" w:rsidRPr="00F268B8" w:rsidRDefault="00AF2370" w:rsidP="00E0439F">
      <w:pPr>
        <w:keepNext/>
        <w:keepLines/>
        <w:numPr>
          <w:ilvl w:val="0"/>
          <w:numId w:val="82"/>
        </w:numPr>
        <w:spacing w:before="240" w:after="0" w:line="240" w:lineRule="auto"/>
        <w:ind w:left="540" w:hanging="540"/>
        <w:outlineLvl w:val="1"/>
        <w:rPr>
          <w:rFonts w:asciiTheme="minorHAnsi" w:eastAsia="Times New Roman" w:hAnsiTheme="minorHAnsi" w:cstheme="minorHAnsi"/>
          <w:b/>
          <w:bCs/>
          <w:sz w:val="20"/>
          <w:szCs w:val="20"/>
          <w:lang w:val="es-EC"/>
        </w:rPr>
      </w:pPr>
      <w:bookmarkStart w:id="212" w:name="_Toc438438858"/>
      <w:bookmarkStart w:id="213" w:name="_Toc438532647"/>
      <w:bookmarkStart w:id="214" w:name="_Toc438734002"/>
      <w:bookmarkStart w:id="215" w:name="_Toc438907039"/>
      <w:bookmarkStart w:id="216" w:name="_Toc438907238"/>
      <w:bookmarkStart w:id="217" w:name="_Toc106180684"/>
      <w:bookmarkStart w:id="218" w:name="_Toc317173240"/>
      <w:bookmarkStart w:id="219" w:name="_Toc478103453"/>
      <w:r w:rsidRPr="00F268B8">
        <w:rPr>
          <w:rFonts w:asciiTheme="minorHAnsi" w:eastAsia="Times New Roman" w:hAnsiTheme="minorHAnsi" w:cstheme="minorHAnsi"/>
          <w:b/>
          <w:bCs/>
          <w:sz w:val="20"/>
          <w:szCs w:val="20"/>
          <w:lang w:val="es-EC"/>
        </w:rPr>
        <w:t>Preferencia Nacional</w:t>
      </w:r>
      <w:bookmarkEnd w:id="212"/>
      <w:bookmarkEnd w:id="213"/>
      <w:bookmarkEnd w:id="214"/>
      <w:bookmarkEnd w:id="215"/>
      <w:bookmarkEnd w:id="216"/>
      <w:bookmarkEnd w:id="217"/>
      <w:bookmarkEnd w:id="218"/>
      <w:bookmarkEnd w:id="219"/>
    </w:p>
    <w:p w:rsidR="00FA4409" w:rsidRPr="00F268B8" w:rsidRDefault="00A47E15" w:rsidP="00EA5019">
      <w:pPr>
        <w:numPr>
          <w:ilvl w:val="0"/>
          <w:numId w:val="55"/>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La preferencia nacional no será un factor de evaluación a menos que se indique lo contrario en los </w:t>
      </w:r>
      <w:r w:rsidRPr="00F268B8">
        <w:rPr>
          <w:rFonts w:asciiTheme="minorHAnsi" w:hAnsiTheme="minorHAnsi" w:cstheme="minorHAnsi"/>
          <w:b/>
          <w:sz w:val="20"/>
          <w:szCs w:val="20"/>
          <w:lang w:val="es-EC"/>
        </w:rPr>
        <w:t>DDL</w:t>
      </w:r>
      <w:r w:rsidR="00FA4409" w:rsidRPr="00F268B8">
        <w:rPr>
          <w:rFonts w:asciiTheme="minorHAnsi" w:hAnsiTheme="minorHAnsi" w:cstheme="minorHAnsi"/>
          <w:sz w:val="20"/>
          <w:szCs w:val="20"/>
          <w:lang w:val="es-EC"/>
        </w:rPr>
        <w:t>.</w:t>
      </w:r>
    </w:p>
    <w:p w:rsidR="00FE3033" w:rsidRPr="00F268B8" w:rsidRDefault="00AF2370" w:rsidP="00E0439F">
      <w:pPr>
        <w:keepNext/>
        <w:keepLines/>
        <w:numPr>
          <w:ilvl w:val="0"/>
          <w:numId w:val="82"/>
        </w:numPr>
        <w:spacing w:before="240" w:after="0" w:line="240" w:lineRule="auto"/>
        <w:ind w:left="540" w:hanging="540"/>
        <w:outlineLvl w:val="1"/>
        <w:rPr>
          <w:rFonts w:asciiTheme="minorHAnsi" w:eastAsia="Times New Roman" w:hAnsiTheme="minorHAnsi" w:cstheme="minorHAnsi"/>
          <w:b/>
          <w:bCs/>
          <w:sz w:val="20"/>
          <w:szCs w:val="20"/>
          <w:lang w:val="es-EC"/>
        </w:rPr>
      </w:pPr>
      <w:bookmarkStart w:id="220" w:name="_Toc438438859"/>
      <w:bookmarkStart w:id="221" w:name="_Toc438532648"/>
      <w:bookmarkStart w:id="222" w:name="_Toc438734003"/>
      <w:bookmarkStart w:id="223" w:name="_Toc438907040"/>
      <w:bookmarkStart w:id="224" w:name="_Toc438907239"/>
      <w:bookmarkStart w:id="225" w:name="_Toc106180685"/>
      <w:bookmarkStart w:id="226" w:name="_Toc317173241"/>
      <w:bookmarkStart w:id="227" w:name="_Toc478103454"/>
      <w:r w:rsidRPr="00F268B8">
        <w:rPr>
          <w:rFonts w:asciiTheme="minorHAnsi" w:eastAsia="Times New Roman" w:hAnsiTheme="minorHAnsi" w:cstheme="minorHAnsi"/>
          <w:b/>
          <w:bCs/>
          <w:sz w:val="20"/>
          <w:szCs w:val="20"/>
          <w:lang w:val="es-EC"/>
        </w:rPr>
        <w:t>Evaluació</w:t>
      </w:r>
      <w:r w:rsidR="00FE3033" w:rsidRPr="00F268B8">
        <w:rPr>
          <w:rFonts w:asciiTheme="minorHAnsi" w:eastAsia="Times New Roman" w:hAnsiTheme="minorHAnsi" w:cstheme="minorHAnsi"/>
          <w:b/>
          <w:bCs/>
          <w:sz w:val="20"/>
          <w:szCs w:val="20"/>
          <w:lang w:val="es-EC"/>
        </w:rPr>
        <w:t xml:space="preserve">n </w:t>
      </w:r>
      <w:bookmarkEnd w:id="220"/>
      <w:bookmarkEnd w:id="221"/>
      <w:bookmarkEnd w:id="222"/>
      <w:bookmarkEnd w:id="223"/>
      <w:bookmarkEnd w:id="224"/>
      <w:bookmarkEnd w:id="225"/>
      <w:bookmarkEnd w:id="226"/>
      <w:r w:rsidRPr="00F268B8">
        <w:rPr>
          <w:rFonts w:asciiTheme="minorHAnsi" w:eastAsia="Times New Roman" w:hAnsiTheme="minorHAnsi" w:cstheme="minorHAnsi"/>
          <w:b/>
          <w:bCs/>
          <w:sz w:val="20"/>
          <w:szCs w:val="20"/>
          <w:lang w:val="es-EC"/>
        </w:rPr>
        <w:t>de las Ofertas</w:t>
      </w:r>
      <w:bookmarkEnd w:id="227"/>
    </w:p>
    <w:p w:rsidR="00FA4409" w:rsidRPr="00F268B8" w:rsidRDefault="00A47E15" w:rsidP="00EA5019">
      <w:pPr>
        <w:numPr>
          <w:ilvl w:val="0"/>
          <w:numId w:val="56"/>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Comprador evaluará todas las ofertas que se determine que hasta esta etapa de la evaluación se ajustan sustancialmente a los Documentos de Licitación</w:t>
      </w:r>
      <w:r w:rsidR="00FA4409" w:rsidRPr="00F268B8">
        <w:rPr>
          <w:rFonts w:asciiTheme="minorHAnsi" w:hAnsiTheme="minorHAnsi" w:cstheme="minorHAnsi"/>
          <w:sz w:val="20"/>
          <w:szCs w:val="20"/>
          <w:lang w:val="es-EC"/>
        </w:rPr>
        <w:t>.</w:t>
      </w:r>
    </w:p>
    <w:p w:rsidR="00FA4409" w:rsidRPr="00F268B8" w:rsidRDefault="00A47E15" w:rsidP="00EA5019">
      <w:pPr>
        <w:numPr>
          <w:ilvl w:val="0"/>
          <w:numId w:val="56"/>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lastRenderedPageBreak/>
        <w:t>Para evaluar una oferta, el Comprador utilizará únicamente los factores, metodologías y criterios definidos en la Cláusula 36 de las IAO. No se permitirá ningún otro criterio ni metodología</w:t>
      </w:r>
      <w:r w:rsidR="00FA4409" w:rsidRPr="00F268B8">
        <w:rPr>
          <w:rFonts w:asciiTheme="minorHAnsi" w:hAnsiTheme="minorHAnsi" w:cstheme="minorHAnsi"/>
          <w:sz w:val="20"/>
          <w:szCs w:val="20"/>
          <w:lang w:val="es-EC"/>
        </w:rPr>
        <w:t>.</w:t>
      </w:r>
    </w:p>
    <w:p w:rsidR="00FA4409" w:rsidRPr="00F268B8" w:rsidRDefault="00A47E15" w:rsidP="00EA5019">
      <w:pPr>
        <w:numPr>
          <w:ilvl w:val="0"/>
          <w:numId w:val="56"/>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Al evaluar una ofertas, el Comprador considerará lo siguiente</w:t>
      </w:r>
      <w:r w:rsidR="00FA4409" w:rsidRPr="00F268B8">
        <w:rPr>
          <w:rFonts w:asciiTheme="minorHAnsi" w:hAnsiTheme="minorHAnsi" w:cstheme="minorHAnsi"/>
          <w:sz w:val="20"/>
          <w:szCs w:val="20"/>
          <w:lang w:val="es-EC"/>
        </w:rPr>
        <w:t>:</w:t>
      </w:r>
    </w:p>
    <w:p w:rsidR="00FA4409" w:rsidRPr="00F268B8" w:rsidRDefault="00A47E15" w:rsidP="00EA5019">
      <w:pPr>
        <w:numPr>
          <w:ilvl w:val="0"/>
          <w:numId w:val="57"/>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la evaluación se hará por Artículos o Lotes de la manera como se especifique en los</w:t>
      </w:r>
      <w:r w:rsidRPr="00F268B8">
        <w:rPr>
          <w:rFonts w:asciiTheme="minorHAnsi" w:eastAsia="Times New Roman" w:hAnsiTheme="minorHAnsi" w:cstheme="minorHAnsi"/>
          <w:b/>
          <w:sz w:val="20"/>
          <w:szCs w:val="20"/>
          <w:lang w:val="es-EC"/>
        </w:rPr>
        <w:t>DDL</w:t>
      </w:r>
      <w:r w:rsidRPr="00F268B8">
        <w:rPr>
          <w:rFonts w:asciiTheme="minorHAnsi" w:eastAsia="Times New Roman" w:hAnsiTheme="minorHAnsi" w:cstheme="minorHAnsi"/>
          <w:sz w:val="20"/>
          <w:szCs w:val="20"/>
          <w:lang w:val="es-EC"/>
        </w:rPr>
        <w:t>;y el precio cotizado de conformidad con la Cláusula 14 de las IAO</w:t>
      </w:r>
      <w:r w:rsidR="00FA4409" w:rsidRPr="00F268B8">
        <w:rPr>
          <w:rFonts w:asciiTheme="minorHAnsi" w:eastAsia="Times New Roman" w:hAnsiTheme="minorHAnsi" w:cstheme="minorHAnsi"/>
          <w:sz w:val="20"/>
          <w:szCs w:val="20"/>
          <w:lang w:val="es-EC"/>
        </w:rPr>
        <w:t>;</w:t>
      </w:r>
    </w:p>
    <w:p w:rsidR="00FA4409" w:rsidRPr="00F268B8" w:rsidRDefault="00465610" w:rsidP="00EA5019">
      <w:pPr>
        <w:numPr>
          <w:ilvl w:val="0"/>
          <w:numId w:val="57"/>
        </w:numPr>
        <w:tabs>
          <w:tab w:val="num" w:pos="1152"/>
        </w:tabs>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el ajuste del precio por correcciones de errores aritméticos de conformidad con la Subcláusula 31.3 de las IAO</w:t>
      </w:r>
      <w:r w:rsidR="00FA4409" w:rsidRPr="00F268B8">
        <w:rPr>
          <w:rFonts w:asciiTheme="minorHAnsi" w:eastAsia="Times New Roman" w:hAnsiTheme="minorHAnsi" w:cstheme="minorHAnsi"/>
          <w:sz w:val="20"/>
          <w:szCs w:val="20"/>
          <w:lang w:val="es-EC"/>
        </w:rPr>
        <w:t>;</w:t>
      </w:r>
    </w:p>
    <w:p w:rsidR="00FA4409" w:rsidRPr="00F268B8" w:rsidRDefault="00465610" w:rsidP="00EA5019">
      <w:pPr>
        <w:numPr>
          <w:ilvl w:val="0"/>
          <w:numId w:val="57"/>
        </w:numPr>
        <w:tabs>
          <w:tab w:val="num" w:pos="1152"/>
        </w:tabs>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el ajuste del precio debido a descuentos ofrecidos de conformidad con la Subcláusula 14.4 de las IAO</w:t>
      </w:r>
      <w:r w:rsidR="00FA4409" w:rsidRPr="00F268B8">
        <w:rPr>
          <w:rFonts w:asciiTheme="minorHAnsi" w:eastAsia="Times New Roman" w:hAnsiTheme="minorHAnsi" w:cstheme="minorHAnsi"/>
          <w:sz w:val="20"/>
          <w:szCs w:val="20"/>
          <w:lang w:val="es-EC"/>
        </w:rPr>
        <w:t>;</w:t>
      </w:r>
    </w:p>
    <w:p w:rsidR="00FA4409" w:rsidRPr="00F268B8" w:rsidRDefault="00465610" w:rsidP="00EA5019">
      <w:pPr>
        <w:numPr>
          <w:ilvl w:val="0"/>
          <w:numId w:val="57"/>
        </w:numPr>
        <w:tabs>
          <w:tab w:val="num" w:pos="1152"/>
        </w:tabs>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 xml:space="preserve">ajustes debidos a la aplicación de los criterios de evaluación </w:t>
      </w:r>
      <w:r w:rsidRPr="00F268B8">
        <w:rPr>
          <w:rFonts w:asciiTheme="minorHAnsi" w:hAnsiTheme="minorHAnsi" w:cstheme="minorHAnsi"/>
          <w:b/>
          <w:sz w:val="20"/>
          <w:szCs w:val="20"/>
          <w:lang w:val="es-EC"/>
        </w:rPr>
        <w:t>especificados</w:t>
      </w:r>
      <w:r w:rsidRPr="00F268B8">
        <w:rPr>
          <w:rFonts w:asciiTheme="minorHAnsi" w:hAnsiTheme="minorHAnsi" w:cstheme="minorHAnsi"/>
          <w:sz w:val="20"/>
          <w:szCs w:val="20"/>
          <w:lang w:val="es-EC"/>
        </w:rPr>
        <w:t xml:space="preserve"> en los </w:t>
      </w:r>
      <w:r w:rsidRPr="00F268B8">
        <w:rPr>
          <w:rFonts w:asciiTheme="minorHAnsi" w:hAnsiTheme="minorHAnsi" w:cstheme="minorHAnsi"/>
          <w:b/>
          <w:sz w:val="20"/>
          <w:szCs w:val="20"/>
          <w:lang w:val="es-EC"/>
        </w:rPr>
        <w:t>DDL</w:t>
      </w:r>
      <w:r w:rsidRPr="00F268B8">
        <w:rPr>
          <w:rFonts w:asciiTheme="minorHAnsi" w:hAnsiTheme="minorHAnsi" w:cstheme="minorHAnsi"/>
          <w:sz w:val="20"/>
          <w:szCs w:val="20"/>
          <w:lang w:val="es-EC"/>
        </w:rPr>
        <w:t xml:space="preserve"> de entre los indicados en la Sección III, Criterios de Evaluación y Calificación</w:t>
      </w:r>
      <w:r w:rsidR="00FA4409" w:rsidRPr="00F268B8">
        <w:rPr>
          <w:rFonts w:asciiTheme="minorHAnsi" w:eastAsia="Times New Roman" w:hAnsiTheme="minorHAnsi" w:cstheme="minorHAnsi"/>
          <w:sz w:val="20"/>
          <w:szCs w:val="20"/>
          <w:lang w:val="es-EC"/>
        </w:rPr>
        <w:t>;</w:t>
      </w:r>
    </w:p>
    <w:p w:rsidR="00FA4409" w:rsidRPr="00F268B8" w:rsidRDefault="00465610" w:rsidP="00EA5019">
      <w:pPr>
        <w:numPr>
          <w:ilvl w:val="0"/>
          <w:numId w:val="57"/>
        </w:numPr>
        <w:tabs>
          <w:tab w:val="num" w:pos="1152"/>
        </w:tabs>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ajustes debidos a la aplicación de un margen de preferencia, si corresponde, de conformidad con la Cláusula 35 de las IAO</w:t>
      </w:r>
      <w:r w:rsidR="00FA4409" w:rsidRPr="00F268B8">
        <w:rPr>
          <w:rFonts w:asciiTheme="minorHAnsi" w:eastAsia="Times New Roman" w:hAnsiTheme="minorHAnsi" w:cstheme="minorHAnsi"/>
          <w:sz w:val="20"/>
          <w:szCs w:val="20"/>
          <w:lang w:val="es-EC"/>
        </w:rPr>
        <w:t>.</w:t>
      </w:r>
    </w:p>
    <w:p w:rsidR="00FA4409" w:rsidRPr="00F268B8" w:rsidRDefault="00465610" w:rsidP="00EA5019">
      <w:pPr>
        <w:numPr>
          <w:ilvl w:val="0"/>
          <w:numId w:val="56"/>
        </w:numPr>
        <w:spacing w:before="60" w:after="60" w:line="240" w:lineRule="auto"/>
        <w:ind w:left="1260" w:hanging="7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Al evaluar una oferta el Comprador excluirá y no tendrá en cuenta</w:t>
      </w:r>
      <w:r w:rsidR="00FA4409" w:rsidRPr="00F268B8">
        <w:rPr>
          <w:rFonts w:asciiTheme="minorHAnsi" w:eastAsia="Times New Roman" w:hAnsiTheme="minorHAnsi" w:cstheme="minorHAnsi"/>
          <w:sz w:val="20"/>
          <w:szCs w:val="20"/>
          <w:lang w:val="es-EC"/>
        </w:rPr>
        <w:t>:</w:t>
      </w:r>
    </w:p>
    <w:p w:rsidR="00FA4409" w:rsidRPr="00F268B8" w:rsidRDefault="00465610" w:rsidP="00EA5019">
      <w:pPr>
        <w:numPr>
          <w:ilvl w:val="0"/>
          <w:numId w:val="58"/>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en el caso de Bienes producidos en el país del Comprador, los impuestos sobre las ventas y otros impuestos similares pagaderos sobre los Bienes si el Contrato es adjudicado al Oferente</w:t>
      </w:r>
      <w:r w:rsidR="00FA4409" w:rsidRPr="00F268B8">
        <w:rPr>
          <w:rFonts w:asciiTheme="minorHAnsi" w:eastAsia="Times New Roman" w:hAnsiTheme="minorHAnsi" w:cstheme="minorHAnsi"/>
          <w:sz w:val="20"/>
          <w:szCs w:val="20"/>
          <w:lang w:val="es-EC"/>
        </w:rPr>
        <w:t>;</w:t>
      </w:r>
    </w:p>
    <w:p w:rsidR="00465610" w:rsidRPr="00F268B8" w:rsidRDefault="00465610" w:rsidP="00465610">
      <w:pPr>
        <w:numPr>
          <w:ilvl w:val="0"/>
          <w:numId w:val="58"/>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en el caso de bienes no producidos en el país del Comprador, previamente importados o a ser importados, los derechos de aduana y otros impuestos a la importación, impuestos sobre las ventas y otros impuestos similares pagaderos sobre los Bienes si el Contrato es adjudicado al Oferente;</w:t>
      </w:r>
    </w:p>
    <w:p w:rsidR="00FA4409" w:rsidRPr="00F268B8" w:rsidRDefault="00465610" w:rsidP="00465610">
      <w:pPr>
        <w:numPr>
          <w:ilvl w:val="0"/>
          <w:numId w:val="58"/>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ninguna concesión por ajuste de precios durante el período de ejecución del Contrato, de ser estipulado en la oferta</w:t>
      </w:r>
      <w:r w:rsidR="00FA4409" w:rsidRPr="00F268B8">
        <w:rPr>
          <w:rFonts w:asciiTheme="minorHAnsi" w:eastAsia="Times New Roman" w:hAnsiTheme="minorHAnsi" w:cstheme="minorHAnsi"/>
          <w:sz w:val="20"/>
          <w:szCs w:val="20"/>
          <w:lang w:val="es-EC"/>
        </w:rPr>
        <w:t>.</w:t>
      </w:r>
    </w:p>
    <w:p w:rsidR="00465610" w:rsidRPr="00F268B8" w:rsidRDefault="00465610" w:rsidP="00465610">
      <w:pPr>
        <w:numPr>
          <w:ilvl w:val="0"/>
          <w:numId w:val="56"/>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 evaluación de una oferta requerirá que el Comprador considere otros factores, además del precio cotizado, de conformidad con la Cláusula 14 de las IAO. Estos factores podrán estar relacionados con las características, rendimiento, términos y condiciones de la compra de los Bienes y Servicios Conexos. El efecto de los factores seleccionados, si los hubiere, se expresará en términos monetarios para facilitar la comparación de las ofertas, a menos que se indique lo contrario en la Sección III, Criterios de Evaluación y Calificación.  Los factores, metodologías y criterios que se apliquen serán aquellos especificados en la Subcláusula 36.3 (d) de las IAO.</w:t>
      </w:r>
    </w:p>
    <w:p w:rsidR="00FA4409" w:rsidRPr="00F268B8" w:rsidRDefault="00465610" w:rsidP="00465610">
      <w:pPr>
        <w:numPr>
          <w:ilvl w:val="0"/>
          <w:numId w:val="56"/>
        </w:numPr>
        <w:spacing w:before="60" w:after="60" w:line="240" w:lineRule="auto"/>
        <w:ind w:left="1260" w:hanging="720"/>
        <w:jc w:val="both"/>
        <w:rPr>
          <w:rFonts w:asciiTheme="minorHAnsi" w:eastAsia="Times New Roman" w:hAnsiTheme="minorHAnsi" w:cstheme="minorHAnsi"/>
          <w:b/>
          <w:bCs/>
          <w:sz w:val="20"/>
          <w:szCs w:val="20"/>
          <w:lang w:val="es-EC"/>
        </w:rPr>
      </w:pPr>
      <w:r w:rsidRPr="00F268B8">
        <w:rPr>
          <w:rFonts w:asciiTheme="minorHAnsi" w:hAnsiTheme="minorHAnsi" w:cstheme="minorHAnsi"/>
          <w:sz w:val="20"/>
          <w:szCs w:val="20"/>
          <w:lang w:val="es-EC"/>
        </w:rPr>
        <w:t xml:space="preserve">Si así </w:t>
      </w:r>
      <w:r w:rsidRPr="00F268B8">
        <w:rPr>
          <w:rFonts w:asciiTheme="minorHAnsi" w:hAnsiTheme="minorHAnsi" w:cstheme="minorHAnsi"/>
          <w:b/>
          <w:sz w:val="20"/>
          <w:szCs w:val="20"/>
          <w:lang w:val="es-EC"/>
        </w:rPr>
        <w:t xml:space="preserve">se indica en losDDL, </w:t>
      </w:r>
      <w:r w:rsidRPr="00F268B8">
        <w:rPr>
          <w:rFonts w:asciiTheme="minorHAnsi" w:hAnsiTheme="minorHAnsi" w:cstheme="minorHAnsi"/>
          <w:sz w:val="20"/>
          <w:szCs w:val="20"/>
          <w:lang w:val="es-EC"/>
        </w:rPr>
        <w:t>estos Documentos de Licitación permitirán que los Oferentes coticen precios separados para uno o más lotes, y permitirán que el Comprador adjudique uno o varios lotes a más de un Oferente. La metodología de evaluación para determinar la combinación de lotes evaluada más baja, está detallada en la Sección III, Criterios de Evaluación y Calificación</w:t>
      </w:r>
      <w:r w:rsidR="00FA4409" w:rsidRPr="00F268B8">
        <w:rPr>
          <w:rFonts w:asciiTheme="minorHAnsi" w:eastAsia="Times New Roman" w:hAnsiTheme="minorHAnsi" w:cstheme="minorHAnsi"/>
          <w:sz w:val="20"/>
          <w:szCs w:val="20"/>
          <w:lang w:val="es-EC"/>
        </w:rPr>
        <w:t>.</w:t>
      </w:r>
    </w:p>
    <w:p w:rsidR="00FE3033" w:rsidRPr="00F268B8" w:rsidRDefault="00FE3033" w:rsidP="00E0439F">
      <w:pPr>
        <w:keepNext/>
        <w:keepLines/>
        <w:numPr>
          <w:ilvl w:val="0"/>
          <w:numId w:val="82"/>
        </w:numPr>
        <w:spacing w:before="240" w:after="0" w:line="240" w:lineRule="auto"/>
        <w:ind w:left="540" w:hanging="540"/>
        <w:outlineLvl w:val="1"/>
        <w:rPr>
          <w:rFonts w:asciiTheme="minorHAnsi" w:eastAsia="Times New Roman" w:hAnsiTheme="minorHAnsi" w:cstheme="minorHAnsi"/>
          <w:b/>
          <w:bCs/>
          <w:sz w:val="20"/>
          <w:szCs w:val="20"/>
          <w:lang w:val="es-EC"/>
        </w:rPr>
      </w:pPr>
      <w:bookmarkStart w:id="228" w:name="_Toc106180686"/>
      <w:bookmarkStart w:id="229" w:name="_Toc317173242"/>
      <w:bookmarkStart w:id="230" w:name="_Toc478103455"/>
      <w:r w:rsidRPr="00F268B8">
        <w:rPr>
          <w:rFonts w:asciiTheme="minorHAnsi" w:eastAsia="Times New Roman" w:hAnsiTheme="minorHAnsi" w:cstheme="minorHAnsi"/>
          <w:b/>
          <w:bCs/>
          <w:sz w:val="20"/>
          <w:szCs w:val="20"/>
          <w:lang w:val="es-EC"/>
        </w:rPr>
        <w:t>Compar</w:t>
      </w:r>
      <w:r w:rsidR="00AF2370" w:rsidRPr="00F268B8">
        <w:rPr>
          <w:rFonts w:asciiTheme="minorHAnsi" w:eastAsia="Times New Roman" w:hAnsiTheme="minorHAnsi" w:cstheme="minorHAnsi"/>
          <w:b/>
          <w:bCs/>
          <w:sz w:val="20"/>
          <w:szCs w:val="20"/>
          <w:lang w:val="es-EC"/>
        </w:rPr>
        <w:t>ación de las Ofertas</w:t>
      </w:r>
      <w:bookmarkEnd w:id="228"/>
      <w:bookmarkEnd w:id="229"/>
      <w:bookmarkEnd w:id="230"/>
    </w:p>
    <w:p w:rsidR="00FA4409" w:rsidRPr="00F268B8" w:rsidRDefault="00465610" w:rsidP="00EA5019">
      <w:pPr>
        <w:numPr>
          <w:ilvl w:val="0"/>
          <w:numId w:val="59"/>
        </w:numPr>
        <w:spacing w:before="60" w:after="60" w:line="240" w:lineRule="auto"/>
        <w:ind w:left="1260" w:hanging="720"/>
        <w:jc w:val="both"/>
        <w:rPr>
          <w:rFonts w:asciiTheme="minorHAnsi" w:eastAsia="Times New Roman" w:hAnsiTheme="minorHAnsi" w:cstheme="minorHAnsi"/>
          <w:bCs/>
          <w:sz w:val="20"/>
          <w:szCs w:val="20"/>
          <w:lang w:val="es-EC"/>
        </w:rPr>
      </w:pPr>
      <w:r w:rsidRPr="00F268B8">
        <w:rPr>
          <w:rFonts w:asciiTheme="minorHAnsi" w:hAnsiTheme="minorHAnsi" w:cstheme="minorHAnsi"/>
          <w:sz w:val="20"/>
          <w:szCs w:val="20"/>
          <w:lang w:val="es-EC"/>
        </w:rPr>
        <w:t>El Comprador comparará todas las ofertas que cumplen sustancialmente para determinar la oferta evaluada más baja, de conformidad con la Cláusula 36 de las IAO</w:t>
      </w:r>
      <w:r w:rsidR="00FA4409" w:rsidRPr="00F268B8">
        <w:rPr>
          <w:rFonts w:asciiTheme="minorHAnsi" w:eastAsia="Times New Roman" w:hAnsiTheme="minorHAnsi" w:cstheme="minorHAnsi"/>
          <w:bCs/>
          <w:sz w:val="20"/>
          <w:szCs w:val="20"/>
          <w:lang w:val="es-EC"/>
        </w:rPr>
        <w:t>.</w:t>
      </w:r>
    </w:p>
    <w:p w:rsidR="00FE3033" w:rsidRPr="00F268B8" w:rsidRDefault="00AF2370" w:rsidP="00E0439F">
      <w:pPr>
        <w:keepNext/>
        <w:keepLines/>
        <w:numPr>
          <w:ilvl w:val="0"/>
          <w:numId w:val="82"/>
        </w:numPr>
        <w:spacing w:before="240" w:after="0" w:line="240" w:lineRule="auto"/>
        <w:ind w:left="540" w:hanging="540"/>
        <w:outlineLvl w:val="1"/>
        <w:rPr>
          <w:rFonts w:asciiTheme="minorHAnsi" w:eastAsia="Times New Roman" w:hAnsiTheme="minorHAnsi" w:cstheme="minorHAnsi"/>
          <w:b/>
          <w:bCs/>
          <w:sz w:val="20"/>
          <w:szCs w:val="20"/>
          <w:lang w:val="es-EC"/>
        </w:rPr>
      </w:pPr>
      <w:bookmarkStart w:id="231" w:name="_Toc438438861"/>
      <w:bookmarkStart w:id="232" w:name="_Toc438532655"/>
      <w:bookmarkStart w:id="233" w:name="_Toc438734005"/>
      <w:bookmarkStart w:id="234" w:name="_Toc438907042"/>
      <w:bookmarkStart w:id="235" w:name="_Toc438907241"/>
      <w:bookmarkStart w:id="236" w:name="_Toc106180687"/>
      <w:bookmarkStart w:id="237" w:name="_Toc317173243"/>
      <w:bookmarkStart w:id="238" w:name="_Toc478103456"/>
      <w:r w:rsidRPr="00F268B8">
        <w:rPr>
          <w:rFonts w:asciiTheme="minorHAnsi" w:eastAsia="Times New Roman" w:hAnsiTheme="minorHAnsi" w:cstheme="minorHAnsi"/>
          <w:b/>
          <w:bCs/>
          <w:sz w:val="20"/>
          <w:szCs w:val="20"/>
          <w:lang w:val="es-EC"/>
        </w:rPr>
        <w:t>Poscalificación del Oferente</w:t>
      </w:r>
      <w:bookmarkEnd w:id="231"/>
      <w:bookmarkEnd w:id="232"/>
      <w:bookmarkEnd w:id="233"/>
      <w:bookmarkEnd w:id="234"/>
      <w:bookmarkEnd w:id="235"/>
      <w:bookmarkEnd w:id="236"/>
      <w:bookmarkEnd w:id="237"/>
      <w:bookmarkEnd w:id="238"/>
    </w:p>
    <w:p w:rsidR="00FA4409" w:rsidRPr="00F268B8" w:rsidRDefault="00465610" w:rsidP="00EA5019">
      <w:pPr>
        <w:numPr>
          <w:ilvl w:val="0"/>
          <w:numId w:val="60"/>
        </w:numPr>
        <w:spacing w:before="60" w:after="60" w:line="240" w:lineRule="auto"/>
        <w:ind w:left="1260" w:hanging="7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El Comprador determinará, a su entera satisfacción, si el Oferente seleccionado como el que ha presentado la oferta evaluada más baja y ha cumplido sustancialmente con la los Documentos de Licitación está calificado para ejecutar el Contrato satisfactoriamente</w:t>
      </w:r>
      <w:r w:rsidR="00FA4409" w:rsidRPr="00F268B8">
        <w:rPr>
          <w:rFonts w:asciiTheme="minorHAnsi" w:eastAsia="Times New Roman" w:hAnsiTheme="minorHAnsi" w:cstheme="minorHAnsi"/>
          <w:sz w:val="20"/>
          <w:szCs w:val="20"/>
          <w:lang w:val="es-EC"/>
        </w:rPr>
        <w:t>.</w:t>
      </w:r>
    </w:p>
    <w:p w:rsidR="00FA4409" w:rsidRPr="00F268B8" w:rsidRDefault="00465610" w:rsidP="00EA5019">
      <w:pPr>
        <w:numPr>
          <w:ilvl w:val="0"/>
          <w:numId w:val="60"/>
        </w:numPr>
        <w:spacing w:before="60" w:after="60" w:line="240" w:lineRule="auto"/>
        <w:ind w:left="1260" w:hanging="72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Dicha determinación se basará en el examen de la evidencia documentada de las calificaciones del Oferente que éste presente, de conformidad con la Cláusula 19 de las IAO</w:t>
      </w:r>
      <w:r w:rsidR="00FA4409" w:rsidRPr="00F268B8">
        <w:rPr>
          <w:rFonts w:asciiTheme="minorHAnsi" w:eastAsia="Times New Roman" w:hAnsiTheme="minorHAnsi" w:cstheme="minorHAnsi"/>
          <w:sz w:val="20"/>
          <w:szCs w:val="20"/>
          <w:lang w:val="es-EC"/>
        </w:rPr>
        <w:t>.</w:t>
      </w:r>
    </w:p>
    <w:p w:rsidR="00FA4409" w:rsidRPr="00F268B8" w:rsidRDefault="00465610" w:rsidP="00EA5019">
      <w:pPr>
        <w:numPr>
          <w:ilvl w:val="0"/>
          <w:numId w:val="60"/>
        </w:numPr>
        <w:spacing w:before="60" w:after="60" w:line="240" w:lineRule="auto"/>
        <w:ind w:left="1260" w:hanging="720"/>
        <w:jc w:val="both"/>
        <w:rPr>
          <w:rFonts w:asciiTheme="minorHAnsi" w:eastAsia="Times New Roman" w:hAnsiTheme="minorHAnsi" w:cstheme="minorHAnsi"/>
          <w:b/>
          <w:bCs/>
          <w:sz w:val="20"/>
          <w:szCs w:val="20"/>
          <w:lang w:val="es-EC"/>
        </w:rPr>
      </w:pPr>
      <w:r w:rsidRPr="00F268B8">
        <w:rPr>
          <w:rFonts w:asciiTheme="minorHAnsi" w:hAnsiTheme="minorHAnsi" w:cstheme="minorHAnsi"/>
          <w:sz w:val="20"/>
          <w:szCs w:val="20"/>
          <w:lang w:val="es-EC"/>
        </w:rPr>
        <w:t xml:space="preserve">Una determinación afirmativa será un prerrequisito para la adjudicación del Contrato al Oferente. Una determinación negativa resultará en la descalificación de la oferta del Oferente, en cuyo caso </w:t>
      </w:r>
      <w:r w:rsidRPr="00F268B8">
        <w:rPr>
          <w:rFonts w:asciiTheme="minorHAnsi" w:hAnsiTheme="minorHAnsi" w:cstheme="minorHAnsi"/>
          <w:sz w:val="20"/>
          <w:szCs w:val="20"/>
          <w:lang w:val="es-EC"/>
        </w:rPr>
        <w:lastRenderedPageBreak/>
        <w:t>el Comprador procederá a determinar si el Oferente que presentó la siguiente oferta evaluada más baja está calificado para ejecutar el Contrato satisfactoriamente</w:t>
      </w:r>
      <w:r w:rsidR="00FA4409" w:rsidRPr="00F268B8">
        <w:rPr>
          <w:rFonts w:asciiTheme="minorHAnsi" w:eastAsia="Times New Roman" w:hAnsiTheme="minorHAnsi" w:cstheme="minorHAnsi"/>
          <w:sz w:val="20"/>
          <w:szCs w:val="20"/>
          <w:lang w:val="es-EC"/>
        </w:rPr>
        <w:t>.</w:t>
      </w:r>
    </w:p>
    <w:p w:rsidR="00FE3033" w:rsidRPr="00F268B8" w:rsidRDefault="00561FCE" w:rsidP="00E0439F">
      <w:pPr>
        <w:keepNext/>
        <w:keepLines/>
        <w:numPr>
          <w:ilvl w:val="0"/>
          <w:numId w:val="82"/>
        </w:numPr>
        <w:spacing w:before="240" w:after="0" w:line="240" w:lineRule="auto"/>
        <w:ind w:left="540" w:hanging="540"/>
        <w:outlineLvl w:val="1"/>
        <w:rPr>
          <w:rFonts w:asciiTheme="minorHAnsi" w:eastAsia="Times New Roman" w:hAnsiTheme="minorHAnsi" w:cstheme="minorHAnsi"/>
          <w:b/>
          <w:bCs/>
          <w:sz w:val="20"/>
          <w:szCs w:val="20"/>
          <w:lang w:val="es-EC"/>
        </w:rPr>
      </w:pPr>
      <w:bookmarkStart w:id="239" w:name="_Toc438438862"/>
      <w:bookmarkStart w:id="240" w:name="_Toc438532656"/>
      <w:bookmarkStart w:id="241" w:name="_Toc438734006"/>
      <w:bookmarkStart w:id="242" w:name="_Toc438907043"/>
      <w:bookmarkStart w:id="243" w:name="_Toc438907242"/>
      <w:bookmarkStart w:id="244" w:name="_Toc106180688"/>
      <w:bookmarkStart w:id="245" w:name="_Toc317173244"/>
      <w:bookmarkStart w:id="246" w:name="_Toc478103457"/>
      <w:r w:rsidRPr="00F268B8">
        <w:rPr>
          <w:rFonts w:asciiTheme="minorHAnsi" w:eastAsia="Times New Roman" w:hAnsiTheme="minorHAnsi" w:cstheme="minorHAnsi"/>
          <w:b/>
          <w:bCs/>
          <w:sz w:val="20"/>
          <w:szCs w:val="20"/>
          <w:lang w:val="es-EC"/>
        </w:rPr>
        <w:t>Derecho del Comprador a Aceptar cualquier Oferta y Rechazar a Cualquier o Todas las Ofertas</w:t>
      </w:r>
      <w:bookmarkEnd w:id="239"/>
      <w:bookmarkEnd w:id="240"/>
      <w:bookmarkEnd w:id="241"/>
      <w:bookmarkEnd w:id="242"/>
      <w:bookmarkEnd w:id="243"/>
      <w:bookmarkEnd w:id="244"/>
      <w:bookmarkEnd w:id="245"/>
      <w:bookmarkEnd w:id="246"/>
    </w:p>
    <w:p w:rsidR="00FA4409" w:rsidRPr="00F268B8" w:rsidRDefault="00583FFF" w:rsidP="00EA5019">
      <w:pPr>
        <w:numPr>
          <w:ilvl w:val="0"/>
          <w:numId w:val="61"/>
        </w:numPr>
        <w:spacing w:before="60" w:after="60" w:line="240" w:lineRule="auto"/>
        <w:ind w:left="1260" w:hanging="720"/>
        <w:jc w:val="both"/>
        <w:rPr>
          <w:rFonts w:asciiTheme="minorHAnsi" w:eastAsia="Times New Roman" w:hAnsiTheme="minorHAnsi" w:cstheme="minorHAnsi"/>
          <w:b/>
          <w:bCs/>
          <w:sz w:val="20"/>
          <w:szCs w:val="20"/>
          <w:lang w:val="es-EC"/>
        </w:rPr>
      </w:pPr>
      <w:r w:rsidRPr="00F268B8">
        <w:rPr>
          <w:rFonts w:asciiTheme="minorHAnsi" w:hAnsiTheme="minorHAnsi" w:cstheme="minorHAnsi"/>
          <w:sz w:val="20"/>
          <w:szCs w:val="20"/>
          <w:lang w:val="es-EC"/>
        </w:rPr>
        <w:t>El Comprador se reserva el derecho a aceptar o rechazar cualquier oferta, de anular el proceso licitatorio y de rechazar todas las ofertas en cualquier momento antes de la adjudicación del Contrato, sin que por ello adquiera responsabilidad alguna ante los Oferentes</w:t>
      </w:r>
      <w:r w:rsidR="00FA4409" w:rsidRPr="00F268B8">
        <w:rPr>
          <w:rFonts w:asciiTheme="minorHAnsi" w:hAnsiTheme="minorHAnsi" w:cstheme="minorHAnsi"/>
          <w:sz w:val="20"/>
          <w:szCs w:val="20"/>
          <w:lang w:val="es-EC"/>
        </w:rPr>
        <w:t>.</w:t>
      </w:r>
    </w:p>
    <w:p w:rsidR="003901F3" w:rsidRPr="00F268B8" w:rsidRDefault="003901F3" w:rsidP="00EA5019">
      <w:pPr>
        <w:keepNext/>
        <w:keepLines/>
        <w:numPr>
          <w:ilvl w:val="0"/>
          <w:numId w:val="3"/>
        </w:numPr>
        <w:spacing w:before="240" w:after="120" w:line="240" w:lineRule="auto"/>
        <w:ind w:left="360"/>
        <w:outlineLvl w:val="1"/>
        <w:rPr>
          <w:rFonts w:asciiTheme="minorHAnsi" w:eastAsia="Times New Roman" w:hAnsiTheme="minorHAnsi" w:cstheme="minorHAnsi"/>
          <w:b/>
          <w:bCs/>
          <w:sz w:val="20"/>
          <w:szCs w:val="20"/>
          <w:lang w:val="es-EC"/>
        </w:rPr>
      </w:pPr>
      <w:bookmarkStart w:id="247" w:name="_Toc478103458"/>
      <w:r w:rsidRPr="00F268B8">
        <w:rPr>
          <w:rFonts w:asciiTheme="minorHAnsi" w:eastAsia="Times New Roman" w:hAnsiTheme="minorHAnsi" w:cstheme="minorHAnsi"/>
          <w:b/>
          <w:bCs/>
          <w:sz w:val="20"/>
          <w:szCs w:val="20"/>
          <w:lang w:val="es-EC"/>
        </w:rPr>
        <w:t>A</w:t>
      </w:r>
      <w:r w:rsidR="00561FCE" w:rsidRPr="00F268B8">
        <w:rPr>
          <w:rFonts w:asciiTheme="minorHAnsi" w:eastAsia="Times New Roman" w:hAnsiTheme="minorHAnsi" w:cstheme="minorHAnsi"/>
          <w:b/>
          <w:bCs/>
          <w:sz w:val="20"/>
          <w:szCs w:val="20"/>
          <w:lang w:val="es-EC"/>
        </w:rPr>
        <w:t>djudicación del Contrato</w:t>
      </w:r>
      <w:bookmarkEnd w:id="247"/>
    </w:p>
    <w:p w:rsidR="00FE3033" w:rsidRPr="00F268B8" w:rsidRDefault="00561FCE" w:rsidP="00E0439F">
      <w:pPr>
        <w:keepNext/>
        <w:keepLines/>
        <w:numPr>
          <w:ilvl w:val="0"/>
          <w:numId w:val="82"/>
        </w:numPr>
        <w:spacing w:before="240" w:after="0" w:line="240" w:lineRule="auto"/>
        <w:ind w:left="540" w:hanging="540"/>
        <w:outlineLvl w:val="1"/>
        <w:rPr>
          <w:rFonts w:asciiTheme="minorHAnsi" w:eastAsia="Times New Roman" w:hAnsiTheme="minorHAnsi" w:cstheme="minorHAnsi"/>
          <w:b/>
          <w:bCs/>
          <w:sz w:val="20"/>
          <w:szCs w:val="20"/>
          <w:lang w:val="es-EC"/>
        </w:rPr>
      </w:pPr>
      <w:bookmarkStart w:id="248" w:name="_Toc438438864"/>
      <w:bookmarkStart w:id="249" w:name="_Toc438532658"/>
      <w:bookmarkStart w:id="250" w:name="_Toc438734008"/>
      <w:bookmarkStart w:id="251" w:name="_Toc438907044"/>
      <w:bookmarkStart w:id="252" w:name="_Toc438907243"/>
      <w:bookmarkStart w:id="253" w:name="_Toc106180690"/>
      <w:bookmarkStart w:id="254" w:name="_Toc317173246"/>
      <w:bookmarkStart w:id="255" w:name="_Toc478103459"/>
      <w:r w:rsidRPr="00F268B8">
        <w:rPr>
          <w:rFonts w:asciiTheme="minorHAnsi" w:eastAsia="Times New Roman" w:hAnsiTheme="minorHAnsi" w:cstheme="minorHAnsi"/>
          <w:b/>
          <w:bCs/>
          <w:sz w:val="20"/>
          <w:szCs w:val="20"/>
          <w:lang w:val="es-EC"/>
        </w:rPr>
        <w:t>Criterios de Adjudicación</w:t>
      </w:r>
      <w:bookmarkEnd w:id="248"/>
      <w:bookmarkEnd w:id="249"/>
      <w:bookmarkEnd w:id="250"/>
      <w:bookmarkEnd w:id="251"/>
      <w:bookmarkEnd w:id="252"/>
      <w:bookmarkEnd w:id="253"/>
      <w:bookmarkEnd w:id="254"/>
      <w:bookmarkEnd w:id="255"/>
    </w:p>
    <w:p w:rsidR="00FA4409" w:rsidRPr="00F268B8" w:rsidRDefault="00583FFF" w:rsidP="00EA5019">
      <w:pPr>
        <w:numPr>
          <w:ilvl w:val="0"/>
          <w:numId w:val="62"/>
        </w:numPr>
        <w:spacing w:before="60" w:after="60" w:line="240" w:lineRule="auto"/>
        <w:ind w:left="1267" w:hanging="720"/>
        <w:jc w:val="both"/>
        <w:rPr>
          <w:rFonts w:asciiTheme="minorHAnsi" w:eastAsia="Times New Roman" w:hAnsiTheme="minorHAnsi" w:cstheme="minorHAnsi"/>
          <w:b/>
          <w:bCs/>
          <w:sz w:val="20"/>
          <w:szCs w:val="20"/>
          <w:lang w:val="es-EC"/>
        </w:rPr>
      </w:pPr>
      <w:r w:rsidRPr="00F268B8">
        <w:rPr>
          <w:rFonts w:asciiTheme="minorHAnsi" w:hAnsiTheme="minorHAnsi" w:cstheme="minorHAnsi"/>
          <w:sz w:val="20"/>
          <w:szCs w:val="20"/>
          <w:lang w:val="es-EC"/>
        </w:rPr>
        <w:t>El Comprador adjudicará el Contrato al Oferente cuya oferta haya sido determinada como la oferta evaluada más baja y cumple sustancialmente con los requisitos de los Documentos de Licitación, siempre y cuando el Comprador determine que el Oferente está calificado para ejecutar el Contrato satisfactoriamente</w:t>
      </w:r>
      <w:r w:rsidR="00FA4409" w:rsidRPr="00F268B8">
        <w:rPr>
          <w:rFonts w:asciiTheme="minorHAnsi" w:hAnsiTheme="minorHAnsi" w:cstheme="minorHAnsi"/>
          <w:sz w:val="20"/>
          <w:szCs w:val="20"/>
          <w:lang w:val="es-EC"/>
        </w:rPr>
        <w:t>.</w:t>
      </w:r>
    </w:p>
    <w:p w:rsidR="00FE3033" w:rsidRPr="00F268B8" w:rsidRDefault="00561FCE" w:rsidP="00E0439F">
      <w:pPr>
        <w:keepNext/>
        <w:keepLines/>
        <w:numPr>
          <w:ilvl w:val="0"/>
          <w:numId w:val="82"/>
        </w:numPr>
        <w:spacing w:before="240" w:after="0" w:line="240" w:lineRule="auto"/>
        <w:ind w:left="540" w:hanging="540"/>
        <w:outlineLvl w:val="1"/>
        <w:rPr>
          <w:rFonts w:asciiTheme="minorHAnsi" w:eastAsia="Times New Roman" w:hAnsiTheme="minorHAnsi" w:cstheme="minorHAnsi"/>
          <w:b/>
          <w:bCs/>
          <w:sz w:val="20"/>
          <w:szCs w:val="20"/>
          <w:lang w:val="es-EC"/>
        </w:rPr>
      </w:pPr>
      <w:bookmarkStart w:id="256" w:name="_Toc438438865"/>
      <w:bookmarkStart w:id="257" w:name="_Toc438532659"/>
      <w:bookmarkStart w:id="258" w:name="_Toc438734009"/>
      <w:bookmarkStart w:id="259" w:name="_Toc438907045"/>
      <w:bookmarkStart w:id="260" w:name="_Toc438907244"/>
      <w:bookmarkStart w:id="261" w:name="_Toc106180691"/>
      <w:bookmarkStart w:id="262" w:name="_Toc317173247"/>
      <w:bookmarkStart w:id="263" w:name="_Toc478103460"/>
      <w:r w:rsidRPr="00F268B8">
        <w:rPr>
          <w:rFonts w:asciiTheme="minorHAnsi" w:eastAsia="Times New Roman" w:hAnsiTheme="minorHAnsi" w:cstheme="minorHAnsi"/>
          <w:b/>
          <w:bCs/>
          <w:sz w:val="20"/>
          <w:szCs w:val="20"/>
          <w:lang w:val="es-EC"/>
        </w:rPr>
        <w:t>Derecho del Comprador a variar las Cantidades en el Momento de la Adjudicación</w:t>
      </w:r>
      <w:bookmarkEnd w:id="256"/>
      <w:bookmarkEnd w:id="257"/>
      <w:bookmarkEnd w:id="258"/>
      <w:bookmarkEnd w:id="259"/>
      <w:bookmarkEnd w:id="260"/>
      <w:bookmarkEnd w:id="261"/>
      <w:bookmarkEnd w:id="262"/>
      <w:bookmarkEnd w:id="263"/>
    </w:p>
    <w:p w:rsidR="00FA4409" w:rsidRPr="00F268B8" w:rsidRDefault="00583FFF" w:rsidP="00EA5019">
      <w:pPr>
        <w:numPr>
          <w:ilvl w:val="0"/>
          <w:numId w:val="63"/>
        </w:numPr>
        <w:spacing w:before="60" w:after="60" w:line="240" w:lineRule="auto"/>
        <w:ind w:left="1267" w:hanging="720"/>
        <w:jc w:val="both"/>
        <w:rPr>
          <w:rFonts w:asciiTheme="minorHAnsi" w:eastAsia="Times New Roman" w:hAnsiTheme="minorHAnsi" w:cstheme="minorHAnsi"/>
          <w:b/>
          <w:bCs/>
          <w:sz w:val="20"/>
          <w:szCs w:val="20"/>
          <w:lang w:val="es-EC"/>
        </w:rPr>
      </w:pPr>
      <w:bookmarkStart w:id="264" w:name="_Toc438438866"/>
      <w:bookmarkStart w:id="265" w:name="_Toc438532660"/>
      <w:bookmarkStart w:id="266" w:name="_Toc438734010"/>
      <w:bookmarkStart w:id="267" w:name="_Toc438907046"/>
      <w:bookmarkStart w:id="268" w:name="_Toc438907245"/>
      <w:bookmarkStart w:id="269" w:name="_Toc106180692"/>
      <w:bookmarkStart w:id="270" w:name="_Toc317173248"/>
      <w:r w:rsidRPr="00F268B8">
        <w:rPr>
          <w:rFonts w:asciiTheme="minorHAnsi" w:hAnsiTheme="minorHAnsi" w:cstheme="minorHAnsi"/>
          <w:sz w:val="20"/>
          <w:szCs w:val="20"/>
          <w:lang w:val="es-EC"/>
        </w:rPr>
        <w:t xml:space="preserve">Al momento de adjudicar el Contrato, el Comprador se reserva el derecho a aumentar o disminuir la cantidad de los Bienes y Servicios Conexos especificados originalmente en la Sección VI, Lista de Bienes y Servicios y Plan de Entrega, siempre y cuando esta variación no exceda los porcentajes </w:t>
      </w:r>
      <w:r w:rsidRPr="00F268B8">
        <w:rPr>
          <w:rFonts w:asciiTheme="minorHAnsi" w:hAnsiTheme="minorHAnsi" w:cstheme="minorHAnsi"/>
          <w:b/>
          <w:sz w:val="20"/>
          <w:szCs w:val="20"/>
          <w:lang w:val="es-EC"/>
        </w:rPr>
        <w:t>indicados en los DDL</w:t>
      </w:r>
      <w:r w:rsidRPr="00F268B8">
        <w:rPr>
          <w:rFonts w:asciiTheme="minorHAnsi" w:hAnsiTheme="minorHAnsi" w:cstheme="minorHAnsi"/>
          <w:sz w:val="20"/>
          <w:szCs w:val="20"/>
          <w:lang w:val="es-EC"/>
        </w:rPr>
        <w:t>, y no altere los precios unitarios u otros términos y condiciones de la oferta y de los Documentos de Licitación</w:t>
      </w:r>
      <w:r w:rsidR="00FA4409" w:rsidRPr="00F268B8">
        <w:rPr>
          <w:rFonts w:asciiTheme="minorHAnsi" w:hAnsiTheme="minorHAnsi" w:cstheme="minorHAnsi"/>
          <w:sz w:val="20"/>
          <w:szCs w:val="20"/>
          <w:lang w:val="es-EC"/>
        </w:rPr>
        <w:t>.</w:t>
      </w:r>
    </w:p>
    <w:p w:rsidR="00FA4409" w:rsidRPr="00F268B8" w:rsidRDefault="00FE3033" w:rsidP="00E0439F">
      <w:pPr>
        <w:keepNext/>
        <w:keepLines/>
        <w:numPr>
          <w:ilvl w:val="0"/>
          <w:numId w:val="82"/>
        </w:numPr>
        <w:spacing w:before="240" w:after="0" w:line="240" w:lineRule="auto"/>
        <w:ind w:left="540" w:hanging="540"/>
        <w:outlineLvl w:val="1"/>
        <w:rPr>
          <w:rFonts w:asciiTheme="minorHAnsi" w:eastAsia="Times New Roman" w:hAnsiTheme="minorHAnsi" w:cstheme="minorHAnsi"/>
          <w:b/>
          <w:bCs/>
          <w:sz w:val="20"/>
          <w:szCs w:val="20"/>
          <w:lang w:val="es-EC"/>
        </w:rPr>
      </w:pPr>
      <w:bookmarkStart w:id="271" w:name="_Toc478103461"/>
      <w:r w:rsidRPr="00F268B8">
        <w:rPr>
          <w:rFonts w:asciiTheme="minorHAnsi" w:eastAsia="Times New Roman" w:hAnsiTheme="minorHAnsi" w:cstheme="minorHAnsi"/>
          <w:b/>
          <w:bCs/>
          <w:sz w:val="20"/>
          <w:szCs w:val="20"/>
          <w:lang w:val="es-EC"/>
        </w:rPr>
        <w:t>Notifica</w:t>
      </w:r>
      <w:r w:rsidR="00561FCE" w:rsidRPr="00F268B8">
        <w:rPr>
          <w:rFonts w:asciiTheme="minorHAnsi" w:eastAsia="Times New Roman" w:hAnsiTheme="minorHAnsi" w:cstheme="minorHAnsi"/>
          <w:b/>
          <w:bCs/>
          <w:sz w:val="20"/>
          <w:szCs w:val="20"/>
          <w:lang w:val="es-EC"/>
        </w:rPr>
        <w:t>ción de Adjudicación del Contrato</w:t>
      </w:r>
      <w:bookmarkStart w:id="272" w:name="_Toc106180693"/>
      <w:bookmarkStart w:id="273" w:name="_Toc317173249"/>
      <w:bookmarkEnd w:id="264"/>
      <w:bookmarkEnd w:id="265"/>
      <w:bookmarkEnd w:id="266"/>
      <w:bookmarkEnd w:id="267"/>
      <w:bookmarkEnd w:id="268"/>
      <w:bookmarkEnd w:id="269"/>
      <w:bookmarkEnd w:id="270"/>
      <w:bookmarkEnd w:id="271"/>
    </w:p>
    <w:p w:rsidR="00FA4409" w:rsidRPr="00F268B8" w:rsidRDefault="00583FFF" w:rsidP="00EA5019">
      <w:pPr>
        <w:numPr>
          <w:ilvl w:val="0"/>
          <w:numId w:val="64"/>
        </w:numPr>
        <w:spacing w:before="60" w:after="60" w:line="240" w:lineRule="auto"/>
        <w:ind w:left="1267" w:hanging="720"/>
        <w:jc w:val="both"/>
        <w:rPr>
          <w:rFonts w:asciiTheme="minorHAnsi" w:eastAsia="Times New Roman" w:hAnsiTheme="minorHAnsi" w:cstheme="minorHAnsi"/>
          <w:b/>
          <w:bCs/>
          <w:sz w:val="20"/>
          <w:szCs w:val="20"/>
          <w:lang w:val="es-EC"/>
        </w:rPr>
      </w:pPr>
      <w:r w:rsidRPr="00F268B8">
        <w:rPr>
          <w:rFonts w:asciiTheme="minorHAnsi" w:hAnsiTheme="minorHAnsi" w:cstheme="minorHAnsi"/>
          <w:sz w:val="20"/>
          <w:szCs w:val="20"/>
          <w:lang w:val="es-EC"/>
        </w:rPr>
        <w:t>Antes de la expiración del período de validez de las ofertas, el Comprador notificará por escrito al Oferente seleccionado que su oferta ha sido aceptada</w:t>
      </w:r>
      <w:r w:rsidR="00FA4409" w:rsidRPr="00F268B8">
        <w:rPr>
          <w:rFonts w:asciiTheme="minorHAnsi" w:hAnsiTheme="minorHAnsi" w:cstheme="minorHAnsi"/>
          <w:sz w:val="20"/>
          <w:szCs w:val="20"/>
          <w:lang w:val="es-EC"/>
        </w:rPr>
        <w:t>.</w:t>
      </w:r>
    </w:p>
    <w:p w:rsidR="00FA4409" w:rsidRPr="00F268B8" w:rsidRDefault="00583FFF" w:rsidP="00EA5019">
      <w:pPr>
        <w:numPr>
          <w:ilvl w:val="0"/>
          <w:numId w:val="64"/>
        </w:numPr>
        <w:spacing w:before="60" w:after="60" w:line="240" w:lineRule="auto"/>
        <w:ind w:left="1267"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Mientras se prepara un Contrato formal y es perfeccionado, la notificación de adjudicación constituirá el Contrato</w:t>
      </w:r>
      <w:r w:rsidR="00FA4409" w:rsidRPr="00F268B8">
        <w:rPr>
          <w:rFonts w:asciiTheme="minorHAnsi" w:hAnsiTheme="minorHAnsi" w:cstheme="minorHAnsi"/>
          <w:sz w:val="20"/>
          <w:szCs w:val="20"/>
          <w:lang w:val="es-EC"/>
        </w:rPr>
        <w:t>.</w:t>
      </w:r>
    </w:p>
    <w:p w:rsidR="00FA4409" w:rsidRPr="00F268B8" w:rsidRDefault="00583FFF" w:rsidP="00EA5019">
      <w:pPr>
        <w:numPr>
          <w:ilvl w:val="0"/>
          <w:numId w:val="64"/>
        </w:numPr>
        <w:spacing w:before="60" w:after="60" w:line="240" w:lineRule="auto"/>
        <w:ind w:left="1267"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Comprador publicará en el portal del UNDB (</w:t>
      </w:r>
      <w:r w:rsidRPr="00F268B8">
        <w:rPr>
          <w:rFonts w:asciiTheme="minorHAnsi" w:hAnsiTheme="minorHAnsi" w:cstheme="minorHAnsi"/>
          <w:i/>
          <w:sz w:val="20"/>
          <w:szCs w:val="20"/>
          <w:lang w:val="es-EC"/>
        </w:rPr>
        <w:t>UnitedNationsDevelopment Business)</w:t>
      </w:r>
      <w:r w:rsidRPr="00F268B8">
        <w:rPr>
          <w:rFonts w:asciiTheme="minorHAnsi" w:hAnsiTheme="minorHAnsi" w:cstheme="minorHAnsi"/>
          <w:sz w:val="20"/>
          <w:szCs w:val="20"/>
          <w:lang w:val="es-EC"/>
        </w:rPr>
        <w:t xml:space="preserve"> y en el sitio de Internet del Banco los resultados de la licitación, identificando la oferta y número de lotes y la siguiente información: (i) nombre de todos los  Oferentes que presentaron ofertas; (ii) los precios que se leyeron en voz alta en el acto de apertura de las ofertas; (iii) nombre de los Oferentes cuyas ofertas fueron evaluadas y precios evaluados de cada oferta evaluada; (iv) nombre de los Oferentes cuyas ofertas fueron rechazadas y las razones de su rechazo; y (v) nombre del Oferente seleccionado y el precio cotizado, así como la duración y un resumen del alcance del Contrato adjudicado. Después de la publicación de la adjudicación del Contrato, los Oferentes no favorecidos podrán solicitar por escrito al Comprador explicaciones de las razones por las cuales sus ofertas no fueron seleccionadas. El Comprador, después de la adjudicación del Contrato, responderá prontamente y por escrito a cualquier Oferente no favorecido que solicite dichas explicaciones</w:t>
      </w:r>
      <w:r w:rsidR="00FA4409" w:rsidRPr="00F268B8">
        <w:rPr>
          <w:rFonts w:asciiTheme="minorHAnsi" w:hAnsiTheme="minorHAnsi" w:cstheme="minorHAnsi"/>
          <w:sz w:val="20"/>
          <w:szCs w:val="20"/>
          <w:lang w:val="es-EC"/>
        </w:rPr>
        <w:t xml:space="preserve">. </w:t>
      </w:r>
    </w:p>
    <w:p w:rsidR="00FA4409" w:rsidRPr="00F268B8" w:rsidRDefault="00583FFF" w:rsidP="00EA5019">
      <w:pPr>
        <w:numPr>
          <w:ilvl w:val="0"/>
          <w:numId w:val="64"/>
        </w:numPr>
        <w:spacing w:before="60" w:after="60" w:line="240" w:lineRule="auto"/>
        <w:ind w:left="1267"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Cuando el Oferente seleccionado suministre el formulario del Convenio de Contrato ejecutado y la garantía de cumplimiento de conformidad con la Cláusula 44 de las IAO, el Comprador informará inmediatamente a cada uno de los Oferentes no seleccionados y les devolverá su garantía de oferta, de conformidad con la Cláusula 21.4 de las IAO</w:t>
      </w:r>
      <w:r w:rsidR="00FA4409" w:rsidRPr="00F268B8">
        <w:rPr>
          <w:rFonts w:asciiTheme="minorHAnsi" w:hAnsiTheme="minorHAnsi" w:cstheme="minorHAnsi"/>
          <w:sz w:val="20"/>
          <w:szCs w:val="20"/>
          <w:lang w:val="es-EC"/>
        </w:rPr>
        <w:t>.</w:t>
      </w:r>
    </w:p>
    <w:p w:rsidR="00FE3033" w:rsidRPr="00F268B8" w:rsidRDefault="00561FCE" w:rsidP="00E0439F">
      <w:pPr>
        <w:keepNext/>
        <w:keepLines/>
        <w:numPr>
          <w:ilvl w:val="0"/>
          <w:numId w:val="82"/>
        </w:numPr>
        <w:spacing w:before="240" w:after="0" w:line="240" w:lineRule="auto"/>
        <w:ind w:left="540" w:hanging="540"/>
        <w:outlineLvl w:val="1"/>
        <w:rPr>
          <w:rFonts w:asciiTheme="minorHAnsi" w:eastAsia="Times New Roman" w:hAnsiTheme="minorHAnsi" w:cstheme="minorHAnsi"/>
          <w:b/>
          <w:bCs/>
          <w:sz w:val="20"/>
          <w:szCs w:val="20"/>
          <w:lang w:val="es-EC"/>
        </w:rPr>
      </w:pPr>
      <w:bookmarkStart w:id="274" w:name="_Toc478103462"/>
      <w:r w:rsidRPr="00F268B8">
        <w:rPr>
          <w:rFonts w:asciiTheme="minorHAnsi" w:eastAsia="Times New Roman" w:hAnsiTheme="minorHAnsi" w:cstheme="minorHAnsi"/>
          <w:b/>
          <w:bCs/>
          <w:sz w:val="20"/>
          <w:szCs w:val="20"/>
          <w:lang w:val="es-EC"/>
        </w:rPr>
        <w:t>Firma del Contrato</w:t>
      </w:r>
      <w:bookmarkEnd w:id="272"/>
      <w:bookmarkEnd w:id="273"/>
      <w:bookmarkEnd w:id="274"/>
    </w:p>
    <w:p w:rsidR="00FA4409" w:rsidRPr="00F268B8" w:rsidRDefault="00583FFF" w:rsidP="00EA5019">
      <w:pPr>
        <w:numPr>
          <w:ilvl w:val="0"/>
          <w:numId w:val="65"/>
        </w:numPr>
        <w:spacing w:before="60" w:after="60" w:line="240" w:lineRule="auto"/>
        <w:ind w:left="1267"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Inmediatamente después de la notificación de adjudicación, el Comprador enviará al Oferente seleccionado el formulario del Convenio de Contrato y las Condiciones Especiales del Contrato.</w:t>
      </w:r>
    </w:p>
    <w:p w:rsidR="00FA4409" w:rsidRPr="00F268B8" w:rsidRDefault="00583FFF" w:rsidP="00EA5019">
      <w:pPr>
        <w:numPr>
          <w:ilvl w:val="0"/>
          <w:numId w:val="65"/>
        </w:numPr>
        <w:spacing w:before="60" w:after="60" w:line="240" w:lineRule="auto"/>
        <w:ind w:left="1267"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Oferente seleccionado tendrá un plazo de 28 días después de la fecha de recibo del formulario del Convenio de Contrato para ejecutarlo, fecharlo y devolverlo al Comprador.</w:t>
      </w:r>
    </w:p>
    <w:p w:rsidR="00FA4409" w:rsidRPr="00F268B8" w:rsidRDefault="00583FFF" w:rsidP="00EA5019">
      <w:pPr>
        <w:numPr>
          <w:ilvl w:val="0"/>
          <w:numId w:val="65"/>
        </w:numPr>
        <w:spacing w:before="60" w:after="60" w:line="240" w:lineRule="auto"/>
        <w:ind w:left="1267"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lastRenderedPageBreak/>
        <w:t>No obstante lo establecido en la Subcláusula 43.2 de las IAO anterior, en caso de que la  firma del Convenio de Contrato sea impedida por alguna restricción de importación atribuible al Comprador, al país del Comprador o al uso de los productos/bienes, sistemas o servicios a ser proveídos y que dichas restricciones de importación provengan de regulaciones comerciales de un país proveedor de los productos/bienes, sistemas o servicios, el Oferente no será obligado por su oferta. Lo anterior tendrá efecto siempre y cuando el Oferente pueda demostrar, a satisfacción del Banco y el Comprador, que la firma del Convenio de Contrato no ha sido impedida por ninguna falta de diligencia de la parte del Oferente en cuanto al cumplimiento de las formalidades tales como las aplicaciones para permisos, autorizaciones y licencias necesarias para la exportación de los productos/bienes, sistemas o servicios de acuerdo a los términos del Contrato.</w:t>
      </w:r>
    </w:p>
    <w:p w:rsidR="003901F3" w:rsidRPr="00F268B8" w:rsidRDefault="00561FCE" w:rsidP="00E0439F">
      <w:pPr>
        <w:keepNext/>
        <w:keepLines/>
        <w:numPr>
          <w:ilvl w:val="0"/>
          <w:numId w:val="82"/>
        </w:numPr>
        <w:spacing w:before="240" w:after="0" w:line="240" w:lineRule="auto"/>
        <w:ind w:left="540" w:hanging="540"/>
        <w:outlineLvl w:val="1"/>
        <w:rPr>
          <w:rFonts w:asciiTheme="minorHAnsi" w:eastAsia="Times New Roman" w:hAnsiTheme="minorHAnsi" w:cstheme="minorHAnsi"/>
          <w:b/>
          <w:bCs/>
          <w:sz w:val="20"/>
          <w:szCs w:val="20"/>
          <w:lang w:val="es-EC"/>
        </w:rPr>
      </w:pPr>
      <w:bookmarkStart w:id="275" w:name="_Toc106180694"/>
      <w:bookmarkStart w:id="276" w:name="_Toc317173250"/>
      <w:bookmarkStart w:id="277" w:name="_Toc478103463"/>
      <w:r w:rsidRPr="00F268B8">
        <w:rPr>
          <w:rFonts w:asciiTheme="minorHAnsi" w:eastAsia="Times New Roman" w:hAnsiTheme="minorHAnsi" w:cstheme="minorHAnsi"/>
          <w:b/>
          <w:bCs/>
          <w:sz w:val="20"/>
          <w:szCs w:val="20"/>
          <w:lang w:val="es-EC"/>
        </w:rPr>
        <w:t>Garantía de Cumplimiento del Contrato</w:t>
      </w:r>
      <w:bookmarkEnd w:id="275"/>
      <w:bookmarkEnd w:id="276"/>
      <w:bookmarkEnd w:id="277"/>
    </w:p>
    <w:p w:rsidR="00FA4409" w:rsidRPr="00F268B8" w:rsidRDefault="00583FFF" w:rsidP="00EA5019">
      <w:pPr>
        <w:numPr>
          <w:ilvl w:val="0"/>
          <w:numId w:val="66"/>
        </w:numPr>
        <w:spacing w:before="60" w:after="60" w:line="240" w:lineRule="auto"/>
        <w:ind w:left="1267"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Dentro de los veintiocho (28) días siguientes al recibo de la notificación de adjudicación de parte del Comprador, el Oferente seleccionado deberá presentar la Garantía de Cumplimiento del Contrato, de conformidad con las CGC, utilizando para dicho propósito el formulario de Garantía de Cumplimiento incluido en la Sección IX, Formularios del Contrato, u otro formulario aceptable para el Comprador. El Comprador notificará inmediatamente el nombre del Oferente seleccionado a todos los Oferentes no favorecidos y les devolverá las Garantías de Mantenimiento de la Oferta de conformidad con la Cláusula 21.4 de las IAO.</w:t>
      </w:r>
    </w:p>
    <w:p w:rsidR="00FA4409" w:rsidRPr="00F268B8" w:rsidRDefault="00583FFF" w:rsidP="00EA5019">
      <w:pPr>
        <w:numPr>
          <w:ilvl w:val="0"/>
          <w:numId w:val="66"/>
        </w:numPr>
        <w:spacing w:before="60" w:after="60" w:line="240" w:lineRule="auto"/>
        <w:ind w:left="1267"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Si el Oferente seleccionado no cumple con la presentación de la Garantía de Cumplimiento mencionada anteriormente o no firma el Contrato, esto constituirá bases suficientes para anular la adjudicación del Contrato y hacer efectiva la Garantía de Mantenimiento de la Oferta o ejecutar la Declaración de Mantenimiento de la Oferta. En tal caso, el Comprador podrá adjudicar el Contrato al Oferente cuya oferta sea evaluada como la segunda más baja y se ajuste sustancialmente a los Documentos de Licitación, y que el Comprador determine que está calificado para ejecutar el Contrato satisfactoriamente.</w:t>
      </w:r>
    </w:p>
    <w:p w:rsidR="00C86976" w:rsidRPr="00F268B8" w:rsidRDefault="00C86976" w:rsidP="00C86976">
      <w:pPr>
        <w:spacing w:before="60" w:after="60"/>
        <w:ind w:left="1267"/>
        <w:jc w:val="both"/>
        <w:rPr>
          <w:rFonts w:asciiTheme="minorHAnsi" w:hAnsiTheme="minorHAnsi" w:cstheme="minorHAnsi"/>
          <w:sz w:val="20"/>
          <w:szCs w:val="20"/>
          <w:lang w:val="es-EC"/>
        </w:rPr>
        <w:sectPr w:rsidR="00C86976" w:rsidRPr="00F268B8" w:rsidSect="007A1B81">
          <w:headerReference w:type="default" r:id="rId18"/>
          <w:pgSz w:w="12240" w:h="15840"/>
          <w:pgMar w:top="1440" w:right="1440" w:bottom="1440" w:left="1440" w:header="720" w:footer="720" w:gutter="0"/>
          <w:cols w:space="720"/>
          <w:docGrid w:linePitch="360"/>
        </w:sectPr>
      </w:pPr>
    </w:p>
    <w:p w:rsidR="00C86976" w:rsidRPr="00F268B8" w:rsidRDefault="00C86976" w:rsidP="00E334C2">
      <w:pPr>
        <w:pStyle w:val="Ttulo2"/>
        <w:jc w:val="center"/>
        <w:rPr>
          <w:rFonts w:asciiTheme="minorHAnsi" w:hAnsiTheme="minorHAnsi" w:cstheme="minorHAnsi"/>
          <w:color w:val="auto"/>
          <w:sz w:val="20"/>
          <w:szCs w:val="20"/>
          <w:lang w:val="es-EC"/>
        </w:rPr>
      </w:pPr>
      <w:bookmarkStart w:id="278" w:name="_Toc478103464"/>
      <w:r w:rsidRPr="00F268B8">
        <w:rPr>
          <w:rFonts w:asciiTheme="minorHAnsi" w:hAnsiTheme="minorHAnsi" w:cstheme="minorHAnsi"/>
          <w:color w:val="auto"/>
          <w:sz w:val="20"/>
          <w:szCs w:val="20"/>
          <w:lang w:val="es-EC"/>
        </w:rPr>
        <w:lastRenderedPageBreak/>
        <w:t>Sec</w:t>
      </w:r>
      <w:r w:rsidR="00B517B8" w:rsidRPr="00F268B8">
        <w:rPr>
          <w:rFonts w:asciiTheme="minorHAnsi" w:hAnsiTheme="minorHAnsi" w:cstheme="minorHAnsi"/>
          <w:color w:val="auto"/>
          <w:sz w:val="20"/>
          <w:szCs w:val="20"/>
          <w:lang w:val="es-EC"/>
        </w:rPr>
        <w:t xml:space="preserve">ción </w:t>
      </w:r>
      <w:r w:rsidRPr="00F268B8">
        <w:rPr>
          <w:rFonts w:asciiTheme="minorHAnsi" w:hAnsiTheme="minorHAnsi" w:cstheme="minorHAnsi"/>
          <w:color w:val="auto"/>
          <w:sz w:val="20"/>
          <w:szCs w:val="20"/>
          <w:lang w:val="es-EC"/>
        </w:rPr>
        <w:t xml:space="preserve">II. </w:t>
      </w:r>
      <w:r w:rsidR="00B517B8" w:rsidRPr="00F268B8">
        <w:rPr>
          <w:rFonts w:asciiTheme="minorHAnsi" w:hAnsiTheme="minorHAnsi" w:cstheme="minorHAnsi"/>
          <w:color w:val="auto"/>
          <w:sz w:val="20"/>
          <w:szCs w:val="20"/>
          <w:lang w:val="es-EC"/>
        </w:rPr>
        <w:t>Datos de la Licitación</w:t>
      </w:r>
      <w:bookmarkEnd w:id="278"/>
    </w:p>
    <w:p w:rsidR="00B0433F" w:rsidRPr="00F268B8" w:rsidRDefault="00B0433F" w:rsidP="00B0433F">
      <w:pPr>
        <w:rPr>
          <w:rFonts w:asciiTheme="minorHAnsi" w:hAnsiTheme="minorHAnsi" w:cstheme="minorHAnsi"/>
          <w:sz w:val="20"/>
          <w:szCs w:val="20"/>
          <w:lang w:val="es-EC"/>
        </w:rPr>
      </w:pPr>
    </w:p>
    <w:p w:rsidR="00B517B8" w:rsidRPr="00F268B8" w:rsidRDefault="00B517B8" w:rsidP="00B517B8">
      <w:pPr>
        <w:suppressAutoHyphens/>
        <w:spacing w:line="240" w:lineRule="auto"/>
        <w:ind w:right="-72"/>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Los datos específicos que se presentan a continuación sobre los bienes que hayan de adquirirse, complementarán, suplementarán o enmendarán las disposiciones en las Instrucciones a los Oferentes (IAO). En caso de conflicto, las disposiciones contenidas aquí prevalecerán sobr</w:t>
      </w:r>
      <w:r w:rsidR="004A18DC" w:rsidRPr="00F268B8">
        <w:rPr>
          <w:rFonts w:asciiTheme="minorHAnsi" w:hAnsiTheme="minorHAnsi" w:cstheme="minorHAnsi"/>
          <w:sz w:val="20"/>
          <w:szCs w:val="20"/>
          <w:lang w:val="es-EC"/>
        </w:rPr>
        <w:t>e las disposiciones en las IAO.</w:t>
      </w:r>
    </w:p>
    <w:tbl>
      <w:tblPr>
        <w:tblW w:w="0" w:type="auto"/>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tblPr>
      <w:tblGrid>
        <w:gridCol w:w="1134"/>
        <w:gridCol w:w="8334"/>
      </w:tblGrid>
      <w:tr w:rsidR="00C86976" w:rsidRPr="00F268B8" w:rsidTr="00AB5C5C">
        <w:trPr>
          <w:trHeight w:val="20"/>
        </w:trPr>
        <w:tc>
          <w:tcPr>
            <w:tcW w:w="1134" w:type="dxa"/>
            <w:tcBorders>
              <w:bottom w:val="nil"/>
            </w:tcBorders>
          </w:tcPr>
          <w:p w:rsidR="00C86976" w:rsidRPr="00F268B8" w:rsidRDefault="00B517B8" w:rsidP="00B517B8">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 xml:space="preserve">Cláusula de la </w:t>
            </w:r>
            <w:r w:rsidR="00C86976" w:rsidRPr="00F268B8">
              <w:rPr>
                <w:rFonts w:asciiTheme="minorHAnsi" w:eastAsia="Times New Roman" w:hAnsiTheme="minorHAnsi" w:cstheme="minorHAnsi"/>
                <w:b/>
                <w:bCs/>
                <w:sz w:val="20"/>
                <w:szCs w:val="20"/>
                <w:lang w:val="es-EC"/>
              </w:rPr>
              <w:t>I</w:t>
            </w:r>
            <w:r w:rsidRPr="00F268B8">
              <w:rPr>
                <w:rFonts w:asciiTheme="minorHAnsi" w:eastAsia="Times New Roman" w:hAnsiTheme="minorHAnsi" w:cstheme="minorHAnsi"/>
                <w:b/>
                <w:bCs/>
                <w:sz w:val="20"/>
                <w:szCs w:val="20"/>
                <w:lang w:val="es-EC"/>
              </w:rPr>
              <w:t xml:space="preserve">AO </w:t>
            </w:r>
          </w:p>
        </w:tc>
        <w:tc>
          <w:tcPr>
            <w:tcW w:w="8334" w:type="dxa"/>
            <w:tcBorders>
              <w:bottom w:val="nil"/>
            </w:tcBorders>
          </w:tcPr>
          <w:p w:rsidR="00C86976" w:rsidRPr="00F268B8" w:rsidRDefault="00C86976" w:rsidP="00C86976">
            <w:pPr>
              <w:spacing w:before="60" w:after="60" w:line="240" w:lineRule="auto"/>
              <w:jc w:val="center"/>
              <w:rPr>
                <w:rFonts w:asciiTheme="minorHAnsi" w:eastAsia="Times New Roman" w:hAnsiTheme="minorHAnsi" w:cstheme="minorHAnsi"/>
                <w:b/>
                <w:bCs/>
                <w:sz w:val="20"/>
                <w:szCs w:val="20"/>
                <w:lang w:val="es-EC"/>
              </w:rPr>
            </w:pPr>
            <w:bookmarkStart w:id="279" w:name="_Toc505659529"/>
            <w:bookmarkStart w:id="280" w:name="_Toc506185677"/>
            <w:r w:rsidRPr="00F268B8">
              <w:rPr>
                <w:rFonts w:asciiTheme="minorHAnsi" w:eastAsia="Times New Roman" w:hAnsiTheme="minorHAnsi" w:cstheme="minorHAnsi"/>
                <w:b/>
                <w:bCs/>
                <w:sz w:val="20"/>
                <w:szCs w:val="20"/>
                <w:lang w:val="es-EC"/>
              </w:rPr>
              <w:t>A. General</w:t>
            </w:r>
            <w:bookmarkEnd w:id="279"/>
            <w:bookmarkEnd w:id="280"/>
          </w:p>
        </w:tc>
      </w:tr>
      <w:tr w:rsidR="00C86976" w:rsidRPr="00D42036" w:rsidTr="00AB5C5C">
        <w:trPr>
          <w:trHeight w:val="20"/>
        </w:trPr>
        <w:tc>
          <w:tcPr>
            <w:tcW w:w="1134" w:type="dxa"/>
            <w:tcBorders>
              <w:top w:val="single" w:sz="12" w:space="0" w:color="000000"/>
              <w:left w:val="single" w:sz="12" w:space="0" w:color="000000"/>
              <w:bottom w:val="nil"/>
              <w:right w:val="single" w:sz="8" w:space="0" w:color="000000"/>
            </w:tcBorders>
          </w:tcPr>
          <w:p w:rsidR="00C86976" w:rsidRPr="00F268B8" w:rsidRDefault="00B517B8"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w:t>
            </w:r>
            <w:r w:rsidR="00C86976" w:rsidRPr="00F268B8">
              <w:rPr>
                <w:rFonts w:asciiTheme="minorHAnsi" w:eastAsia="Times New Roman" w:hAnsiTheme="minorHAnsi" w:cstheme="minorHAnsi"/>
                <w:b/>
                <w:bCs/>
                <w:sz w:val="20"/>
                <w:szCs w:val="20"/>
                <w:lang w:val="es-EC"/>
              </w:rPr>
              <w:t xml:space="preserve"> 1.1</w:t>
            </w:r>
          </w:p>
        </w:tc>
        <w:tc>
          <w:tcPr>
            <w:tcW w:w="8334" w:type="dxa"/>
            <w:tcBorders>
              <w:top w:val="single" w:sz="12" w:space="0" w:color="000000"/>
              <w:left w:val="nil"/>
              <w:bottom w:val="single" w:sz="12" w:space="0" w:color="auto"/>
              <w:right w:val="single" w:sz="12" w:space="0" w:color="000000"/>
            </w:tcBorders>
          </w:tcPr>
          <w:p w:rsidR="00C86976" w:rsidRPr="00F268B8" w:rsidRDefault="000E34A1" w:rsidP="005E378D">
            <w:pPr>
              <w:tabs>
                <w:tab w:val="right" w:pos="7272"/>
              </w:tabs>
              <w:spacing w:before="60" w:after="60" w:line="240" w:lineRule="auto"/>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El Comprador es</w:t>
            </w:r>
            <w:r w:rsidR="00C86976" w:rsidRPr="00F268B8">
              <w:rPr>
                <w:rFonts w:asciiTheme="minorHAnsi" w:eastAsia="Times New Roman" w:hAnsiTheme="minorHAnsi" w:cstheme="minorHAnsi"/>
                <w:sz w:val="20"/>
                <w:szCs w:val="20"/>
                <w:lang w:val="es-EC"/>
              </w:rPr>
              <w:t>:</w:t>
            </w:r>
            <w:r w:rsidR="005E378D" w:rsidRPr="00F268B8">
              <w:rPr>
                <w:rFonts w:asciiTheme="minorHAnsi" w:eastAsia="Times New Roman" w:hAnsiTheme="minorHAnsi" w:cstheme="minorHAnsi"/>
                <w:iCs/>
                <w:sz w:val="20"/>
                <w:szCs w:val="20"/>
                <w:lang w:val="es-EC"/>
              </w:rPr>
              <w:t xml:space="preserve">Ministerio de Salud Pública </w:t>
            </w:r>
            <w:r w:rsidR="00E13D6C" w:rsidRPr="00F268B8">
              <w:rPr>
                <w:rFonts w:asciiTheme="minorHAnsi" w:eastAsia="Times New Roman" w:hAnsiTheme="minorHAnsi" w:cstheme="minorHAnsi"/>
                <w:iCs/>
                <w:sz w:val="20"/>
                <w:szCs w:val="20"/>
                <w:lang w:val="es-EC"/>
              </w:rPr>
              <w:t>–</w:t>
            </w:r>
            <w:r w:rsidR="005E378D" w:rsidRPr="00F268B8">
              <w:rPr>
                <w:rFonts w:asciiTheme="minorHAnsi" w:eastAsia="Times New Roman" w:hAnsiTheme="minorHAnsi" w:cstheme="minorHAnsi"/>
                <w:iCs/>
                <w:sz w:val="20"/>
                <w:szCs w:val="20"/>
                <w:lang w:val="es-EC"/>
              </w:rPr>
              <w:t xml:space="preserve"> MSP</w:t>
            </w:r>
          </w:p>
        </w:tc>
      </w:tr>
      <w:tr w:rsidR="00C86976" w:rsidRPr="00D42036" w:rsidTr="00AB5C5C">
        <w:trPr>
          <w:trHeight w:val="20"/>
        </w:trPr>
        <w:tc>
          <w:tcPr>
            <w:tcW w:w="1134" w:type="dxa"/>
            <w:tcBorders>
              <w:top w:val="single" w:sz="12" w:space="0" w:color="000000"/>
              <w:bottom w:val="nil"/>
            </w:tcBorders>
          </w:tcPr>
          <w:p w:rsidR="00C86976" w:rsidRPr="00F268B8" w:rsidRDefault="00B517B8" w:rsidP="00C86976">
            <w:pPr>
              <w:spacing w:before="60" w:after="60" w:line="240" w:lineRule="auto"/>
              <w:rPr>
                <w:rFonts w:asciiTheme="minorHAnsi" w:eastAsia="Times New Roman" w:hAnsiTheme="minorHAnsi" w:cstheme="minorHAnsi"/>
                <w:bCs/>
                <w:sz w:val="20"/>
                <w:szCs w:val="20"/>
                <w:lang w:val="es-EC"/>
              </w:rPr>
            </w:pPr>
            <w:r w:rsidRPr="00F268B8">
              <w:rPr>
                <w:rFonts w:asciiTheme="minorHAnsi" w:eastAsia="Times New Roman" w:hAnsiTheme="minorHAnsi" w:cstheme="minorHAnsi"/>
                <w:b/>
                <w:bCs/>
                <w:sz w:val="20"/>
                <w:szCs w:val="20"/>
                <w:lang w:val="es-EC"/>
              </w:rPr>
              <w:t>IAO</w:t>
            </w:r>
            <w:r w:rsidR="00C86976" w:rsidRPr="00F268B8">
              <w:rPr>
                <w:rFonts w:asciiTheme="minorHAnsi" w:eastAsia="Times New Roman" w:hAnsiTheme="minorHAnsi" w:cstheme="minorHAnsi"/>
                <w:b/>
                <w:bCs/>
                <w:sz w:val="20"/>
                <w:szCs w:val="20"/>
                <w:lang w:val="es-EC"/>
              </w:rPr>
              <w:t xml:space="preserve"> 1.1</w:t>
            </w:r>
          </w:p>
        </w:tc>
        <w:tc>
          <w:tcPr>
            <w:tcW w:w="8334" w:type="dxa"/>
            <w:tcBorders>
              <w:top w:val="nil"/>
              <w:bottom w:val="single" w:sz="12" w:space="0" w:color="000000"/>
            </w:tcBorders>
          </w:tcPr>
          <w:p w:rsidR="00C86976" w:rsidRPr="00F268B8" w:rsidRDefault="000E34A1" w:rsidP="000E34A1">
            <w:pPr>
              <w:tabs>
                <w:tab w:val="right" w:pos="7272"/>
              </w:tabs>
              <w:spacing w:before="60" w:after="60" w:line="240" w:lineRule="auto"/>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El nombre y número de identificación de la LPI son: </w:t>
            </w:r>
            <w:r w:rsidR="00E77093" w:rsidRPr="00BE6D25">
              <w:rPr>
                <w:rFonts w:asciiTheme="minorHAnsi" w:hAnsiTheme="minorHAnsi" w:cstheme="minorHAnsi"/>
                <w:b/>
                <w:sz w:val="20"/>
                <w:szCs w:val="20"/>
                <w:lang w:val="es-EC"/>
              </w:rPr>
              <w:t>“ADQUISICIÓN DE EQUIPOS DE NEONATOLOGÍA PARA HOSPITALES DE SEGUNDO Y TERCER NIVEL DE ATENCIÓN PARA LAS ZONAS 1, 4 Y 9  (EQUIPAMIENTO DE NEONATOLOGIA EN HOSPITALES PRIORIZADOS INSTALADO)”</w:t>
            </w:r>
            <w:r w:rsidR="002D172F" w:rsidRPr="00F268B8">
              <w:rPr>
                <w:rFonts w:asciiTheme="minorHAnsi" w:eastAsia="Times New Roman" w:hAnsiTheme="minorHAnsi" w:cstheme="minorHAnsi"/>
                <w:iCs/>
                <w:sz w:val="20"/>
                <w:szCs w:val="20"/>
                <w:lang w:val="es-EC"/>
              </w:rPr>
              <w:t>- LPI-</w:t>
            </w:r>
            <w:r w:rsidR="00324BA6" w:rsidRPr="00F268B8">
              <w:rPr>
                <w:rFonts w:asciiTheme="minorHAnsi" w:eastAsia="Times New Roman" w:hAnsiTheme="minorHAnsi" w:cstheme="minorHAnsi"/>
                <w:iCs/>
                <w:sz w:val="20"/>
                <w:szCs w:val="20"/>
                <w:lang w:val="es-EC"/>
              </w:rPr>
              <w:t>4364</w:t>
            </w:r>
            <w:r w:rsidR="002D172F" w:rsidRPr="00F268B8">
              <w:rPr>
                <w:rFonts w:asciiTheme="minorHAnsi" w:eastAsia="Times New Roman" w:hAnsiTheme="minorHAnsi" w:cstheme="minorHAnsi"/>
                <w:iCs/>
                <w:sz w:val="20"/>
                <w:szCs w:val="20"/>
                <w:lang w:val="es-EC"/>
              </w:rPr>
              <w:t>-00</w:t>
            </w:r>
            <w:r w:rsidR="00324BA6" w:rsidRPr="00F268B8">
              <w:rPr>
                <w:rFonts w:asciiTheme="minorHAnsi" w:eastAsia="Times New Roman" w:hAnsiTheme="minorHAnsi" w:cstheme="minorHAnsi"/>
                <w:iCs/>
                <w:sz w:val="20"/>
                <w:szCs w:val="20"/>
                <w:lang w:val="es-EC"/>
              </w:rPr>
              <w:t>1-2019</w:t>
            </w:r>
          </w:p>
          <w:p w:rsidR="00C86976" w:rsidRPr="00F268B8" w:rsidRDefault="000E34A1" w:rsidP="0099000B">
            <w:pPr>
              <w:tabs>
                <w:tab w:val="right" w:pos="7272"/>
              </w:tabs>
              <w:spacing w:before="60" w:after="60" w:line="240" w:lineRule="auto"/>
              <w:jc w:val="both"/>
              <w:rPr>
                <w:rFonts w:asciiTheme="minorHAnsi" w:eastAsia="Times New Roman" w:hAnsiTheme="minorHAnsi" w:cstheme="minorHAnsi"/>
                <w:iCs/>
                <w:sz w:val="20"/>
                <w:szCs w:val="20"/>
                <w:lang w:val="es-EC"/>
              </w:rPr>
            </w:pPr>
            <w:r w:rsidRPr="00F268B8">
              <w:rPr>
                <w:rFonts w:asciiTheme="minorHAnsi" w:hAnsiTheme="minorHAnsi" w:cstheme="minorHAnsi"/>
                <w:sz w:val="20"/>
                <w:szCs w:val="20"/>
                <w:lang w:val="es-EC"/>
              </w:rPr>
              <w:t xml:space="preserve">El número, identificación y nombres de los lotes que comprenden esta LPI son: </w:t>
            </w:r>
          </w:p>
          <w:p w:rsidR="00324BA6" w:rsidRPr="00F268B8" w:rsidRDefault="00324BA6" w:rsidP="002D172F">
            <w:pPr>
              <w:tabs>
                <w:tab w:val="right" w:pos="7272"/>
              </w:tabs>
              <w:spacing w:before="60" w:after="60" w:line="240" w:lineRule="auto"/>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tres </w:t>
            </w:r>
            <w:r w:rsidR="002D172F" w:rsidRPr="00F268B8">
              <w:rPr>
                <w:rFonts w:asciiTheme="minorHAnsi" w:eastAsia="Times New Roman" w:hAnsiTheme="minorHAnsi" w:cstheme="minorHAnsi"/>
                <w:sz w:val="20"/>
                <w:szCs w:val="20"/>
                <w:lang w:val="es-EC"/>
              </w:rPr>
              <w:t>(</w:t>
            </w:r>
            <w:r w:rsidRPr="00F268B8">
              <w:rPr>
                <w:rFonts w:asciiTheme="minorHAnsi" w:eastAsia="Times New Roman" w:hAnsiTheme="minorHAnsi" w:cstheme="minorHAnsi"/>
                <w:sz w:val="20"/>
                <w:szCs w:val="20"/>
                <w:lang w:val="es-EC"/>
              </w:rPr>
              <w:t>3</w:t>
            </w:r>
            <w:r w:rsidR="002D172F" w:rsidRPr="00F268B8">
              <w:rPr>
                <w:rFonts w:asciiTheme="minorHAnsi" w:eastAsia="Times New Roman" w:hAnsiTheme="minorHAnsi" w:cstheme="minorHAnsi"/>
                <w:sz w:val="20"/>
                <w:szCs w:val="20"/>
                <w:lang w:val="es-EC"/>
              </w:rPr>
              <w:t>) lotes:</w:t>
            </w:r>
          </w:p>
          <w:p w:rsidR="00ED0105" w:rsidRPr="00F268B8" w:rsidRDefault="00ED0105" w:rsidP="00ED0105">
            <w:pPr>
              <w:tabs>
                <w:tab w:val="right" w:pos="7272"/>
              </w:tabs>
              <w:spacing w:before="60" w:after="60" w:line="240" w:lineRule="auto"/>
              <w:jc w:val="center"/>
              <w:rPr>
                <w:rFonts w:asciiTheme="minorHAnsi" w:eastAsia="Times New Roman" w:hAnsiTheme="minorHAnsi" w:cstheme="minorHAnsi"/>
                <w:b/>
                <w:sz w:val="20"/>
                <w:szCs w:val="20"/>
                <w:lang w:val="es-EC"/>
              </w:rPr>
            </w:pPr>
            <w:r w:rsidRPr="00F268B8">
              <w:rPr>
                <w:rFonts w:asciiTheme="minorHAnsi" w:eastAsia="Times New Roman" w:hAnsiTheme="minorHAnsi" w:cstheme="minorHAnsi"/>
                <w:b/>
                <w:sz w:val="20"/>
                <w:szCs w:val="20"/>
                <w:lang w:val="es-EC"/>
              </w:rPr>
              <w:t>BIENES</w:t>
            </w:r>
          </w:p>
          <w:tbl>
            <w:tblPr>
              <w:tblW w:w="8261" w:type="dxa"/>
              <w:jc w:val="center"/>
              <w:tblLayout w:type="fixed"/>
              <w:tblCellMar>
                <w:left w:w="70" w:type="dxa"/>
                <w:right w:w="70" w:type="dxa"/>
              </w:tblCellMar>
              <w:tblLook w:val="04A0"/>
            </w:tblPr>
            <w:tblGrid>
              <w:gridCol w:w="1190"/>
              <w:gridCol w:w="2238"/>
              <w:gridCol w:w="3426"/>
              <w:gridCol w:w="1407"/>
            </w:tblGrid>
            <w:tr w:rsidR="00324BA6" w:rsidRPr="00D42036" w:rsidTr="00E42426">
              <w:trPr>
                <w:trHeight w:val="300"/>
                <w:jc w:val="center"/>
              </w:trPr>
              <w:tc>
                <w:tcPr>
                  <w:tcW w:w="8261" w:type="dxa"/>
                  <w:gridSpan w:val="4"/>
                  <w:tcBorders>
                    <w:top w:val="single" w:sz="4" w:space="0" w:color="auto"/>
                    <w:left w:val="single" w:sz="4" w:space="0" w:color="auto"/>
                    <w:bottom w:val="single" w:sz="4" w:space="0" w:color="auto"/>
                    <w:right w:val="single" w:sz="4" w:space="0" w:color="auto"/>
                  </w:tcBorders>
                  <w:shd w:val="clear" w:color="auto" w:fill="C2D69B"/>
                  <w:noWrap/>
                  <w:vAlign w:val="center"/>
                  <w:hideMark/>
                </w:tcPr>
                <w:p w:rsidR="00324BA6" w:rsidRPr="00C82238" w:rsidRDefault="00324BA6" w:rsidP="00B5134F">
                  <w:pPr>
                    <w:autoSpaceDE w:val="0"/>
                    <w:autoSpaceDN w:val="0"/>
                    <w:adjustRightInd w:val="0"/>
                    <w:spacing w:after="0" w:line="240" w:lineRule="auto"/>
                    <w:jc w:val="center"/>
                    <w:rPr>
                      <w:rFonts w:asciiTheme="minorHAnsi" w:eastAsia="Times New Roman" w:hAnsiTheme="minorHAnsi" w:cstheme="minorHAnsi"/>
                      <w:b/>
                      <w:bCs/>
                      <w:color w:val="FF0000"/>
                      <w:sz w:val="18"/>
                      <w:szCs w:val="18"/>
                      <w:lang w:val="es-EC" w:eastAsia="es-EC"/>
                    </w:rPr>
                  </w:pPr>
                  <w:r w:rsidRPr="00C82238">
                    <w:rPr>
                      <w:rFonts w:asciiTheme="minorHAnsi" w:eastAsia="Times New Roman" w:hAnsiTheme="minorHAnsi" w:cstheme="minorHAnsi"/>
                      <w:b/>
                      <w:bCs/>
                      <w:color w:val="000000"/>
                      <w:sz w:val="18"/>
                      <w:szCs w:val="18"/>
                      <w:lang w:val="es-EC" w:eastAsia="es-EC"/>
                    </w:rPr>
                    <w:t>LOTE Nro. 1</w:t>
                  </w:r>
                  <w:r w:rsidR="00E14E96" w:rsidRPr="00C82238">
                    <w:rPr>
                      <w:rFonts w:asciiTheme="minorHAnsi" w:eastAsia="Times New Roman" w:hAnsiTheme="minorHAnsi" w:cstheme="minorHAnsi"/>
                      <w:b/>
                      <w:bCs/>
                      <w:sz w:val="18"/>
                      <w:szCs w:val="18"/>
                      <w:lang w:val="es-EC" w:eastAsia="es-EC"/>
                    </w:rPr>
                    <w:t>ZONA 1 (HOSPITAL LUIS G. DÁVILA Y HOSPITAL SAN VICENTE DE PAÚL)</w:t>
                  </w:r>
                </w:p>
              </w:tc>
            </w:tr>
            <w:tr w:rsidR="00324BA6" w:rsidRPr="00C82238" w:rsidTr="00E42426">
              <w:trPr>
                <w:trHeight w:val="300"/>
                <w:jc w:val="center"/>
              </w:trPr>
              <w:tc>
                <w:tcPr>
                  <w:tcW w:w="1190" w:type="dxa"/>
                  <w:tcBorders>
                    <w:top w:val="nil"/>
                    <w:left w:val="single" w:sz="4" w:space="0" w:color="auto"/>
                    <w:bottom w:val="single" w:sz="4" w:space="0" w:color="auto"/>
                    <w:right w:val="single" w:sz="4" w:space="0" w:color="auto"/>
                  </w:tcBorders>
                  <w:shd w:val="clear" w:color="auto" w:fill="DAEEF3"/>
                  <w:vAlign w:val="center"/>
                  <w:hideMark/>
                </w:tcPr>
                <w:p w:rsidR="00324BA6" w:rsidRPr="00C82238" w:rsidRDefault="00324BA6" w:rsidP="00B5134F">
                  <w:pPr>
                    <w:spacing w:after="0" w:line="240" w:lineRule="auto"/>
                    <w:jc w:val="center"/>
                    <w:rPr>
                      <w:rFonts w:asciiTheme="minorHAnsi" w:eastAsia="Times New Roman" w:hAnsiTheme="minorHAnsi" w:cstheme="minorHAnsi"/>
                      <w:b/>
                      <w:bCs/>
                      <w:color w:val="000000"/>
                      <w:sz w:val="18"/>
                      <w:szCs w:val="18"/>
                      <w:lang w:val="es-EC" w:eastAsia="es-EC"/>
                    </w:rPr>
                  </w:pPr>
                  <w:r w:rsidRPr="00C82238">
                    <w:rPr>
                      <w:rFonts w:asciiTheme="minorHAnsi" w:eastAsia="Times New Roman" w:hAnsiTheme="minorHAnsi" w:cstheme="minorHAnsi"/>
                      <w:b/>
                      <w:bCs/>
                      <w:color w:val="000000"/>
                      <w:sz w:val="18"/>
                      <w:szCs w:val="18"/>
                      <w:lang w:val="es-EC" w:eastAsia="es-EC"/>
                    </w:rPr>
                    <w:t>Nro. de Artículo</w:t>
                  </w:r>
                </w:p>
              </w:tc>
              <w:tc>
                <w:tcPr>
                  <w:tcW w:w="2238" w:type="dxa"/>
                  <w:tcBorders>
                    <w:top w:val="nil"/>
                    <w:left w:val="nil"/>
                    <w:bottom w:val="single" w:sz="4" w:space="0" w:color="auto"/>
                    <w:right w:val="single" w:sz="4" w:space="0" w:color="auto"/>
                  </w:tcBorders>
                  <w:shd w:val="clear" w:color="auto" w:fill="DAEEF3"/>
                  <w:vAlign w:val="center"/>
                  <w:hideMark/>
                </w:tcPr>
                <w:p w:rsidR="00324BA6" w:rsidRPr="00C82238" w:rsidRDefault="00F8084E" w:rsidP="00B5134F">
                  <w:pPr>
                    <w:spacing w:after="0" w:line="240" w:lineRule="auto"/>
                    <w:jc w:val="center"/>
                    <w:rPr>
                      <w:rFonts w:asciiTheme="minorHAnsi" w:eastAsia="Times New Roman" w:hAnsiTheme="minorHAnsi" w:cstheme="minorHAnsi"/>
                      <w:b/>
                      <w:bCs/>
                      <w:color w:val="000000"/>
                      <w:sz w:val="18"/>
                      <w:szCs w:val="18"/>
                      <w:lang w:val="es-EC" w:eastAsia="es-EC"/>
                    </w:rPr>
                  </w:pPr>
                  <w:r w:rsidRPr="00C82238">
                    <w:rPr>
                      <w:rFonts w:asciiTheme="minorHAnsi" w:eastAsia="Times New Roman" w:hAnsiTheme="minorHAnsi" w:cstheme="minorHAnsi"/>
                      <w:b/>
                      <w:bCs/>
                      <w:color w:val="000000"/>
                      <w:sz w:val="18"/>
                      <w:szCs w:val="18"/>
                      <w:lang w:val="es-EC" w:eastAsia="es-EC"/>
                    </w:rPr>
                    <w:t>CÓDIGO</w:t>
                  </w:r>
                  <w:r w:rsidR="00324BA6" w:rsidRPr="00C82238">
                    <w:rPr>
                      <w:rFonts w:asciiTheme="minorHAnsi" w:eastAsia="Times New Roman" w:hAnsiTheme="minorHAnsi" w:cstheme="minorHAnsi"/>
                      <w:b/>
                      <w:bCs/>
                      <w:color w:val="000000"/>
                      <w:sz w:val="18"/>
                      <w:szCs w:val="18"/>
                      <w:lang w:val="es-EC" w:eastAsia="es-EC"/>
                    </w:rPr>
                    <w:t xml:space="preserve"> FICHA TÉCNICA</w:t>
                  </w:r>
                </w:p>
              </w:tc>
              <w:tc>
                <w:tcPr>
                  <w:tcW w:w="3426" w:type="dxa"/>
                  <w:tcBorders>
                    <w:top w:val="nil"/>
                    <w:left w:val="nil"/>
                    <w:bottom w:val="single" w:sz="4" w:space="0" w:color="auto"/>
                    <w:right w:val="single" w:sz="4" w:space="0" w:color="auto"/>
                  </w:tcBorders>
                  <w:shd w:val="clear" w:color="auto" w:fill="DAEEF3"/>
                  <w:vAlign w:val="center"/>
                  <w:hideMark/>
                </w:tcPr>
                <w:p w:rsidR="00324BA6" w:rsidRPr="00C82238" w:rsidRDefault="00324BA6" w:rsidP="00B5134F">
                  <w:pPr>
                    <w:spacing w:after="0" w:line="240" w:lineRule="auto"/>
                    <w:jc w:val="center"/>
                    <w:rPr>
                      <w:rFonts w:asciiTheme="minorHAnsi" w:eastAsia="Times New Roman" w:hAnsiTheme="minorHAnsi" w:cstheme="minorHAnsi"/>
                      <w:b/>
                      <w:bCs/>
                      <w:color w:val="000000"/>
                      <w:sz w:val="18"/>
                      <w:szCs w:val="18"/>
                      <w:lang w:val="es-EC" w:eastAsia="es-EC"/>
                    </w:rPr>
                  </w:pPr>
                  <w:r w:rsidRPr="00C82238">
                    <w:rPr>
                      <w:rFonts w:asciiTheme="minorHAnsi" w:eastAsia="Times New Roman" w:hAnsiTheme="minorHAnsi" w:cstheme="minorHAnsi"/>
                      <w:b/>
                      <w:bCs/>
                      <w:color w:val="000000"/>
                      <w:sz w:val="18"/>
                      <w:szCs w:val="18"/>
                      <w:lang w:val="es-EC" w:eastAsia="es-EC"/>
                    </w:rPr>
                    <w:t>DESCRIPCIÓN DEL BIEN</w:t>
                  </w:r>
                </w:p>
              </w:tc>
              <w:tc>
                <w:tcPr>
                  <w:tcW w:w="1407" w:type="dxa"/>
                  <w:tcBorders>
                    <w:top w:val="nil"/>
                    <w:left w:val="nil"/>
                    <w:bottom w:val="single" w:sz="4" w:space="0" w:color="auto"/>
                    <w:right w:val="single" w:sz="4" w:space="0" w:color="auto"/>
                  </w:tcBorders>
                  <w:shd w:val="clear" w:color="auto" w:fill="DAEEF3"/>
                  <w:vAlign w:val="center"/>
                  <w:hideMark/>
                </w:tcPr>
                <w:p w:rsidR="00324BA6" w:rsidRPr="00C82238" w:rsidRDefault="00324BA6" w:rsidP="00B5134F">
                  <w:pPr>
                    <w:spacing w:after="0" w:line="240" w:lineRule="auto"/>
                    <w:jc w:val="center"/>
                    <w:rPr>
                      <w:rFonts w:asciiTheme="minorHAnsi" w:eastAsia="Times New Roman" w:hAnsiTheme="minorHAnsi" w:cstheme="minorHAnsi"/>
                      <w:b/>
                      <w:bCs/>
                      <w:color w:val="000000"/>
                      <w:sz w:val="18"/>
                      <w:szCs w:val="18"/>
                      <w:lang w:val="es-EC" w:eastAsia="es-EC"/>
                    </w:rPr>
                  </w:pPr>
                  <w:r w:rsidRPr="00C82238">
                    <w:rPr>
                      <w:rFonts w:asciiTheme="minorHAnsi" w:eastAsia="Times New Roman" w:hAnsiTheme="minorHAnsi" w:cstheme="minorHAnsi"/>
                      <w:b/>
                      <w:bCs/>
                      <w:color w:val="000000"/>
                      <w:sz w:val="18"/>
                      <w:szCs w:val="18"/>
                      <w:lang w:val="es-EC" w:eastAsia="es-EC"/>
                    </w:rPr>
                    <w:t>CANTIDAD</w:t>
                  </w:r>
                </w:p>
              </w:tc>
            </w:tr>
            <w:tr w:rsidR="00324BA6" w:rsidRPr="00C82238" w:rsidTr="00B5134F">
              <w:trPr>
                <w:trHeight w:val="300"/>
                <w:jc w:val="center"/>
              </w:trPr>
              <w:tc>
                <w:tcPr>
                  <w:tcW w:w="1190" w:type="dxa"/>
                  <w:tcBorders>
                    <w:top w:val="nil"/>
                    <w:left w:val="single" w:sz="4" w:space="0" w:color="auto"/>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1</w:t>
                  </w:r>
                </w:p>
              </w:tc>
              <w:tc>
                <w:tcPr>
                  <w:tcW w:w="2238" w:type="dxa"/>
                  <w:tcBorders>
                    <w:top w:val="nil"/>
                    <w:left w:val="nil"/>
                    <w:bottom w:val="single" w:sz="4" w:space="0" w:color="auto"/>
                    <w:right w:val="single" w:sz="4" w:space="0" w:color="auto"/>
                  </w:tcBorders>
                  <w:shd w:val="clear" w:color="000000" w:fill="FFFFFF"/>
                  <w:noWrap/>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LÁM-01-R07</w:t>
                  </w:r>
                </w:p>
              </w:tc>
              <w:tc>
                <w:tcPr>
                  <w:tcW w:w="3426" w:type="dxa"/>
                  <w:tcBorders>
                    <w:top w:val="nil"/>
                    <w:left w:val="nil"/>
                    <w:bottom w:val="single" w:sz="4" w:space="0" w:color="auto"/>
                    <w:right w:val="single" w:sz="4" w:space="0" w:color="auto"/>
                  </w:tcBorders>
                  <w:shd w:val="clear" w:color="000000" w:fill="FFFFFF"/>
                  <w:vAlign w:val="center"/>
                  <w:hideMark/>
                </w:tcPr>
                <w:p w:rsidR="00324BA6" w:rsidRPr="007E4D34" w:rsidRDefault="00F8084E"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LÁMPARA</w:t>
                  </w:r>
                  <w:r w:rsidR="00324BA6" w:rsidRPr="007E4D34">
                    <w:rPr>
                      <w:rFonts w:asciiTheme="minorHAnsi" w:eastAsia="Times New Roman" w:hAnsiTheme="minorHAnsi" w:cstheme="minorHAnsi"/>
                      <w:color w:val="000000"/>
                      <w:sz w:val="18"/>
                      <w:szCs w:val="18"/>
                      <w:lang w:val="es-EC" w:eastAsia="es-EC"/>
                    </w:rPr>
                    <w:t xml:space="preserve"> DE FOTOTERAPIA</w:t>
                  </w:r>
                </w:p>
              </w:tc>
              <w:tc>
                <w:tcPr>
                  <w:tcW w:w="1407" w:type="dxa"/>
                  <w:tcBorders>
                    <w:top w:val="nil"/>
                    <w:left w:val="nil"/>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sz w:val="18"/>
                      <w:szCs w:val="18"/>
                      <w:lang w:val="es-EC" w:eastAsia="es-EC"/>
                    </w:rPr>
                  </w:pPr>
                  <w:r w:rsidRPr="007E4D34">
                    <w:rPr>
                      <w:rFonts w:asciiTheme="minorHAnsi" w:eastAsia="Times New Roman" w:hAnsiTheme="minorHAnsi" w:cstheme="minorHAnsi"/>
                      <w:sz w:val="18"/>
                      <w:szCs w:val="18"/>
                      <w:lang w:val="es-EC" w:eastAsia="es-EC"/>
                    </w:rPr>
                    <w:t>9</w:t>
                  </w:r>
                </w:p>
              </w:tc>
            </w:tr>
            <w:tr w:rsidR="00324BA6" w:rsidRPr="00C82238" w:rsidTr="00B5134F">
              <w:trPr>
                <w:trHeight w:val="300"/>
                <w:jc w:val="center"/>
              </w:trPr>
              <w:tc>
                <w:tcPr>
                  <w:tcW w:w="1190" w:type="dxa"/>
                  <w:tcBorders>
                    <w:top w:val="nil"/>
                    <w:left w:val="single" w:sz="4" w:space="0" w:color="auto"/>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2</w:t>
                  </w:r>
                </w:p>
              </w:tc>
              <w:tc>
                <w:tcPr>
                  <w:tcW w:w="2238" w:type="dxa"/>
                  <w:tcBorders>
                    <w:top w:val="nil"/>
                    <w:left w:val="nil"/>
                    <w:bottom w:val="single" w:sz="4" w:space="0" w:color="auto"/>
                    <w:right w:val="single" w:sz="4" w:space="0" w:color="auto"/>
                  </w:tcBorders>
                  <w:shd w:val="clear" w:color="000000" w:fill="FFFFFF"/>
                  <w:noWrap/>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INC-01-R0</w:t>
                  </w:r>
                  <w:r w:rsidR="00BB6DC0" w:rsidRPr="007E4D34">
                    <w:rPr>
                      <w:rFonts w:asciiTheme="minorHAnsi" w:eastAsia="Times New Roman" w:hAnsiTheme="minorHAnsi" w:cstheme="minorHAnsi"/>
                      <w:color w:val="000000"/>
                      <w:sz w:val="18"/>
                      <w:szCs w:val="18"/>
                      <w:lang w:val="es-EC" w:eastAsia="es-EC"/>
                    </w:rPr>
                    <w:t>7</w:t>
                  </w:r>
                </w:p>
              </w:tc>
              <w:tc>
                <w:tcPr>
                  <w:tcW w:w="3426" w:type="dxa"/>
                  <w:tcBorders>
                    <w:top w:val="nil"/>
                    <w:left w:val="nil"/>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INCUBADORA</w:t>
                  </w:r>
                </w:p>
              </w:tc>
              <w:tc>
                <w:tcPr>
                  <w:tcW w:w="1407" w:type="dxa"/>
                  <w:tcBorders>
                    <w:top w:val="nil"/>
                    <w:left w:val="nil"/>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sz w:val="18"/>
                      <w:szCs w:val="18"/>
                      <w:lang w:val="es-EC" w:eastAsia="es-EC"/>
                    </w:rPr>
                  </w:pPr>
                  <w:r w:rsidRPr="007E4D34">
                    <w:rPr>
                      <w:rFonts w:asciiTheme="minorHAnsi" w:eastAsia="Times New Roman" w:hAnsiTheme="minorHAnsi" w:cstheme="minorHAnsi"/>
                      <w:sz w:val="18"/>
                      <w:szCs w:val="18"/>
                      <w:lang w:val="es-EC" w:eastAsia="es-EC"/>
                    </w:rPr>
                    <w:t>3</w:t>
                  </w:r>
                </w:p>
              </w:tc>
            </w:tr>
            <w:tr w:rsidR="00324BA6" w:rsidRPr="00C82238" w:rsidTr="00B5134F">
              <w:trPr>
                <w:trHeight w:val="300"/>
                <w:jc w:val="center"/>
              </w:trPr>
              <w:tc>
                <w:tcPr>
                  <w:tcW w:w="1190" w:type="dxa"/>
                  <w:tcBorders>
                    <w:top w:val="nil"/>
                    <w:left w:val="single" w:sz="4" w:space="0" w:color="auto"/>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3</w:t>
                  </w:r>
                </w:p>
              </w:tc>
              <w:tc>
                <w:tcPr>
                  <w:tcW w:w="2238" w:type="dxa"/>
                  <w:tcBorders>
                    <w:top w:val="nil"/>
                    <w:left w:val="nil"/>
                    <w:bottom w:val="single" w:sz="4" w:space="0" w:color="auto"/>
                    <w:right w:val="single" w:sz="4" w:space="0" w:color="auto"/>
                  </w:tcBorders>
                  <w:shd w:val="clear" w:color="000000" w:fill="FFFFFF"/>
                  <w:noWrap/>
                  <w:vAlign w:val="center"/>
                  <w:hideMark/>
                </w:tcPr>
                <w:p w:rsidR="00324BA6" w:rsidRPr="007E4D34" w:rsidRDefault="001A160A"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INC-02-R09</w:t>
                  </w:r>
                </w:p>
              </w:tc>
              <w:tc>
                <w:tcPr>
                  <w:tcW w:w="3426" w:type="dxa"/>
                  <w:tcBorders>
                    <w:top w:val="nil"/>
                    <w:left w:val="nil"/>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INCUBADORA PARA TRANSPORTE CON VENTILADOR YMONITOR</w:t>
                  </w:r>
                </w:p>
              </w:tc>
              <w:tc>
                <w:tcPr>
                  <w:tcW w:w="1407" w:type="dxa"/>
                  <w:tcBorders>
                    <w:top w:val="nil"/>
                    <w:left w:val="nil"/>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sz w:val="18"/>
                      <w:szCs w:val="18"/>
                      <w:lang w:val="es-EC" w:eastAsia="es-EC"/>
                    </w:rPr>
                  </w:pPr>
                  <w:r w:rsidRPr="007E4D34">
                    <w:rPr>
                      <w:rFonts w:asciiTheme="minorHAnsi" w:eastAsia="Times New Roman" w:hAnsiTheme="minorHAnsi" w:cstheme="minorHAnsi"/>
                      <w:sz w:val="18"/>
                      <w:szCs w:val="18"/>
                      <w:lang w:val="es-EC" w:eastAsia="es-EC"/>
                    </w:rPr>
                    <w:t>3</w:t>
                  </w:r>
                </w:p>
              </w:tc>
            </w:tr>
            <w:tr w:rsidR="00324BA6" w:rsidRPr="00C82238" w:rsidTr="00B5134F">
              <w:trPr>
                <w:trHeight w:val="1425"/>
                <w:jc w:val="center"/>
              </w:trPr>
              <w:tc>
                <w:tcPr>
                  <w:tcW w:w="1190" w:type="dxa"/>
                  <w:tcBorders>
                    <w:top w:val="nil"/>
                    <w:left w:val="single" w:sz="4" w:space="0" w:color="auto"/>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4</w:t>
                  </w:r>
                </w:p>
              </w:tc>
              <w:tc>
                <w:tcPr>
                  <w:tcW w:w="2238" w:type="dxa"/>
                  <w:tcBorders>
                    <w:top w:val="nil"/>
                    <w:left w:val="nil"/>
                    <w:bottom w:val="single" w:sz="4" w:space="0" w:color="auto"/>
                    <w:right w:val="single" w:sz="4" w:space="0" w:color="auto"/>
                  </w:tcBorders>
                  <w:shd w:val="clear" w:color="000000" w:fill="FFFFFF"/>
                  <w:noWrap/>
                  <w:vAlign w:val="center"/>
                  <w:hideMark/>
                </w:tcPr>
                <w:p w:rsidR="00324BA6" w:rsidRPr="007E4D34" w:rsidRDefault="003220D9"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RAY-05-R02</w:t>
                  </w:r>
                </w:p>
              </w:tc>
              <w:tc>
                <w:tcPr>
                  <w:tcW w:w="3426" w:type="dxa"/>
                  <w:tcBorders>
                    <w:top w:val="nil"/>
                    <w:left w:val="nil"/>
                    <w:bottom w:val="single" w:sz="4" w:space="0" w:color="auto"/>
                    <w:right w:val="single" w:sz="4" w:space="0" w:color="auto"/>
                  </w:tcBorders>
                  <w:shd w:val="clear" w:color="000000" w:fill="FFFFFF"/>
                  <w:vAlign w:val="center"/>
                  <w:hideMark/>
                </w:tcPr>
                <w:p w:rsidR="00324BA6" w:rsidRPr="007E4D34" w:rsidRDefault="00324BA6" w:rsidP="00B5134F">
                  <w:pPr>
                    <w:autoSpaceDE w:val="0"/>
                    <w:autoSpaceDN w:val="0"/>
                    <w:adjustRightInd w:val="0"/>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UNIDAD DE RX DIGITAL MÓVIL</w:t>
                  </w:r>
                </w:p>
                <w:p w:rsidR="00324BA6" w:rsidRPr="007E4D34" w:rsidRDefault="00324BA6" w:rsidP="00B5134F">
                  <w:pPr>
                    <w:autoSpaceDE w:val="0"/>
                    <w:autoSpaceDN w:val="0"/>
                    <w:adjustRightInd w:val="0"/>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PARA USO PEDIÁTRICO/NEONATAL, CON MONITOR INTEGRADO PARA</w:t>
                  </w:r>
                </w:p>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VISUALIZACIÓN DE IMÁGENES</w:t>
                  </w:r>
                </w:p>
              </w:tc>
              <w:tc>
                <w:tcPr>
                  <w:tcW w:w="1407" w:type="dxa"/>
                  <w:tcBorders>
                    <w:top w:val="nil"/>
                    <w:left w:val="nil"/>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sz w:val="18"/>
                      <w:szCs w:val="18"/>
                      <w:lang w:val="es-EC" w:eastAsia="es-EC"/>
                    </w:rPr>
                  </w:pPr>
                  <w:r w:rsidRPr="007E4D34">
                    <w:rPr>
                      <w:rFonts w:asciiTheme="minorHAnsi" w:eastAsia="Times New Roman" w:hAnsiTheme="minorHAnsi" w:cstheme="minorHAnsi"/>
                      <w:sz w:val="18"/>
                      <w:szCs w:val="18"/>
                      <w:lang w:val="es-EC" w:eastAsia="es-EC"/>
                    </w:rPr>
                    <w:t>1</w:t>
                  </w:r>
                </w:p>
              </w:tc>
            </w:tr>
            <w:tr w:rsidR="00324BA6" w:rsidRPr="00C82238" w:rsidTr="00B5134F">
              <w:trPr>
                <w:trHeight w:val="570"/>
                <w:jc w:val="center"/>
              </w:trPr>
              <w:tc>
                <w:tcPr>
                  <w:tcW w:w="1190" w:type="dxa"/>
                  <w:tcBorders>
                    <w:top w:val="nil"/>
                    <w:left w:val="single" w:sz="4" w:space="0" w:color="auto"/>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5</w:t>
                  </w:r>
                </w:p>
              </w:tc>
              <w:tc>
                <w:tcPr>
                  <w:tcW w:w="2238" w:type="dxa"/>
                  <w:tcBorders>
                    <w:top w:val="nil"/>
                    <w:left w:val="nil"/>
                    <w:bottom w:val="single" w:sz="4" w:space="0" w:color="auto"/>
                    <w:right w:val="single" w:sz="4" w:space="0" w:color="auto"/>
                  </w:tcBorders>
                  <w:shd w:val="clear" w:color="000000" w:fill="FFFFFF"/>
                  <w:noWrap/>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RES-10-R03</w:t>
                  </w:r>
                </w:p>
              </w:tc>
              <w:tc>
                <w:tcPr>
                  <w:tcW w:w="3426" w:type="dxa"/>
                  <w:tcBorders>
                    <w:top w:val="nil"/>
                    <w:left w:val="nil"/>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VENTILADOR NEONATAL DE ALTA FRECUENCIA</w:t>
                  </w:r>
                </w:p>
              </w:tc>
              <w:tc>
                <w:tcPr>
                  <w:tcW w:w="1407" w:type="dxa"/>
                  <w:tcBorders>
                    <w:top w:val="nil"/>
                    <w:left w:val="nil"/>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sz w:val="18"/>
                      <w:szCs w:val="18"/>
                      <w:lang w:val="es-EC" w:eastAsia="es-EC"/>
                    </w:rPr>
                  </w:pPr>
                  <w:r w:rsidRPr="007E4D34">
                    <w:rPr>
                      <w:rFonts w:asciiTheme="minorHAnsi" w:eastAsia="Times New Roman" w:hAnsiTheme="minorHAnsi" w:cstheme="minorHAnsi"/>
                      <w:sz w:val="18"/>
                      <w:szCs w:val="18"/>
                      <w:lang w:val="es-EC" w:eastAsia="es-EC"/>
                    </w:rPr>
                    <w:t>5</w:t>
                  </w:r>
                </w:p>
              </w:tc>
            </w:tr>
            <w:tr w:rsidR="00324BA6" w:rsidRPr="00C82238" w:rsidTr="00B5134F">
              <w:trPr>
                <w:trHeight w:val="570"/>
                <w:jc w:val="center"/>
              </w:trPr>
              <w:tc>
                <w:tcPr>
                  <w:tcW w:w="1190" w:type="dxa"/>
                  <w:tcBorders>
                    <w:top w:val="nil"/>
                    <w:left w:val="single" w:sz="4" w:space="0" w:color="auto"/>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6</w:t>
                  </w:r>
                </w:p>
              </w:tc>
              <w:tc>
                <w:tcPr>
                  <w:tcW w:w="2238" w:type="dxa"/>
                  <w:tcBorders>
                    <w:top w:val="nil"/>
                    <w:left w:val="nil"/>
                    <w:bottom w:val="single" w:sz="4" w:space="0" w:color="auto"/>
                    <w:right w:val="single" w:sz="4" w:space="0" w:color="auto"/>
                  </w:tcBorders>
                  <w:shd w:val="clear" w:color="000000" w:fill="FFFFFF"/>
                  <w:noWrap/>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BIL-01-R05</w:t>
                  </w:r>
                </w:p>
              </w:tc>
              <w:tc>
                <w:tcPr>
                  <w:tcW w:w="3426" w:type="dxa"/>
                  <w:tcBorders>
                    <w:top w:val="nil"/>
                    <w:left w:val="nil"/>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BILIRRUBINÓMETRO PORTÁTIL PARA NEONATOS</w:t>
                  </w:r>
                </w:p>
              </w:tc>
              <w:tc>
                <w:tcPr>
                  <w:tcW w:w="1407" w:type="dxa"/>
                  <w:tcBorders>
                    <w:top w:val="nil"/>
                    <w:left w:val="nil"/>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sz w:val="18"/>
                      <w:szCs w:val="18"/>
                      <w:lang w:val="es-EC" w:eastAsia="es-EC"/>
                    </w:rPr>
                  </w:pPr>
                  <w:r w:rsidRPr="007E4D34">
                    <w:rPr>
                      <w:rFonts w:asciiTheme="minorHAnsi" w:eastAsia="Times New Roman" w:hAnsiTheme="minorHAnsi" w:cstheme="minorHAnsi"/>
                      <w:sz w:val="18"/>
                      <w:szCs w:val="18"/>
                      <w:lang w:val="es-EC" w:eastAsia="es-EC"/>
                    </w:rPr>
                    <w:t>2</w:t>
                  </w:r>
                </w:p>
              </w:tc>
            </w:tr>
            <w:tr w:rsidR="00324BA6" w:rsidRPr="00C82238" w:rsidTr="00B5134F">
              <w:trPr>
                <w:trHeight w:val="300"/>
                <w:jc w:val="center"/>
              </w:trPr>
              <w:tc>
                <w:tcPr>
                  <w:tcW w:w="1190" w:type="dxa"/>
                  <w:tcBorders>
                    <w:top w:val="nil"/>
                    <w:left w:val="single" w:sz="4" w:space="0" w:color="auto"/>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7</w:t>
                  </w:r>
                </w:p>
              </w:tc>
              <w:tc>
                <w:tcPr>
                  <w:tcW w:w="2238" w:type="dxa"/>
                  <w:tcBorders>
                    <w:top w:val="nil"/>
                    <w:left w:val="nil"/>
                    <w:bottom w:val="single" w:sz="4" w:space="0" w:color="auto"/>
                    <w:right w:val="single" w:sz="4" w:space="0" w:color="auto"/>
                  </w:tcBorders>
                  <w:shd w:val="clear" w:color="000000" w:fill="FFFFFF"/>
                  <w:noWrap/>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PES-01-R08</w:t>
                  </w:r>
                </w:p>
              </w:tc>
              <w:tc>
                <w:tcPr>
                  <w:tcW w:w="3426" w:type="dxa"/>
                  <w:tcBorders>
                    <w:top w:val="nil"/>
                    <w:left w:val="nil"/>
                    <w:bottom w:val="single" w:sz="4" w:space="0" w:color="auto"/>
                    <w:right w:val="single" w:sz="4" w:space="0" w:color="auto"/>
                  </w:tcBorders>
                  <w:shd w:val="clear" w:color="000000" w:fill="FFFFFF"/>
                  <w:vAlign w:val="center"/>
                  <w:hideMark/>
                </w:tcPr>
                <w:p w:rsidR="00324BA6" w:rsidRPr="007E4D34" w:rsidRDefault="00F8084E"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PESABEBÉSELECTRÓNICO</w:t>
                  </w:r>
                </w:p>
              </w:tc>
              <w:tc>
                <w:tcPr>
                  <w:tcW w:w="1407" w:type="dxa"/>
                  <w:tcBorders>
                    <w:top w:val="nil"/>
                    <w:left w:val="nil"/>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sz w:val="18"/>
                      <w:szCs w:val="18"/>
                      <w:lang w:val="es-EC" w:eastAsia="es-EC"/>
                    </w:rPr>
                  </w:pPr>
                  <w:r w:rsidRPr="007E4D34">
                    <w:rPr>
                      <w:rFonts w:asciiTheme="minorHAnsi" w:eastAsia="Times New Roman" w:hAnsiTheme="minorHAnsi" w:cstheme="minorHAnsi"/>
                      <w:sz w:val="18"/>
                      <w:szCs w:val="18"/>
                      <w:lang w:val="es-EC" w:eastAsia="es-EC"/>
                    </w:rPr>
                    <w:t>2</w:t>
                  </w:r>
                </w:p>
              </w:tc>
            </w:tr>
            <w:tr w:rsidR="00324BA6" w:rsidRPr="00C82238" w:rsidTr="00B5134F">
              <w:trPr>
                <w:trHeight w:val="570"/>
                <w:jc w:val="center"/>
              </w:trPr>
              <w:tc>
                <w:tcPr>
                  <w:tcW w:w="1190" w:type="dxa"/>
                  <w:tcBorders>
                    <w:top w:val="nil"/>
                    <w:left w:val="single" w:sz="4" w:space="0" w:color="auto"/>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8</w:t>
                  </w:r>
                </w:p>
              </w:tc>
              <w:tc>
                <w:tcPr>
                  <w:tcW w:w="2238" w:type="dxa"/>
                  <w:tcBorders>
                    <w:top w:val="nil"/>
                    <w:left w:val="nil"/>
                    <w:bottom w:val="single" w:sz="4" w:space="0" w:color="auto"/>
                    <w:right w:val="single" w:sz="4" w:space="0" w:color="auto"/>
                  </w:tcBorders>
                  <w:shd w:val="clear" w:color="000000" w:fill="FFFFFF"/>
                  <w:noWrap/>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CPA-01-R06</w:t>
                  </w:r>
                </w:p>
              </w:tc>
              <w:tc>
                <w:tcPr>
                  <w:tcW w:w="3426" w:type="dxa"/>
                  <w:tcBorders>
                    <w:top w:val="nil"/>
                    <w:left w:val="nil"/>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CPAP NASAL PARA NEONATOS</w:t>
                  </w:r>
                </w:p>
              </w:tc>
              <w:tc>
                <w:tcPr>
                  <w:tcW w:w="1407" w:type="dxa"/>
                  <w:tcBorders>
                    <w:top w:val="nil"/>
                    <w:left w:val="nil"/>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sz w:val="18"/>
                      <w:szCs w:val="18"/>
                      <w:lang w:val="es-EC" w:eastAsia="es-EC"/>
                    </w:rPr>
                  </w:pPr>
                  <w:r w:rsidRPr="007E4D34">
                    <w:rPr>
                      <w:rFonts w:asciiTheme="minorHAnsi" w:eastAsia="Times New Roman" w:hAnsiTheme="minorHAnsi" w:cstheme="minorHAnsi"/>
                      <w:sz w:val="18"/>
                      <w:szCs w:val="18"/>
                      <w:lang w:val="es-EC" w:eastAsia="es-EC"/>
                    </w:rPr>
                    <w:t>7</w:t>
                  </w:r>
                </w:p>
              </w:tc>
            </w:tr>
            <w:tr w:rsidR="00324BA6" w:rsidRPr="00C82238" w:rsidTr="00B5134F">
              <w:trPr>
                <w:trHeight w:val="570"/>
                <w:jc w:val="center"/>
              </w:trPr>
              <w:tc>
                <w:tcPr>
                  <w:tcW w:w="1190" w:type="dxa"/>
                  <w:tcBorders>
                    <w:top w:val="nil"/>
                    <w:left w:val="single" w:sz="4" w:space="0" w:color="auto"/>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9</w:t>
                  </w:r>
                </w:p>
              </w:tc>
              <w:tc>
                <w:tcPr>
                  <w:tcW w:w="2238" w:type="dxa"/>
                  <w:tcBorders>
                    <w:top w:val="nil"/>
                    <w:left w:val="nil"/>
                    <w:bottom w:val="single" w:sz="4" w:space="0" w:color="auto"/>
                    <w:right w:val="single" w:sz="4" w:space="0" w:color="auto"/>
                  </w:tcBorders>
                  <w:shd w:val="clear" w:color="000000" w:fill="FFFFFF"/>
                  <w:noWrap/>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BAL-15-R05</w:t>
                  </w:r>
                </w:p>
              </w:tc>
              <w:tc>
                <w:tcPr>
                  <w:tcW w:w="3426" w:type="dxa"/>
                  <w:tcBorders>
                    <w:top w:val="nil"/>
                    <w:left w:val="nil"/>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BALANZA PESA ÓRGANOS Y PAÑALES</w:t>
                  </w:r>
                </w:p>
              </w:tc>
              <w:tc>
                <w:tcPr>
                  <w:tcW w:w="1407" w:type="dxa"/>
                  <w:tcBorders>
                    <w:top w:val="nil"/>
                    <w:left w:val="nil"/>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sz w:val="18"/>
                      <w:szCs w:val="18"/>
                      <w:lang w:val="es-EC" w:eastAsia="es-EC"/>
                    </w:rPr>
                  </w:pPr>
                  <w:r w:rsidRPr="007E4D34">
                    <w:rPr>
                      <w:rFonts w:asciiTheme="minorHAnsi" w:eastAsia="Times New Roman" w:hAnsiTheme="minorHAnsi" w:cstheme="minorHAnsi"/>
                      <w:sz w:val="18"/>
                      <w:szCs w:val="18"/>
                      <w:lang w:val="es-EC" w:eastAsia="es-EC"/>
                    </w:rPr>
                    <w:t>4</w:t>
                  </w:r>
                </w:p>
              </w:tc>
            </w:tr>
            <w:tr w:rsidR="00324BA6" w:rsidRPr="00C82238" w:rsidTr="00B5134F">
              <w:trPr>
                <w:trHeight w:val="1140"/>
                <w:jc w:val="center"/>
              </w:trPr>
              <w:tc>
                <w:tcPr>
                  <w:tcW w:w="1190" w:type="dxa"/>
                  <w:tcBorders>
                    <w:top w:val="nil"/>
                    <w:left w:val="single" w:sz="4" w:space="0" w:color="auto"/>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10</w:t>
                  </w:r>
                </w:p>
              </w:tc>
              <w:tc>
                <w:tcPr>
                  <w:tcW w:w="2238" w:type="dxa"/>
                  <w:tcBorders>
                    <w:top w:val="nil"/>
                    <w:left w:val="nil"/>
                    <w:bottom w:val="single" w:sz="4" w:space="0" w:color="auto"/>
                    <w:right w:val="single" w:sz="4" w:space="0" w:color="auto"/>
                  </w:tcBorders>
                  <w:shd w:val="clear" w:color="000000" w:fill="FFFFFF"/>
                  <w:noWrap/>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MON-06-R06</w:t>
                  </w:r>
                </w:p>
              </w:tc>
              <w:tc>
                <w:tcPr>
                  <w:tcW w:w="3426" w:type="dxa"/>
                  <w:tcBorders>
                    <w:top w:val="nil"/>
                    <w:left w:val="nil"/>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MONITOR MULTIPARÁMETRO BÁSICO PARA</w:t>
                  </w:r>
                  <w:r w:rsidRPr="007E4D34">
                    <w:rPr>
                      <w:rFonts w:asciiTheme="minorHAnsi" w:eastAsia="Times New Roman" w:hAnsiTheme="minorHAnsi" w:cstheme="minorHAnsi"/>
                      <w:color w:val="000000"/>
                      <w:sz w:val="18"/>
                      <w:szCs w:val="18"/>
                      <w:lang w:val="es-EC" w:eastAsia="es-EC"/>
                    </w:rPr>
                    <w:br/>
                    <w:t>TRANSPORTE DE PACIENTE NEONATAL</w:t>
                  </w:r>
                </w:p>
              </w:tc>
              <w:tc>
                <w:tcPr>
                  <w:tcW w:w="1407" w:type="dxa"/>
                  <w:tcBorders>
                    <w:top w:val="nil"/>
                    <w:left w:val="nil"/>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sz w:val="18"/>
                      <w:szCs w:val="18"/>
                      <w:lang w:val="es-EC" w:eastAsia="es-EC"/>
                    </w:rPr>
                  </w:pPr>
                  <w:r w:rsidRPr="007E4D34">
                    <w:rPr>
                      <w:rFonts w:asciiTheme="minorHAnsi" w:eastAsia="Times New Roman" w:hAnsiTheme="minorHAnsi" w:cstheme="minorHAnsi"/>
                      <w:sz w:val="18"/>
                      <w:szCs w:val="18"/>
                      <w:lang w:val="es-EC" w:eastAsia="es-EC"/>
                    </w:rPr>
                    <w:t>15</w:t>
                  </w:r>
                </w:p>
              </w:tc>
            </w:tr>
            <w:tr w:rsidR="00324BA6" w:rsidRPr="00C82238" w:rsidTr="00B5134F">
              <w:trPr>
                <w:trHeight w:val="300"/>
                <w:jc w:val="center"/>
              </w:trPr>
              <w:tc>
                <w:tcPr>
                  <w:tcW w:w="1190" w:type="dxa"/>
                  <w:tcBorders>
                    <w:top w:val="nil"/>
                    <w:left w:val="single" w:sz="4" w:space="0" w:color="auto"/>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11</w:t>
                  </w:r>
                </w:p>
              </w:tc>
              <w:tc>
                <w:tcPr>
                  <w:tcW w:w="2238" w:type="dxa"/>
                  <w:tcBorders>
                    <w:top w:val="nil"/>
                    <w:left w:val="nil"/>
                    <w:bottom w:val="single" w:sz="4" w:space="0" w:color="auto"/>
                    <w:right w:val="single" w:sz="4" w:space="0" w:color="auto"/>
                  </w:tcBorders>
                  <w:shd w:val="clear" w:color="000000" w:fill="FFFFFF"/>
                  <w:noWrap/>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CUN-01-R06</w:t>
                  </w:r>
                </w:p>
              </w:tc>
              <w:tc>
                <w:tcPr>
                  <w:tcW w:w="3426" w:type="dxa"/>
                  <w:tcBorders>
                    <w:top w:val="nil"/>
                    <w:left w:val="nil"/>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CUNA DE CALOR RADIANTE</w:t>
                  </w:r>
                </w:p>
              </w:tc>
              <w:tc>
                <w:tcPr>
                  <w:tcW w:w="1407" w:type="dxa"/>
                  <w:tcBorders>
                    <w:top w:val="nil"/>
                    <w:left w:val="nil"/>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sz w:val="18"/>
                      <w:szCs w:val="18"/>
                      <w:lang w:val="es-EC" w:eastAsia="es-EC"/>
                    </w:rPr>
                  </w:pPr>
                  <w:r w:rsidRPr="007E4D34">
                    <w:rPr>
                      <w:rFonts w:asciiTheme="minorHAnsi" w:eastAsia="Times New Roman" w:hAnsiTheme="minorHAnsi" w:cstheme="minorHAnsi"/>
                      <w:sz w:val="18"/>
                      <w:szCs w:val="18"/>
                      <w:lang w:val="es-EC" w:eastAsia="es-EC"/>
                    </w:rPr>
                    <w:t>7</w:t>
                  </w:r>
                </w:p>
              </w:tc>
            </w:tr>
            <w:tr w:rsidR="00324BA6" w:rsidRPr="00C82238" w:rsidTr="00B5134F">
              <w:trPr>
                <w:trHeight w:val="300"/>
                <w:jc w:val="center"/>
              </w:trPr>
              <w:tc>
                <w:tcPr>
                  <w:tcW w:w="1190" w:type="dxa"/>
                  <w:tcBorders>
                    <w:top w:val="nil"/>
                    <w:left w:val="single" w:sz="4" w:space="0" w:color="auto"/>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12</w:t>
                  </w:r>
                </w:p>
              </w:tc>
              <w:tc>
                <w:tcPr>
                  <w:tcW w:w="2238" w:type="dxa"/>
                  <w:tcBorders>
                    <w:top w:val="nil"/>
                    <w:left w:val="nil"/>
                    <w:bottom w:val="single" w:sz="4" w:space="0" w:color="auto"/>
                    <w:right w:val="single" w:sz="4" w:space="0" w:color="auto"/>
                  </w:tcBorders>
                  <w:shd w:val="clear" w:color="000000" w:fill="FFFFFF"/>
                  <w:noWrap/>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LAR-02-R08</w:t>
                  </w:r>
                </w:p>
              </w:tc>
              <w:tc>
                <w:tcPr>
                  <w:tcW w:w="3426" w:type="dxa"/>
                  <w:tcBorders>
                    <w:top w:val="nil"/>
                    <w:left w:val="nil"/>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LARINGOSCOPIO NEONATAL</w:t>
                  </w:r>
                </w:p>
              </w:tc>
              <w:tc>
                <w:tcPr>
                  <w:tcW w:w="1407" w:type="dxa"/>
                  <w:tcBorders>
                    <w:top w:val="nil"/>
                    <w:left w:val="nil"/>
                    <w:bottom w:val="single" w:sz="4" w:space="0" w:color="auto"/>
                    <w:right w:val="single" w:sz="4" w:space="0" w:color="auto"/>
                  </w:tcBorders>
                  <w:shd w:val="clear" w:color="000000" w:fill="FFFFFF"/>
                  <w:vAlign w:val="center"/>
                  <w:hideMark/>
                </w:tcPr>
                <w:p w:rsidR="00324BA6" w:rsidRPr="007E4D34" w:rsidRDefault="00324BA6" w:rsidP="00B5134F">
                  <w:pPr>
                    <w:spacing w:after="0" w:line="240" w:lineRule="auto"/>
                    <w:jc w:val="center"/>
                    <w:rPr>
                      <w:rFonts w:asciiTheme="minorHAnsi" w:eastAsia="Times New Roman" w:hAnsiTheme="minorHAnsi" w:cstheme="minorHAnsi"/>
                      <w:sz w:val="18"/>
                      <w:szCs w:val="18"/>
                      <w:lang w:val="es-EC" w:eastAsia="es-EC"/>
                    </w:rPr>
                  </w:pPr>
                  <w:r w:rsidRPr="007E4D34">
                    <w:rPr>
                      <w:rFonts w:asciiTheme="minorHAnsi" w:eastAsia="Times New Roman" w:hAnsiTheme="minorHAnsi" w:cstheme="minorHAnsi"/>
                      <w:sz w:val="18"/>
                      <w:szCs w:val="18"/>
                      <w:lang w:val="es-EC" w:eastAsia="es-EC"/>
                    </w:rPr>
                    <w:t>4</w:t>
                  </w:r>
                </w:p>
              </w:tc>
            </w:tr>
            <w:tr w:rsidR="00324BA6" w:rsidRPr="00C82238" w:rsidTr="00B5134F">
              <w:trPr>
                <w:trHeight w:val="570"/>
                <w:jc w:val="center"/>
              </w:trPr>
              <w:tc>
                <w:tcPr>
                  <w:tcW w:w="1190" w:type="dxa"/>
                  <w:tcBorders>
                    <w:top w:val="nil"/>
                    <w:left w:val="single" w:sz="4" w:space="0" w:color="auto"/>
                    <w:bottom w:val="single" w:sz="4" w:space="0" w:color="auto"/>
                    <w:right w:val="single" w:sz="4" w:space="0" w:color="auto"/>
                  </w:tcBorders>
                  <w:shd w:val="clear" w:color="000000" w:fill="FFFFFF"/>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lastRenderedPageBreak/>
                    <w:t>13</w:t>
                  </w:r>
                </w:p>
              </w:tc>
              <w:tc>
                <w:tcPr>
                  <w:tcW w:w="2238" w:type="dxa"/>
                  <w:tcBorders>
                    <w:top w:val="nil"/>
                    <w:left w:val="nil"/>
                    <w:bottom w:val="single" w:sz="4" w:space="0" w:color="auto"/>
                    <w:right w:val="single" w:sz="4" w:space="0" w:color="auto"/>
                  </w:tcBorders>
                  <w:shd w:val="clear" w:color="000000" w:fill="FFFFFF"/>
                  <w:noWrap/>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7E4D34">
                    <w:rPr>
                      <w:rFonts w:asciiTheme="minorHAnsi" w:eastAsia="Times New Roman" w:hAnsiTheme="minorHAnsi" w:cstheme="minorHAnsi"/>
                      <w:color w:val="000000"/>
                      <w:sz w:val="18"/>
                      <w:szCs w:val="18"/>
                      <w:lang w:val="es-EC" w:eastAsia="es-EC"/>
                    </w:rPr>
                    <w:t>SAC-01-R08</w:t>
                  </w:r>
                </w:p>
              </w:tc>
              <w:tc>
                <w:tcPr>
                  <w:tcW w:w="3426" w:type="dxa"/>
                  <w:tcBorders>
                    <w:top w:val="nil"/>
                    <w:left w:val="nil"/>
                    <w:bottom w:val="single" w:sz="4" w:space="0" w:color="auto"/>
                    <w:right w:val="single" w:sz="4" w:space="0" w:color="auto"/>
                  </w:tcBorders>
                  <w:shd w:val="clear" w:color="000000" w:fill="FFFFFF"/>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 xml:space="preserve">SACALECHE </w:t>
                  </w:r>
                  <w:r w:rsidR="00F8084E" w:rsidRPr="00C82238">
                    <w:rPr>
                      <w:rFonts w:asciiTheme="minorHAnsi" w:eastAsia="Times New Roman" w:hAnsiTheme="minorHAnsi" w:cstheme="minorHAnsi"/>
                      <w:color w:val="000000"/>
                      <w:sz w:val="18"/>
                      <w:szCs w:val="18"/>
                      <w:lang w:val="es-EC" w:eastAsia="es-EC"/>
                    </w:rPr>
                    <w:t>ELÉCTRICO</w:t>
                  </w:r>
                  <w:r w:rsidRPr="00C82238">
                    <w:rPr>
                      <w:rFonts w:asciiTheme="minorHAnsi" w:eastAsia="Times New Roman" w:hAnsiTheme="minorHAnsi" w:cstheme="minorHAnsi"/>
                      <w:color w:val="000000"/>
                      <w:sz w:val="18"/>
                      <w:szCs w:val="18"/>
                      <w:lang w:val="es-EC" w:eastAsia="es-EC"/>
                    </w:rPr>
                    <w:t xml:space="preserve"> HOSPITALARIO</w:t>
                  </w:r>
                </w:p>
              </w:tc>
              <w:tc>
                <w:tcPr>
                  <w:tcW w:w="1407" w:type="dxa"/>
                  <w:tcBorders>
                    <w:top w:val="nil"/>
                    <w:left w:val="nil"/>
                    <w:bottom w:val="single" w:sz="4" w:space="0" w:color="auto"/>
                    <w:right w:val="single" w:sz="4" w:space="0" w:color="auto"/>
                  </w:tcBorders>
                  <w:shd w:val="clear" w:color="000000" w:fill="FFFFFF"/>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2</w:t>
                  </w:r>
                </w:p>
              </w:tc>
            </w:tr>
          </w:tbl>
          <w:p w:rsidR="00324BA6" w:rsidRPr="00F268B8" w:rsidRDefault="00324BA6" w:rsidP="00DA7123">
            <w:pPr>
              <w:tabs>
                <w:tab w:val="right" w:pos="7272"/>
              </w:tabs>
              <w:spacing w:before="60" w:after="60" w:line="240" w:lineRule="auto"/>
              <w:jc w:val="both"/>
              <w:rPr>
                <w:rFonts w:asciiTheme="minorHAnsi" w:eastAsia="Times New Roman" w:hAnsiTheme="minorHAnsi" w:cstheme="minorHAnsi"/>
                <w:color w:val="92D050"/>
                <w:sz w:val="20"/>
                <w:szCs w:val="20"/>
                <w:lang w:val="es-EC"/>
              </w:rPr>
            </w:pPr>
          </w:p>
          <w:tbl>
            <w:tblPr>
              <w:tblW w:w="8103" w:type="dxa"/>
              <w:jc w:val="center"/>
              <w:tblLayout w:type="fixed"/>
              <w:tblCellMar>
                <w:left w:w="70" w:type="dxa"/>
                <w:right w:w="70" w:type="dxa"/>
              </w:tblCellMar>
              <w:tblLook w:val="04A0"/>
            </w:tblPr>
            <w:tblGrid>
              <w:gridCol w:w="1679"/>
              <w:gridCol w:w="2031"/>
              <w:gridCol w:w="3094"/>
              <w:gridCol w:w="1299"/>
            </w:tblGrid>
            <w:tr w:rsidR="00324BA6" w:rsidRPr="00C82238" w:rsidTr="00E42426">
              <w:trPr>
                <w:trHeight w:val="300"/>
                <w:jc w:val="center"/>
              </w:trPr>
              <w:tc>
                <w:tcPr>
                  <w:tcW w:w="8103" w:type="dxa"/>
                  <w:gridSpan w:val="4"/>
                  <w:tcBorders>
                    <w:top w:val="single" w:sz="4" w:space="0" w:color="auto"/>
                    <w:left w:val="single" w:sz="4" w:space="0" w:color="auto"/>
                    <w:bottom w:val="single" w:sz="4" w:space="0" w:color="auto"/>
                    <w:right w:val="single" w:sz="4" w:space="0" w:color="auto"/>
                  </w:tcBorders>
                  <w:shd w:val="clear" w:color="auto" w:fill="C2D69B"/>
                  <w:noWrap/>
                  <w:vAlign w:val="center"/>
                  <w:hideMark/>
                </w:tcPr>
                <w:p w:rsidR="00324BA6" w:rsidRPr="00C82238" w:rsidRDefault="00324BA6" w:rsidP="00B5134F">
                  <w:pPr>
                    <w:spacing w:after="0" w:line="240" w:lineRule="auto"/>
                    <w:jc w:val="center"/>
                    <w:rPr>
                      <w:rFonts w:asciiTheme="minorHAnsi" w:eastAsia="Times New Roman" w:hAnsiTheme="minorHAnsi" w:cstheme="minorHAnsi"/>
                      <w:b/>
                      <w:bCs/>
                      <w:color w:val="000000"/>
                      <w:sz w:val="18"/>
                      <w:szCs w:val="18"/>
                      <w:lang w:val="es-EC" w:eastAsia="es-EC"/>
                    </w:rPr>
                  </w:pPr>
                  <w:r w:rsidRPr="00C82238">
                    <w:rPr>
                      <w:rFonts w:asciiTheme="minorHAnsi" w:eastAsia="Times New Roman" w:hAnsiTheme="minorHAnsi" w:cstheme="minorHAnsi"/>
                      <w:b/>
                      <w:bCs/>
                      <w:color w:val="000000"/>
                      <w:sz w:val="18"/>
                      <w:szCs w:val="18"/>
                      <w:lang w:val="es-EC" w:eastAsia="es-EC"/>
                    </w:rPr>
                    <w:t>LOTE Nro. 2</w:t>
                  </w:r>
                  <w:r w:rsidR="00E14E96" w:rsidRPr="00C82238">
                    <w:rPr>
                      <w:rFonts w:asciiTheme="minorHAnsi" w:eastAsia="Times New Roman" w:hAnsiTheme="minorHAnsi" w:cstheme="minorHAnsi"/>
                      <w:b/>
                      <w:bCs/>
                      <w:sz w:val="18"/>
                      <w:szCs w:val="18"/>
                      <w:lang w:val="es-EC" w:eastAsia="es-EC"/>
                    </w:rPr>
                    <w:t>ZONA 4 (HOSPITAL GUSTAVO DOMÍNGUEZ – HOSPITAL GENERAL SANTO DOMINGO – HOSPITAL GENERAL DR. VERDI CEVALLOS)</w:t>
                  </w:r>
                </w:p>
              </w:tc>
            </w:tr>
            <w:tr w:rsidR="00324BA6" w:rsidRPr="00C82238" w:rsidTr="00E42426">
              <w:trPr>
                <w:trHeight w:val="600"/>
                <w:jc w:val="center"/>
              </w:trPr>
              <w:tc>
                <w:tcPr>
                  <w:tcW w:w="1679" w:type="dxa"/>
                  <w:tcBorders>
                    <w:top w:val="nil"/>
                    <w:left w:val="single" w:sz="4" w:space="0" w:color="auto"/>
                    <w:bottom w:val="single" w:sz="4" w:space="0" w:color="auto"/>
                    <w:right w:val="single" w:sz="4" w:space="0" w:color="auto"/>
                  </w:tcBorders>
                  <w:shd w:val="clear" w:color="auto" w:fill="DAEEF3"/>
                  <w:vAlign w:val="center"/>
                  <w:hideMark/>
                </w:tcPr>
                <w:p w:rsidR="00324BA6" w:rsidRPr="00C82238" w:rsidRDefault="00324BA6" w:rsidP="00B5134F">
                  <w:pPr>
                    <w:spacing w:after="0" w:line="240" w:lineRule="auto"/>
                    <w:jc w:val="center"/>
                    <w:rPr>
                      <w:rFonts w:asciiTheme="minorHAnsi" w:eastAsia="Times New Roman" w:hAnsiTheme="minorHAnsi" w:cstheme="minorHAnsi"/>
                      <w:b/>
                      <w:bCs/>
                      <w:color w:val="000000"/>
                      <w:sz w:val="18"/>
                      <w:szCs w:val="18"/>
                      <w:lang w:val="es-EC" w:eastAsia="es-EC"/>
                    </w:rPr>
                  </w:pPr>
                  <w:r w:rsidRPr="00C82238">
                    <w:rPr>
                      <w:rFonts w:asciiTheme="minorHAnsi" w:eastAsia="Times New Roman" w:hAnsiTheme="minorHAnsi" w:cstheme="minorHAnsi"/>
                      <w:b/>
                      <w:bCs/>
                      <w:color w:val="000000"/>
                      <w:sz w:val="18"/>
                      <w:szCs w:val="18"/>
                      <w:lang w:val="es-EC" w:eastAsia="es-EC"/>
                    </w:rPr>
                    <w:t>Nro. de Artículo</w:t>
                  </w:r>
                </w:p>
              </w:tc>
              <w:tc>
                <w:tcPr>
                  <w:tcW w:w="2031" w:type="dxa"/>
                  <w:tcBorders>
                    <w:top w:val="nil"/>
                    <w:left w:val="nil"/>
                    <w:bottom w:val="single" w:sz="4" w:space="0" w:color="auto"/>
                    <w:right w:val="single" w:sz="4" w:space="0" w:color="auto"/>
                  </w:tcBorders>
                  <w:shd w:val="clear" w:color="auto" w:fill="DAEEF3"/>
                  <w:vAlign w:val="center"/>
                  <w:hideMark/>
                </w:tcPr>
                <w:p w:rsidR="00324BA6" w:rsidRPr="00C82238" w:rsidRDefault="00F8084E" w:rsidP="00B5134F">
                  <w:pPr>
                    <w:spacing w:after="0" w:line="240" w:lineRule="auto"/>
                    <w:jc w:val="center"/>
                    <w:rPr>
                      <w:rFonts w:asciiTheme="minorHAnsi" w:eastAsia="Times New Roman" w:hAnsiTheme="minorHAnsi" w:cstheme="minorHAnsi"/>
                      <w:b/>
                      <w:bCs/>
                      <w:color w:val="000000"/>
                      <w:sz w:val="18"/>
                      <w:szCs w:val="18"/>
                      <w:lang w:val="es-EC" w:eastAsia="es-EC"/>
                    </w:rPr>
                  </w:pPr>
                  <w:r w:rsidRPr="00C82238">
                    <w:rPr>
                      <w:rFonts w:asciiTheme="minorHAnsi" w:eastAsia="Times New Roman" w:hAnsiTheme="minorHAnsi" w:cstheme="minorHAnsi"/>
                      <w:b/>
                      <w:bCs/>
                      <w:color w:val="000000"/>
                      <w:sz w:val="18"/>
                      <w:szCs w:val="18"/>
                      <w:lang w:val="es-EC" w:eastAsia="es-EC"/>
                    </w:rPr>
                    <w:t>CÓDIGO</w:t>
                  </w:r>
                  <w:r w:rsidR="00324BA6" w:rsidRPr="00C82238">
                    <w:rPr>
                      <w:rFonts w:asciiTheme="minorHAnsi" w:eastAsia="Times New Roman" w:hAnsiTheme="minorHAnsi" w:cstheme="minorHAnsi"/>
                      <w:b/>
                      <w:bCs/>
                      <w:color w:val="000000"/>
                      <w:sz w:val="18"/>
                      <w:szCs w:val="18"/>
                      <w:lang w:val="es-EC" w:eastAsia="es-EC"/>
                    </w:rPr>
                    <w:t xml:space="preserve"> FICHA TÉCNICA</w:t>
                  </w:r>
                </w:p>
              </w:tc>
              <w:tc>
                <w:tcPr>
                  <w:tcW w:w="3094" w:type="dxa"/>
                  <w:tcBorders>
                    <w:top w:val="nil"/>
                    <w:left w:val="nil"/>
                    <w:bottom w:val="single" w:sz="4" w:space="0" w:color="auto"/>
                    <w:right w:val="single" w:sz="4" w:space="0" w:color="auto"/>
                  </w:tcBorders>
                  <w:shd w:val="clear" w:color="auto" w:fill="DAEEF3"/>
                  <w:vAlign w:val="center"/>
                  <w:hideMark/>
                </w:tcPr>
                <w:p w:rsidR="00324BA6" w:rsidRPr="00C82238" w:rsidRDefault="00324BA6" w:rsidP="00B5134F">
                  <w:pPr>
                    <w:spacing w:after="0" w:line="240" w:lineRule="auto"/>
                    <w:jc w:val="center"/>
                    <w:rPr>
                      <w:rFonts w:asciiTheme="minorHAnsi" w:eastAsia="Times New Roman" w:hAnsiTheme="minorHAnsi" w:cstheme="minorHAnsi"/>
                      <w:b/>
                      <w:bCs/>
                      <w:color w:val="000000"/>
                      <w:sz w:val="18"/>
                      <w:szCs w:val="18"/>
                      <w:lang w:val="es-EC" w:eastAsia="es-EC"/>
                    </w:rPr>
                  </w:pPr>
                  <w:r w:rsidRPr="00C82238">
                    <w:rPr>
                      <w:rFonts w:asciiTheme="minorHAnsi" w:eastAsia="Times New Roman" w:hAnsiTheme="minorHAnsi" w:cstheme="minorHAnsi"/>
                      <w:b/>
                      <w:bCs/>
                      <w:color w:val="000000"/>
                      <w:sz w:val="18"/>
                      <w:szCs w:val="18"/>
                      <w:lang w:val="es-EC" w:eastAsia="es-EC"/>
                    </w:rPr>
                    <w:t>DESCRIPCIÓN DEL BIEN</w:t>
                  </w:r>
                </w:p>
              </w:tc>
              <w:tc>
                <w:tcPr>
                  <w:tcW w:w="1299" w:type="dxa"/>
                  <w:tcBorders>
                    <w:top w:val="nil"/>
                    <w:left w:val="nil"/>
                    <w:bottom w:val="single" w:sz="4" w:space="0" w:color="auto"/>
                    <w:right w:val="single" w:sz="4" w:space="0" w:color="auto"/>
                  </w:tcBorders>
                  <w:shd w:val="clear" w:color="auto" w:fill="DAEEF3"/>
                  <w:vAlign w:val="center"/>
                  <w:hideMark/>
                </w:tcPr>
                <w:p w:rsidR="00324BA6" w:rsidRPr="00C82238" w:rsidRDefault="00324BA6" w:rsidP="00B5134F">
                  <w:pPr>
                    <w:spacing w:after="0" w:line="240" w:lineRule="auto"/>
                    <w:jc w:val="center"/>
                    <w:rPr>
                      <w:rFonts w:asciiTheme="minorHAnsi" w:eastAsia="Times New Roman" w:hAnsiTheme="minorHAnsi" w:cstheme="minorHAnsi"/>
                      <w:b/>
                      <w:bCs/>
                      <w:color w:val="000000"/>
                      <w:sz w:val="18"/>
                      <w:szCs w:val="18"/>
                      <w:lang w:val="es-EC" w:eastAsia="es-EC"/>
                    </w:rPr>
                  </w:pPr>
                  <w:r w:rsidRPr="00C82238">
                    <w:rPr>
                      <w:rFonts w:asciiTheme="minorHAnsi" w:eastAsia="Times New Roman" w:hAnsiTheme="minorHAnsi" w:cstheme="minorHAnsi"/>
                      <w:b/>
                      <w:bCs/>
                      <w:color w:val="000000"/>
                      <w:sz w:val="18"/>
                      <w:szCs w:val="18"/>
                      <w:lang w:val="es-EC" w:eastAsia="es-EC"/>
                    </w:rPr>
                    <w:t>CANTIDAD</w:t>
                  </w:r>
                </w:p>
              </w:tc>
            </w:tr>
            <w:tr w:rsidR="00324BA6" w:rsidRPr="00C82238" w:rsidTr="00B5134F">
              <w:trPr>
                <w:trHeight w:val="600"/>
                <w:jc w:val="center"/>
              </w:trPr>
              <w:tc>
                <w:tcPr>
                  <w:tcW w:w="1679" w:type="dxa"/>
                  <w:tcBorders>
                    <w:top w:val="nil"/>
                    <w:left w:val="single" w:sz="4" w:space="0" w:color="auto"/>
                    <w:bottom w:val="single" w:sz="4" w:space="0" w:color="auto"/>
                    <w:right w:val="single" w:sz="4" w:space="0" w:color="auto"/>
                  </w:tcBorders>
                  <w:shd w:val="clear" w:color="auto" w:fill="FFFFFF"/>
                  <w:vAlign w:val="center"/>
                  <w:hideMark/>
                </w:tcPr>
                <w:p w:rsidR="00324BA6" w:rsidRPr="00C82238" w:rsidRDefault="00324BA6" w:rsidP="00B5134F">
                  <w:pPr>
                    <w:spacing w:after="0" w:line="240" w:lineRule="auto"/>
                    <w:jc w:val="center"/>
                    <w:rPr>
                      <w:rFonts w:asciiTheme="minorHAnsi" w:eastAsia="Times New Roman" w:hAnsiTheme="minorHAnsi" w:cstheme="minorHAnsi"/>
                      <w:b/>
                      <w:bCs/>
                      <w:color w:val="000000"/>
                      <w:sz w:val="18"/>
                      <w:szCs w:val="18"/>
                      <w:lang w:val="es-EC" w:eastAsia="es-EC"/>
                    </w:rPr>
                  </w:pPr>
                  <w:r w:rsidRPr="00C82238">
                    <w:rPr>
                      <w:rFonts w:asciiTheme="minorHAnsi" w:eastAsia="Times New Roman" w:hAnsiTheme="minorHAnsi" w:cstheme="minorHAnsi"/>
                      <w:b/>
                      <w:bCs/>
                      <w:color w:val="000000"/>
                      <w:sz w:val="18"/>
                      <w:szCs w:val="18"/>
                      <w:lang w:val="es-EC" w:eastAsia="es-EC"/>
                    </w:rPr>
                    <w:t>1</w:t>
                  </w:r>
                </w:p>
              </w:tc>
              <w:tc>
                <w:tcPr>
                  <w:tcW w:w="2031" w:type="dxa"/>
                  <w:tcBorders>
                    <w:top w:val="nil"/>
                    <w:left w:val="nil"/>
                    <w:bottom w:val="single" w:sz="4" w:space="0" w:color="auto"/>
                    <w:right w:val="single" w:sz="4" w:space="0" w:color="auto"/>
                  </w:tcBorders>
                  <w:shd w:val="clear" w:color="auto" w:fill="FFFFFF"/>
                  <w:vAlign w:val="center"/>
                  <w:hideMark/>
                </w:tcPr>
                <w:p w:rsidR="00324BA6" w:rsidRPr="006E38D4" w:rsidRDefault="00324BA6" w:rsidP="00B5134F">
                  <w:pPr>
                    <w:spacing w:after="0" w:line="240" w:lineRule="auto"/>
                    <w:jc w:val="center"/>
                    <w:rPr>
                      <w:rFonts w:asciiTheme="minorHAnsi" w:eastAsia="Times New Roman" w:hAnsiTheme="minorHAnsi" w:cstheme="minorHAnsi"/>
                      <w:b/>
                      <w:bCs/>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BAL-11-R05</w:t>
                  </w:r>
                </w:p>
              </w:tc>
              <w:tc>
                <w:tcPr>
                  <w:tcW w:w="3094" w:type="dxa"/>
                  <w:tcBorders>
                    <w:top w:val="nil"/>
                    <w:left w:val="nil"/>
                    <w:bottom w:val="single" w:sz="4" w:space="0" w:color="auto"/>
                    <w:right w:val="single" w:sz="4" w:space="0" w:color="auto"/>
                  </w:tcBorders>
                  <w:shd w:val="clear" w:color="auto" w:fill="FFFFFF"/>
                  <w:vAlign w:val="center"/>
                  <w:hideMark/>
                </w:tcPr>
                <w:p w:rsidR="00324BA6" w:rsidRPr="00C82238" w:rsidRDefault="00324BA6" w:rsidP="00B5134F">
                  <w:pPr>
                    <w:spacing w:after="0" w:line="240" w:lineRule="auto"/>
                    <w:jc w:val="center"/>
                    <w:rPr>
                      <w:rFonts w:asciiTheme="minorHAnsi" w:eastAsia="Times New Roman" w:hAnsiTheme="minorHAnsi" w:cstheme="minorHAnsi"/>
                      <w:b/>
                      <w:bCs/>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 xml:space="preserve">BALANZA DE </w:t>
                  </w:r>
                  <w:r w:rsidR="00B27EAF" w:rsidRPr="00C82238">
                    <w:rPr>
                      <w:rFonts w:asciiTheme="minorHAnsi" w:eastAsia="Times New Roman" w:hAnsiTheme="minorHAnsi" w:cstheme="minorHAnsi"/>
                      <w:color w:val="000000"/>
                      <w:sz w:val="18"/>
                      <w:szCs w:val="18"/>
                      <w:lang w:val="es-EC" w:eastAsia="es-EC"/>
                    </w:rPr>
                    <w:t>PRECISIÓN</w:t>
                  </w:r>
                  <w:r w:rsidRPr="00C82238">
                    <w:rPr>
                      <w:rFonts w:asciiTheme="minorHAnsi" w:eastAsia="Times New Roman" w:hAnsiTheme="minorHAnsi" w:cstheme="minorHAnsi"/>
                      <w:color w:val="000000"/>
                      <w:sz w:val="18"/>
                      <w:szCs w:val="18"/>
                      <w:lang w:val="es-EC" w:eastAsia="es-EC"/>
                    </w:rPr>
                    <w:t xml:space="preserve"> DE 6 A 7 Kg</w:t>
                  </w:r>
                </w:p>
              </w:tc>
              <w:tc>
                <w:tcPr>
                  <w:tcW w:w="1299" w:type="dxa"/>
                  <w:tcBorders>
                    <w:top w:val="nil"/>
                    <w:left w:val="nil"/>
                    <w:bottom w:val="single" w:sz="4" w:space="0" w:color="auto"/>
                    <w:right w:val="single" w:sz="4" w:space="0" w:color="auto"/>
                  </w:tcBorders>
                  <w:shd w:val="clear" w:color="auto" w:fill="FFFFFF"/>
                  <w:vAlign w:val="center"/>
                  <w:hideMark/>
                </w:tcPr>
                <w:p w:rsidR="00324BA6" w:rsidRPr="00C82238" w:rsidRDefault="00324BA6" w:rsidP="00B5134F">
                  <w:pPr>
                    <w:spacing w:after="0" w:line="240" w:lineRule="auto"/>
                    <w:jc w:val="center"/>
                    <w:rPr>
                      <w:rFonts w:asciiTheme="minorHAnsi" w:eastAsia="Times New Roman" w:hAnsiTheme="minorHAnsi" w:cstheme="minorHAnsi"/>
                      <w:b/>
                      <w:bCs/>
                      <w:color w:val="000000"/>
                      <w:sz w:val="18"/>
                      <w:szCs w:val="18"/>
                      <w:lang w:val="es-EC" w:eastAsia="es-EC"/>
                    </w:rPr>
                  </w:pPr>
                  <w:r w:rsidRPr="00C82238">
                    <w:rPr>
                      <w:rFonts w:asciiTheme="minorHAnsi" w:eastAsia="Times New Roman" w:hAnsiTheme="minorHAnsi" w:cstheme="minorHAnsi"/>
                      <w:b/>
                      <w:bCs/>
                      <w:color w:val="000000"/>
                      <w:sz w:val="18"/>
                      <w:szCs w:val="18"/>
                      <w:lang w:val="es-EC" w:eastAsia="es-EC"/>
                    </w:rPr>
                    <w:t>3</w:t>
                  </w:r>
                </w:p>
              </w:tc>
            </w:tr>
            <w:tr w:rsidR="00324BA6" w:rsidRPr="00C82238" w:rsidTr="00B5134F">
              <w:trPr>
                <w:trHeight w:val="510"/>
                <w:jc w:val="center"/>
              </w:trPr>
              <w:tc>
                <w:tcPr>
                  <w:tcW w:w="1679" w:type="dxa"/>
                  <w:tcBorders>
                    <w:top w:val="nil"/>
                    <w:left w:val="single" w:sz="4" w:space="0" w:color="auto"/>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2</w:t>
                  </w:r>
                </w:p>
              </w:tc>
              <w:tc>
                <w:tcPr>
                  <w:tcW w:w="2031" w:type="dxa"/>
                  <w:tcBorders>
                    <w:top w:val="nil"/>
                    <w:left w:val="nil"/>
                    <w:bottom w:val="single" w:sz="4" w:space="0" w:color="auto"/>
                    <w:right w:val="single" w:sz="4" w:space="0" w:color="auto"/>
                  </w:tcBorders>
                  <w:shd w:val="clear" w:color="auto" w:fill="auto"/>
                  <w:noWrap/>
                  <w:vAlign w:val="center"/>
                  <w:hideMark/>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BAL-15-R05</w:t>
                  </w:r>
                </w:p>
              </w:tc>
              <w:tc>
                <w:tcPr>
                  <w:tcW w:w="3094"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BALANZA PESA ÓRGANOS Y PAÑALES</w:t>
                  </w:r>
                </w:p>
              </w:tc>
              <w:tc>
                <w:tcPr>
                  <w:tcW w:w="1299" w:type="dxa"/>
                  <w:tcBorders>
                    <w:top w:val="nil"/>
                    <w:left w:val="nil"/>
                    <w:bottom w:val="single" w:sz="4" w:space="0" w:color="auto"/>
                    <w:right w:val="single" w:sz="4" w:space="0" w:color="auto"/>
                  </w:tcBorders>
                  <w:shd w:val="clear" w:color="auto" w:fill="auto"/>
                  <w:noWrap/>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6</w:t>
                  </w:r>
                </w:p>
              </w:tc>
            </w:tr>
            <w:tr w:rsidR="00324BA6" w:rsidRPr="00C82238" w:rsidTr="00B5134F">
              <w:trPr>
                <w:trHeight w:val="510"/>
                <w:jc w:val="center"/>
              </w:trPr>
              <w:tc>
                <w:tcPr>
                  <w:tcW w:w="1679" w:type="dxa"/>
                  <w:tcBorders>
                    <w:top w:val="nil"/>
                    <w:left w:val="single" w:sz="4" w:space="0" w:color="auto"/>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3</w:t>
                  </w:r>
                </w:p>
              </w:tc>
              <w:tc>
                <w:tcPr>
                  <w:tcW w:w="2031" w:type="dxa"/>
                  <w:tcBorders>
                    <w:top w:val="nil"/>
                    <w:left w:val="nil"/>
                    <w:bottom w:val="single" w:sz="4" w:space="0" w:color="auto"/>
                    <w:right w:val="single" w:sz="4" w:space="0" w:color="auto"/>
                  </w:tcBorders>
                  <w:shd w:val="clear" w:color="auto" w:fill="auto"/>
                  <w:noWrap/>
                  <w:vAlign w:val="center"/>
                  <w:hideMark/>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PES-01-R08</w:t>
                  </w:r>
                </w:p>
              </w:tc>
              <w:tc>
                <w:tcPr>
                  <w:tcW w:w="3094" w:type="dxa"/>
                  <w:tcBorders>
                    <w:top w:val="nil"/>
                    <w:left w:val="nil"/>
                    <w:bottom w:val="single" w:sz="4" w:space="0" w:color="auto"/>
                    <w:right w:val="single" w:sz="4" w:space="0" w:color="auto"/>
                  </w:tcBorders>
                  <w:shd w:val="clear" w:color="auto" w:fill="auto"/>
                  <w:vAlign w:val="center"/>
                  <w:hideMark/>
                </w:tcPr>
                <w:p w:rsidR="00324BA6" w:rsidRPr="00C82238" w:rsidRDefault="00F8084E"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PESABEBÉSELECTRÓNICO</w:t>
                  </w:r>
                </w:p>
              </w:tc>
              <w:tc>
                <w:tcPr>
                  <w:tcW w:w="1299" w:type="dxa"/>
                  <w:tcBorders>
                    <w:top w:val="nil"/>
                    <w:left w:val="nil"/>
                    <w:bottom w:val="single" w:sz="4" w:space="0" w:color="auto"/>
                    <w:right w:val="single" w:sz="4" w:space="0" w:color="auto"/>
                  </w:tcBorders>
                  <w:shd w:val="clear" w:color="auto" w:fill="auto"/>
                  <w:noWrap/>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9</w:t>
                  </w:r>
                </w:p>
              </w:tc>
            </w:tr>
            <w:tr w:rsidR="00324BA6" w:rsidRPr="00C82238" w:rsidTr="00B5134F">
              <w:trPr>
                <w:trHeight w:val="510"/>
                <w:jc w:val="center"/>
              </w:trPr>
              <w:tc>
                <w:tcPr>
                  <w:tcW w:w="1679" w:type="dxa"/>
                  <w:tcBorders>
                    <w:top w:val="nil"/>
                    <w:left w:val="single" w:sz="4" w:space="0" w:color="auto"/>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4</w:t>
                  </w:r>
                </w:p>
              </w:tc>
              <w:tc>
                <w:tcPr>
                  <w:tcW w:w="2031" w:type="dxa"/>
                  <w:tcBorders>
                    <w:top w:val="nil"/>
                    <w:left w:val="nil"/>
                    <w:bottom w:val="single" w:sz="4" w:space="0" w:color="auto"/>
                    <w:right w:val="single" w:sz="4" w:space="0" w:color="auto"/>
                  </w:tcBorders>
                  <w:shd w:val="clear" w:color="auto" w:fill="auto"/>
                  <w:noWrap/>
                  <w:vAlign w:val="center"/>
                  <w:hideMark/>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FON-02-R08</w:t>
                  </w:r>
                </w:p>
              </w:tc>
              <w:tc>
                <w:tcPr>
                  <w:tcW w:w="3094"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FONENDOSCOPIO NEONATAL</w:t>
                  </w:r>
                </w:p>
              </w:tc>
              <w:tc>
                <w:tcPr>
                  <w:tcW w:w="1299" w:type="dxa"/>
                  <w:tcBorders>
                    <w:top w:val="nil"/>
                    <w:left w:val="nil"/>
                    <w:bottom w:val="single" w:sz="4" w:space="0" w:color="auto"/>
                    <w:right w:val="single" w:sz="4" w:space="0" w:color="auto"/>
                  </w:tcBorders>
                  <w:shd w:val="clear" w:color="auto" w:fill="auto"/>
                  <w:noWrap/>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48</w:t>
                  </w:r>
                </w:p>
              </w:tc>
            </w:tr>
            <w:tr w:rsidR="00324BA6" w:rsidRPr="00C82238" w:rsidTr="00B5134F">
              <w:trPr>
                <w:trHeight w:val="510"/>
                <w:jc w:val="center"/>
              </w:trPr>
              <w:tc>
                <w:tcPr>
                  <w:tcW w:w="1679" w:type="dxa"/>
                  <w:tcBorders>
                    <w:top w:val="nil"/>
                    <w:left w:val="single" w:sz="4" w:space="0" w:color="auto"/>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5</w:t>
                  </w:r>
                </w:p>
              </w:tc>
              <w:tc>
                <w:tcPr>
                  <w:tcW w:w="2031" w:type="dxa"/>
                  <w:tcBorders>
                    <w:top w:val="nil"/>
                    <w:left w:val="nil"/>
                    <w:bottom w:val="single" w:sz="4" w:space="0" w:color="auto"/>
                    <w:right w:val="single" w:sz="4" w:space="0" w:color="auto"/>
                  </w:tcBorders>
                  <w:shd w:val="clear" w:color="auto" w:fill="auto"/>
                  <w:noWrap/>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INC-01-R0</w:t>
                  </w:r>
                  <w:r w:rsidR="00BB6DC0" w:rsidRPr="00C82238">
                    <w:rPr>
                      <w:rFonts w:asciiTheme="minorHAnsi" w:eastAsia="Times New Roman" w:hAnsiTheme="minorHAnsi" w:cstheme="minorHAnsi"/>
                      <w:color w:val="000000"/>
                      <w:sz w:val="18"/>
                      <w:szCs w:val="18"/>
                      <w:lang w:val="es-EC" w:eastAsia="es-EC"/>
                    </w:rPr>
                    <w:t>7</w:t>
                  </w:r>
                </w:p>
              </w:tc>
              <w:tc>
                <w:tcPr>
                  <w:tcW w:w="3094"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INCUBADORA</w:t>
                  </w:r>
                </w:p>
              </w:tc>
              <w:tc>
                <w:tcPr>
                  <w:tcW w:w="1299" w:type="dxa"/>
                  <w:tcBorders>
                    <w:top w:val="nil"/>
                    <w:left w:val="nil"/>
                    <w:bottom w:val="single" w:sz="4" w:space="0" w:color="auto"/>
                    <w:right w:val="single" w:sz="4" w:space="0" w:color="auto"/>
                  </w:tcBorders>
                  <w:shd w:val="clear" w:color="auto" w:fill="auto"/>
                  <w:noWrap/>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11</w:t>
                  </w:r>
                </w:p>
              </w:tc>
            </w:tr>
            <w:tr w:rsidR="00324BA6" w:rsidRPr="00C82238" w:rsidTr="00B5134F">
              <w:trPr>
                <w:trHeight w:val="510"/>
                <w:jc w:val="center"/>
              </w:trPr>
              <w:tc>
                <w:tcPr>
                  <w:tcW w:w="1679" w:type="dxa"/>
                  <w:tcBorders>
                    <w:top w:val="nil"/>
                    <w:left w:val="single" w:sz="4" w:space="0" w:color="auto"/>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6</w:t>
                  </w:r>
                </w:p>
              </w:tc>
              <w:tc>
                <w:tcPr>
                  <w:tcW w:w="2031" w:type="dxa"/>
                  <w:tcBorders>
                    <w:top w:val="nil"/>
                    <w:left w:val="nil"/>
                    <w:bottom w:val="single" w:sz="4" w:space="0" w:color="auto"/>
                    <w:right w:val="single" w:sz="4" w:space="0" w:color="auto"/>
                  </w:tcBorders>
                  <w:shd w:val="clear" w:color="auto" w:fill="auto"/>
                  <w:noWrap/>
                  <w:vAlign w:val="center"/>
                  <w:hideMark/>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INC-02-R0</w:t>
                  </w:r>
                  <w:r w:rsidR="001A160A" w:rsidRPr="006E38D4">
                    <w:rPr>
                      <w:rFonts w:asciiTheme="minorHAnsi" w:eastAsia="Times New Roman" w:hAnsiTheme="minorHAnsi" w:cstheme="minorHAnsi"/>
                      <w:color w:val="000000"/>
                      <w:sz w:val="18"/>
                      <w:szCs w:val="18"/>
                      <w:lang w:val="es-EC" w:eastAsia="es-EC"/>
                    </w:rPr>
                    <w:t>9</w:t>
                  </w:r>
                </w:p>
              </w:tc>
              <w:tc>
                <w:tcPr>
                  <w:tcW w:w="3094"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6E38D4">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INCUBADORA PARA TRANSPORTE CON VENTILADOR YMONITOR</w:t>
                  </w:r>
                </w:p>
              </w:tc>
              <w:tc>
                <w:tcPr>
                  <w:tcW w:w="1299" w:type="dxa"/>
                  <w:tcBorders>
                    <w:top w:val="nil"/>
                    <w:left w:val="nil"/>
                    <w:bottom w:val="single" w:sz="4" w:space="0" w:color="auto"/>
                    <w:right w:val="single" w:sz="4" w:space="0" w:color="auto"/>
                  </w:tcBorders>
                  <w:shd w:val="clear" w:color="auto" w:fill="auto"/>
                  <w:noWrap/>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2</w:t>
                  </w:r>
                </w:p>
              </w:tc>
            </w:tr>
            <w:tr w:rsidR="00324BA6" w:rsidRPr="00C82238" w:rsidTr="00B5134F">
              <w:trPr>
                <w:trHeight w:val="510"/>
                <w:jc w:val="center"/>
              </w:trPr>
              <w:tc>
                <w:tcPr>
                  <w:tcW w:w="1679" w:type="dxa"/>
                  <w:tcBorders>
                    <w:top w:val="nil"/>
                    <w:left w:val="single" w:sz="4" w:space="0" w:color="auto"/>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7</w:t>
                  </w:r>
                </w:p>
              </w:tc>
              <w:tc>
                <w:tcPr>
                  <w:tcW w:w="2031" w:type="dxa"/>
                  <w:tcBorders>
                    <w:top w:val="nil"/>
                    <w:left w:val="nil"/>
                    <w:bottom w:val="single" w:sz="4" w:space="0" w:color="auto"/>
                    <w:right w:val="single" w:sz="4" w:space="0" w:color="auto"/>
                  </w:tcBorders>
                  <w:shd w:val="clear" w:color="auto" w:fill="auto"/>
                  <w:noWrap/>
                  <w:vAlign w:val="center"/>
                  <w:hideMark/>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MES-47-R08</w:t>
                  </w:r>
                </w:p>
              </w:tc>
              <w:tc>
                <w:tcPr>
                  <w:tcW w:w="3094"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MESA MAYO</w:t>
                  </w:r>
                </w:p>
              </w:tc>
              <w:tc>
                <w:tcPr>
                  <w:tcW w:w="1299" w:type="dxa"/>
                  <w:tcBorders>
                    <w:top w:val="nil"/>
                    <w:left w:val="nil"/>
                    <w:bottom w:val="single" w:sz="4" w:space="0" w:color="auto"/>
                    <w:right w:val="single" w:sz="4" w:space="0" w:color="auto"/>
                  </w:tcBorders>
                  <w:shd w:val="clear" w:color="auto" w:fill="auto"/>
                  <w:noWrap/>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3</w:t>
                  </w:r>
                </w:p>
              </w:tc>
            </w:tr>
            <w:tr w:rsidR="00324BA6" w:rsidRPr="00C82238" w:rsidTr="00B5134F">
              <w:trPr>
                <w:trHeight w:val="510"/>
                <w:jc w:val="center"/>
              </w:trPr>
              <w:tc>
                <w:tcPr>
                  <w:tcW w:w="1679" w:type="dxa"/>
                  <w:tcBorders>
                    <w:top w:val="nil"/>
                    <w:left w:val="single" w:sz="4" w:space="0" w:color="auto"/>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8</w:t>
                  </w:r>
                </w:p>
              </w:tc>
              <w:tc>
                <w:tcPr>
                  <w:tcW w:w="2031" w:type="dxa"/>
                  <w:tcBorders>
                    <w:top w:val="nil"/>
                    <w:left w:val="nil"/>
                    <w:bottom w:val="single" w:sz="4" w:space="0" w:color="auto"/>
                    <w:right w:val="single" w:sz="4" w:space="0" w:color="auto"/>
                  </w:tcBorders>
                  <w:shd w:val="clear" w:color="auto" w:fill="auto"/>
                  <w:noWrap/>
                  <w:vAlign w:val="center"/>
                  <w:hideMark/>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MON-10-R07</w:t>
                  </w:r>
                </w:p>
              </w:tc>
              <w:tc>
                <w:tcPr>
                  <w:tcW w:w="3094"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6E38D4">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MONITOR DE SIGNOS VITALES PARA CUIDADOINTENSIVO / ANESTESIOLOGÍA</w:t>
                  </w:r>
                </w:p>
              </w:tc>
              <w:tc>
                <w:tcPr>
                  <w:tcW w:w="1299" w:type="dxa"/>
                  <w:tcBorders>
                    <w:top w:val="nil"/>
                    <w:left w:val="nil"/>
                    <w:bottom w:val="single" w:sz="4" w:space="0" w:color="auto"/>
                    <w:right w:val="single" w:sz="4" w:space="0" w:color="auto"/>
                  </w:tcBorders>
                  <w:shd w:val="clear" w:color="auto" w:fill="auto"/>
                  <w:noWrap/>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20</w:t>
                  </w:r>
                </w:p>
              </w:tc>
            </w:tr>
            <w:tr w:rsidR="00324BA6" w:rsidRPr="00C82238" w:rsidTr="00B5134F">
              <w:trPr>
                <w:trHeight w:val="510"/>
                <w:jc w:val="center"/>
              </w:trPr>
              <w:tc>
                <w:tcPr>
                  <w:tcW w:w="1679" w:type="dxa"/>
                  <w:tcBorders>
                    <w:top w:val="nil"/>
                    <w:left w:val="single" w:sz="4" w:space="0" w:color="auto"/>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9</w:t>
                  </w:r>
                </w:p>
              </w:tc>
              <w:tc>
                <w:tcPr>
                  <w:tcW w:w="2031" w:type="dxa"/>
                  <w:tcBorders>
                    <w:top w:val="nil"/>
                    <w:left w:val="nil"/>
                    <w:bottom w:val="single" w:sz="4" w:space="0" w:color="auto"/>
                    <w:right w:val="single" w:sz="4" w:space="0" w:color="auto"/>
                  </w:tcBorders>
                  <w:shd w:val="clear" w:color="auto" w:fill="auto"/>
                  <w:noWrap/>
                  <w:vAlign w:val="center"/>
                  <w:hideMark/>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MON-12-R0</w:t>
                  </w:r>
                  <w:r w:rsidR="00766180" w:rsidRPr="006E38D4">
                    <w:rPr>
                      <w:rFonts w:asciiTheme="minorHAnsi" w:eastAsia="Times New Roman" w:hAnsiTheme="minorHAnsi" w:cstheme="minorHAnsi"/>
                      <w:color w:val="000000"/>
                      <w:sz w:val="18"/>
                      <w:szCs w:val="18"/>
                      <w:lang w:val="es-EC" w:eastAsia="es-EC"/>
                    </w:rPr>
                    <w:t>8</w:t>
                  </w:r>
                </w:p>
              </w:tc>
              <w:tc>
                <w:tcPr>
                  <w:tcW w:w="3094"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6E38D4">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MONITOR DE SIGNOS VITALES PORTÁTIL PARA NIBP &amp;SPO2</w:t>
                  </w:r>
                </w:p>
              </w:tc>
              <w:tc>
                <w:tcPr>
                  <w:tcW w:w="1299" w:type="dxa"/>
                  <w:tcBorders>
                    <w:top w:val="nil"/>
                    <w:left w:val="nil"/>
                    <w:bottom w:val="single" w:sz="4" w:space="0" w:color="auto"/>
                    <w:right w:val="single" w:sz="4" w:space="0" w:color="auto"/>
                  </w:tcBorders>
                  <w:shd w:val="clear" w:color="auto" w:fill="auto"/>
                  <w:noWrap/>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9</w:t>
                  </w:r>
                </w:p>
              </w:tc>
            </w:tr>
            <w:tr w:rsidR="00324BA6" w:rsidRPr="00C82238" w:rsidTr="00B5134F">
              <w:trPr>
                <w:trHeight w:val="510"/>
                <w:jc w:val="center"/>
              </w:trPr>
              <w:tc>
                <w:tcPr>
                  <w:tcW w:w="1679" w:type="dxa"/>
                  <w:tcBorders>
                    <w:top w:val="nil"/>
                    <w:left w:val="single" w:sz="4" w:space="0" w:color="auto"/>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10</w:t>
                  </w:r>
                </w:p>
              </w:tc>
              <w:tc>
                <w:tcPr>
                  <w:tcW w:w="2031" w:type="dxa"/>
                  <w:tcBorders>
                    <w:top w:val="nil"/>
                    <w:left w:val="nil"/>
                    <w:bottom w:val="single" w:sz="4" w:space="0" w:color="auto"/>
                    <w:right w:val="single" w:sz="4" w:space="0" w:color="auto"/>
                  </w:tcBorders>
                  <w:shd w:val="clear" w:color="auto" w:fill="auto"/>
                  <w:noWrap/>
                  <w:vAlign w:val="center"/>
                  <w:hideMark/>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RES-10-R03</w:t>
                  </w:r>
                </w:p>
              </w:tc>
              <w:tc>
                <w:tcPr>
                  <w:tcW w:w="3094"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VENTILADOR NEONATAL DE ALTA FRECUENCIA</w:t>
                  </w:r>
                </w:p>
              </w:tc>
              <w:tc>
                <w:tcPr>
                  <w:tcW w:w="1299" w:type="dxa"/>
                  <w:tcBorders>
                    <w:top w:val="nil"/>
                    <w:left w:val="nil"/>
                    <w:bottom w:val="single" w:sz="4" w:space="0" w:color="auto"/>
                    <w:right w:val="single" w:sz="4" w:space="0" w:color="auto"/>
                  </w:tcBorders>
                  <w:shd w:val="clear" w:color="auto" w:fill="auto"/>
                  <w:noWrap/>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3</w:t>
                  </w:r>
                </w:p>
              </w:tc>
            </w:tr>
            <w:tr w:rsidR="00324BA6" w:rsidRPr="00C82238" w:rsidTr="00B5134F">
              <w:trPr>
                <w:trHeight w:val="510"/>
                <w:jc w:val="center"/>
              </w:trPr>
              <w:tc>
                <w:tcPr>
                  <w:tcW w:w="1679" w:type="dxa"/>
                  <w:tcBorders>
                    <w:top w:val="nil"/>
                    <w:left w:val="single" w:sz="4" w:space="0" w:color="auto"/>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11</w:t>
                  </w:r>
                </w:p>
              </w:tc>
              <w:tc>
                <w:tcPr>
                  <w:tcW w:w="2031" w:type="dxa"/>
                  <w:tcBorders>
                    <w:top w:val="nil"/>
                    <w:left w:val="nil"/>
                    <w:bottom w:val="single" w:sz="4" w:space="0" w:color="auto"/>
                    <w:right w:val="single" w:sz="4" w:space="0" w:color="auto"/>
                  </w:tcBorders>
                  <w:shd w:val="clear" w:color="auto" w:fill="auto"/>
                  <w:noWrap/>
                  <w:vAlign w:val="center"/>
                  <w:hideMark/>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RES-03-R08</w:t>
                  </w:r>
                </w:p>
              </w:tc>
              <w:tc>
                <w:tcPr>
                  <w:tcW w:w="3094"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VENTILADOR NEONATAL</w:t>
                  </w:r>
                </w:p>
              </w:tc>
              <w:tc>
                <w:tcPr>
                  <w:tcW w:w="1299" w:type="dxa"/>
                  <w:tcBorders>
                    <w:top w:val="nil"/>
                    <w:left w:val="nil"/>
                    <w:bottom w:val="single" w:sz="4" w:space="0" w:color="auto"/>
                    <w:right w:val="single" w:sz="4" w:space="0" w:color="auto"/>
                  </w:tcBorders>
                  <w:shd w:val="clear" w:color="auto" w:fill="auto"/>
                  <w:noWrap/>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8</w:t>
                  </w:r>
                </w:p>
              </w:tc>
            </w:tr>
            <w:tr w:rsidR="00324BA6" w:rsidRPr="00C82238" w:rsidTr="00B5134F">
              <w:trPr>
                <w:trHeight w:val="510"/>
                <w:jc w:val="center"/>
              </w:trPr>
              <w:tc>
                <w:tcPr>
                  <w:tcW w:w="1679" w:type="dxa"/>
                  <w:tcBorders>
                    <w:top w:val="nil"/>
                    <w:left w:val="single" w:sz="4" w:space="0" w:color="auto"/>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12</w:t>
                  </w:r>
                </w:p>
              </w:tc>
              <w:tc>
                <w:tcPr>
                  <w:tcW w:w="2031" w:type="dxa"/>
                  <w:tcBorders>
                    <w:top w:val="nil"/>
                    <w:left w:val="nil"/>
                    <w:bottom w:val="single" w:sz="4" w:space="0" w:color="auto"/>
                    <w:right w:val="single" w:sz="4" w:space="0" w:color="auto"/>
                  </w:tcBorders>
                  <w:shd w:val="clear" w:color="auto" w:fill="auto"/>
                  <w:noWrap/>
                  <w:vAlign w:val="center"/>
                  <w:hideMark/>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RES-02-R06</w:t>
                  </w:r>
                </w:p>
              </w:tc>
              <w:tc>
                <w:tcPr>
                  <w:tcW w:w="3094"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VENTILADOR DE TRANSPORTE</w:t>
                  </w:r>
                  <w:r w:rsidR="00F6471B" w:rsidRPr="00C82238">
                    <w:rPr>
                      <w:rFonts w:asciiTheme="minorHAnsi" w:eastAsia="Times New Roman" w:hAnsiTheme="minorHAnsi" w:cstheme="minorHAnsi"/>
                      <w:color w:val="000000"/>
                      <w:sz w:val="18"/>
                      <w:szCs w:val="18"/>
                      <w:lang w:val="es-EC" w:eastAsia="es-EC"/>
                    </w:rPr>
                    <w:t xml:space="preserve"> INTRAHOSPITALARIO</w:t>
                  </w:r>
                </w:p>
              </w:tc>
              <w:tc>
                <w:tcPr>
                  <w:tcW w:w="1299" w:type="dxa"/>
                  <w:tcBorders>
                    <w:top w:val="nil"/>
                    <w:left w:val="nil"/>
                    <w:bottom w:val="single" w:sz="4" w:space="0" w:color="auto"/>
                    <w:right w:val="single" w:sz="4" w:space="0" w:color="auto"/>
                  </w:tcBorders>
                  <w:shd w:val="clear" w:color="auto" w:fill="auto"/>
                  <w:noWrap/>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2</w:t>
                  </w:r>
                </w:p>
              </w:tc>
            </w:tr>
            <w:tr w:rsidR="00324BA6" w:rsidRPr="00C82238" w:rsidTr="00B5134F">
              <w:trPr>
                <w:trHeight w:val="510"/>
                <w:jc w:val="center"/>
              </w:trPr>
              <w:tc>
                <w:tcPr>
                  <w:tcW w:w="1679" w:type="dxa"/>
                  <w:tcBorders>
                    <w:top w:val="nil"/>
                    <w:left w:val="single" w:sz="4" w:space="0" w:color="auto"/>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13</w:t>
                  </w:r>
                </w:p>
              </w:tc>
              <w:tc>
                <w:tcPr>
                  <w:tcW w:w="2031" w:type="dxa"/>
                  <w:tcBorders>
                    <w:top w:val="nil"/>
                    <w:left w:val="nil"/>
                    <w:bottom w:val="single" w:sz="4" w:space="0" w:color="auto"/>
                    <w:right w:val="single" w:sz="4" w:space="0" w:color="auto"/>
                  </w:tcBorders>
                  <w:shd w:val="clear" w:color="auto" w:fill="auto"/>
                  <w:noWrap/>
                  <w:vAlign w:val="center"/>
                  <w:hideMark/>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EQU-02-R07</w:t>
                  </w:r>
                </w:p>
              </w:tc>
              <w:tc>
                <w:tcPr>
                  <w:tcW w:w="3094"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EQUIPO DE REANIMACIÓN NEONATAL</w:t>
                  </w:r>
                </w:p>
              </w:tc>
              <w:tc>
                <w:tcPr>
                  <w:tcW w:w="1299" w:type="dxa"/>
                  <w:tcBorders>
                    <w:top w:val="nil"/>
                    <w:left w:val="nil"/>
                    <w:bottom w:val="single" w:sz="4" w:space="0" w:color="auto"/>
                    <w:right w:val="single" w:sz="4" w:space="0" w:color="auto"/>
                  </w:tcBorders>
                  <w:shd w:val="clear" w:color="auto" w:fill="auto"/>
                  <w:noWrap/>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25</w:t>
                  </w:r>
                </w:p>
              </w:tc>
            </w:tr>
            <w:tr w:rsidR="00324BA6" w:rsidRPr="00C82238" w:rsidTr="00B5134F">
              <w:trPr>
                <w:trHeight w:val="510"/>
                <w:jc w:val="center"/>
              </w:trPr>
              <w:tc>
                <w:tcPr>
                  <w:tcW w:w="1679" w:type="dxa"/>
                  <w:tcBorders>
                    <w:top w:val="nil"/>
                    <w:left w:val="single" w:sz="4" w:space="0" w:color="auto"/>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14</w:t>
                  </w:r>
                </w:p>
              </w:tc>
              <w:tc>
                <w:tcPr>
                  <w:tcW w:w="2031" w:type="dxa"/>
                  <w:tcBorders>
                    <w:top w:val="nil"/>
                    <w:left w:val="nil"/>
                    <w:bottom w:val="single" w:sz="4" w:space="0" w:color="auto"/>
                    <w:right w:val="single" w:sz="4" w:space="0" w:color="auto"/>
                  </w:tcBorders>
                  <w:shd w:val="clear" w:color="auto" w:fill="auto"/>
                  <w:noWrap/>
                  <w:vAlign w:val="center"/>
                  <w:hideMark/>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VAC-01-R07</w:t>
                  </w:r>
                </w:p>
              </w:tc>
              <w:tc>
                <w:tcPr>
                  <w:tcW w:w="3094"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VACUÓMETRO</w:t>
                  </w:r>
                </w:p>
              </w:tc>
              <w:tc>
                <w:tcPr>
                  <w:tcW w:w="1299" w:type="dxa"/>
                  <w:tcBorders>
                    <w:top w:val="nil"/>
                    <w:left w:val="nil"/>
                    <w:bottom w:val="single" w:sz="4" w:space="0" w:color="auto"/>
                    <w:right w:val="single" w:sz="4" w:space="0" w:color="auto"/>
                  </w:tcBorders>
                  <w:shd w:val="clear" w:color="auto" w:fill="auto"/>
                  <w:noWrap/>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15</w:t>
                  </w:r>
                </w:p>
              </w:tc>
            </w:tr>
            <w:tr w:rsidR="00324BA6" w:rsidRPr="00C82238" w:rsidTr="00B5134F">
              <w:trPr>
                <w:trHeight w:val="510"/>
                <w:jc w:val="center"/>
              </w:trPr>
              <w:tc>
                <w:tcPr>
                  <w:tcW w:w="1679" w:type="dxa"/>
                  <w:tcBorders>
                    <w:top w:val="nil"/>
                    <w:left w:val="single" w:sz="4" w:space="0" w:color="auto"/>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15</w:t>
                  </w:r>
                </w:p>
              </w:tc>
              <w:tc>
                <w:tcPr>
                  <w:tcW w:w="2031" w:type="dxa"/>
                  <w:tcBorders>
                    <w:top w:val="nil"/>
                    <w:left w:val="nil"/>
                    <w:bottom w:val="single" w:sz="4" w:space="0" w:color="auto"/>
                    <w:right w:val="single" w:sz="4" w:space="0" w:color="auto"/>
                  </w:tcBorders>
                  <w:shd w:val="clear" w:color="auto" w:fill="auto"/>
                  <w:noWrap/>
                  <w:vAlign w:val="center"/>
                  <w:hideMark/>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CUN-02-R06</w:t>
                  </w:r>
                </w:p>
              </w:tc>
              <w:tc>
                <w:tcPr>
                  <w:tcW w:w="3094"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CUNA DE CALOR RADIANTE CON SISTEMA DE GASES</w:t>
                  </w:r>
                </w:p>
              </w:tc>
              <w:tc>
                <w:tcPr>
                  <w:tcW w:w="1299" w:type="dxa"/>
                  <w:tcBorders>
                    <w:top w:val="nil"/>
                    <w:left w:val="nil"/>
                    <w:bottom w:val="single" w:sz="4" w:space="0" w:color="auto"/>
                    <w:right w:val="single" w:sz="4" w:space="0" w:color="auto"/>
                  </w:tcBorders>
                  <w:shd w:val="clear" w:color="auto" w:fill="auto"/>
                  <w:noWrap/>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16</w:t>
                  </w:r>
                </w:p>
              </w:tc>
            </w:tr>
            <w:tr w:rsidR="00324BA6" w:rsidRPr="00C82238" w:rsidTr="00B5134F">
              <w:trPr>
                <w:trHeight w:val="510"/>
                <w:jc w:val="center"/>
              </w:trPr>
              <w:tc>
                <w:tcPr>
                  <w:tcW w:w="1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16</w:t>
                  </w:r>
                </w:p>
              </w:tc>
              <w:tc>
                <w:tcPr>
                  <w:tcW w:w="2031" w:type="dxa"/>
                  <w:tcBorders>
                    <w:top w:val="single" w:sz="4" w:space="0" w:color="auto"/>
                    <w:left w:val="nil"/>
                    <w:bottom w:val="single" w:sz="4" w:space="0" w:color="auto"/>
                    <w:right w:val="single" w:sz="4" w:space="0" w:color="auto"/>
                  </w:tcBorders>
                  <w:shd w:val="clear" w:color="auto" w:fill="auto"/>
                  <w:noWrap/>
                  <w:vAlign w:val="center"/>
                  <w:hideMark/>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CUN-01-R06</w:t>
                  </w:r>
                </w:p>
              </w:tc>
              <w:tc>
                <w:tcPr>
                  <w:tcW w:w="3094" w:type="dxa"/>
                  <w:tcBorders>
                    <w:top w:val="single" w:sz="4" w:space="0" w:color="auto"/>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CUNA DE CALOR RADIANTE</w:t>
                  </w:r>
                </w:p>
              </w:tc>
              <w:tc>
                <w:tcPr>
                  <w:tcW w:w="1299" w:type="dxa"/>
                  <w:tcBorders>
                    <w:top w:val="single" w:sz="4" w:space="0" w:color="auto"/>
                    <w:left w:val="nil"/>
                    <w:bottom w:val="single" w:sz="4" w:space="0" w:color="auto"/>
                    <w:right w:val="single" w:sz="4" w:space="0" w:color="auto"/>
                  </w:tcBorders>
                  <w:shd w:val="clear" w:color="auto" w:fill="auto"/>
                  <w:noWrap/>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13</w:t>
                  </w:r>
                </w:p>
              </w:tc>
            </w:tr>
            <w:tr w:rsidR="00324BA6" w:rsidRPr="00C82238" w:rsidTr="00B5134F">
              <w:trPr>
                <w:trHeight w:val="510"/>
                <w:jc w:val="center"/>
              </w:trPr>
              <w:tc>
                <w:tcPr>
                  <w:tcW w:w="1679" w:type="dxa"/>
                  <w:tcBorders>
                    <w:top w:val="single" w:sz="4" w:space="0" w:color="auto"/>
                    <w:left w:val="single" w:sz="4" w:space="0" w:color="auto"/>
                    <w:bottom w:val="single" w:sz="4" w:space="0" w:color="auto"/>
                    <w:right w:val="single" w:sz="4" w:space="0" w:color="auto"/>
                  </w:tcBorders>
                  <w:shd w:val="clear" w:color="auto" w:fill="auto"/>
                  <w:vAlign w:val="center"/>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17</w:t>
                  </w:r>
                </w:p>
              </w:tc>
              <w:tc>
                <w:tcPr>
                  <w:tcW w:w="2031" w:type="dxa"/>
                  <w:tcBorders>
                    <w:top w:val="single" w:sz="4" w:space="0" w:color="auto"/>
                    <w:left w:val="nil"/>
                    <w:bottom w:val="single" w:sz="4" w:space="0" w:color="auto"/>
                    <w:right w:val="single" w:sz="4" w:space="0" w:color="auto"/>
                  </w:tcBorders>
                  <w:shd w:val="clear" w:color="auto" w:fill="auto"/>
                  <w:noWrap/>
                  <w:vAlign w:val="center"/>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CPA-01-R06</w:t>
                  </w:r>
                </w:p>
              </w:tc>
              <w:tc>
                <w:tcPr>
                  <w:tcW w:w="3094" w:type="dxa"/>
                  <w:tcBorders>
                    <w:top w:val="single" w:sz="4" w:space="0" w:color="auto"/>
                    <w:left w:val="nil"/>
                    <w:bottom w:val="single" w:sz="4" w:space="0" w:color="auto"/>
                    <w:right w:val="single" w:sz="4" w:space="0" w:color="auto"/>
                  </w:tcBorders>
                  <w:shd w:val="clear" w:color="auto" w:fill="auto"/>
                  <w:vAlign w:val="center"/>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CPAP NASAL PARA NEONATOS</w:t>
                  </w:r>
                </w:p>
              </w:tc>
              <w:tc>
                <w:tcPr>
                  <w:tcW w:w="1299" w:type="dxa"/>
                  <w:tcBorders>
                    <w:top w:val="single" w:sz="4" w:space="0" w:color="auto"/>
                    <w:left w:val="nil"/>
                    <w:bottom w:val="single" w:sz="4" w:space="0" w:color="auto"/>
                    <w:right w:val="single" w:sz="4" w:space="0" w:color="auto"/>
                  </w:tcBorders>
                  <w:shd w:val="clear" w:color="auto" w:fill="auto"/>
                  <w:noWrap/>
                  <w:vAlign w:val="center"/>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3</w:t>
                  </w:r>
                </w:p>
              </w:tc>
            </w:tr>
            <w:tr w:rsidR="00324BA6" w:rsidRPr="00C82238" w:rsidTr="00B5134F">
              <w:trPr>
                <w:trHeight w:val="510"/>
                <w:jc w:val="center"/>
              </w:trPr>
              <w:tc>
                <w:tcPr>
                  <w:tcW w:w="1679" w:type="dxa"/>
                  <w:tcBorders>
                    <w:top w:val="single" w:sz="4" w:space="0" w:color="auto"/>
                    <w:left w:val="single" w:sz="4" w:space="0" w:color="auto"/>
                    <w:bottom w:val="single" w:sz="4" w:space="0" w:color="auto"/>
                    <w:right w:val="single" w:sz="4" w:space="0" w:color="auto"/>
                  </w:tcBorders>
                  <w:shd w:val="clear" w:color="auto" w:fill="auto"/>
                  <w:vAlign w:val="center"/>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18</w:t>
                  </w:r>
                </w:p>
              </w:tc>
              <w:tc>
                <w:tcPr>
                  <w:tcW w:w="2031" w:type="dxa"/>
                  <w:tcBorders>
                    <w:top w:val="single" w:sz="4" w:space="0" w:color="auto"/>
                    <w:left w:val="nil"/>
                    <w:bottom w:val="single" w:sz="4" w:space="0" w:color="auto"/>
                    <w:right w:val="single" w:sz="4" w:space="0" w:color="auto"/>
                  </w:tcBorders>
                  <w:shd w:val="clear" w:color="auto" w:fill="auto"/>
                  <w:noWrap/>
                  <w:vAlign w:val="center"/>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LÁM-01-R07</w:t>
                  </w:r>
                </w:p>
              </w:tc>
              <w:tc>
                <w:tcPr>
                  <w:tcW w:w="3094" w:type="dxa"/>
                  <w:tcBorders>
                    <w:top w:val="single" w:sz="4" w:space="0" w:color="auto"/>
                    <w:left w:val="nil"/>
                    <w:bottom w:val="single" w:sz="4" w:space="0" w:color="auto"/>
                    <w:right w:val="single" w:sz="4" w:space="0" w:color="auto"/>
                  </w:tcBorders>
                  <w:shd w:val="clear" w:color="auto" w:fill="auto"/>
                  <w:vAlign w:val="center"/>
                </w:tcPr>
                <w:p w:rsidR="00324BA6" w:rsidRPr="00C82238" w:rsidRDefault="00F8084E"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LÁMPARA</w:t>
                  </w:r>
                  <w:r w:rsidR="00324BA6" w:rsidRPr="00C82238">
                    <w:rPr>
                      <w:rFonts w:asciiTheme="minorHAnsi" w:eastAsia="Times New Roman" w:hAnsiTheme="minorHAnsi" w:cstheme="minorHAnsi"/>
                      <w:color w:val="000000"/>
                      <w:sz w:val="18"/>
                      <w:szCs w:val="18"/>
                      <w:lang w:val="es-EC" w:eastAsia="es-EC"/>
                    </w:rPr>
                    <w:t xml:space="preserve"> DE FOTOTERAPIA</w:t>
                  </w:r>
                </w:p>
              </w:tc>
              <w:tc>
                <w:tcPr>
                  <w:tcW w:w="1299" w:type="dxa"/>
                  <w:tcBorders>
                    <w:top w:val="single" w:sz="4" w:space="0" w:color="auto"/>
                    <w:left w:val="nil"/>
                    <w:bottom w:val="single" w:sz="4" w:space="0" w:color="auto"/>
                    <w:right w:val="single" w:sz="4" w:space="0" w:color="auto"/>
                  </w:tcBorders>
                  <w:shd w:val="clear" w:color="auto" w:fill="auto"/>
                  <w:noWrap/>
                  <w:vAlign w:val="center"/>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15</w:t>
                  </w:r>
                </w:p>
              </w:tc>
            </w:tr>
            <w:tr w:rsidR="00324BA6" w:rsidRPr="00C82238" w:rsidTr="00B5134F">
              <w:trPr>
                <w:trHeight w:val="510"/>
                <w:jc w:val="center"/>
              </w:trPr>
              <w:tc>
                <w:tcPr>
                  <w:tcW w:w="1679" w:type="dxa"/>
                  <w:tcBorders>
                    <w:top w:val="single" w:sz="4" w:space="0" w:color="auto"/>
                    <w:left w:val="single" w:sz="4" w:space="0" w:color="auto"/>
                    <w:bottom w:val="single" w:sz="4" w:space="0" w:color="auto"/>
                    <w:right w:val="single" w:sz="4" w:space="0" w:color="auto"/>
                  </w:tcBorders>
                  <w:shd w:val="clear" w:color="auto" w:fill="auto"/>
                  <w:vAlign w:val="center"/>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19</w:t>
                  </w:r>
                </w:p>
              </w:tc>
              <w:tc>
                <w:tcPr>
                  <w:tcW w:w="2031" w:type="dxa"/>
                  <w:tcBorders>
                    <w:top w:val="single" w:sz="4" w:space="0" w:color="auto"/>
                    <w:left w:val="nil"/>
                    <w:bottom w:val="single" w:sz="4" w:space="0" w:color="auto"/>
                    <w:right w:val="single" w:sz="4" w:space="0" w:color="auto"/>
                  </w:tcBorders>
                  <w:shd w:val="clear" w:color="auto" w:fill="auto"/>
                  <w:noWrap/>
                  <w:vAlign w:val="center"/>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LAR-02-R08</w:t>
                  </w:r>
                </w:p>
              </w:tc>
              <w:tc>
                <w:tcPr>
                  <w:tcW w:w="3094" w:type="dxa"/>
                  <w:tcBorders>
                    <w:top w:val="single" w:sz="4" w:space="0" w:color="auto"/>
                    <w:left w:val="nil"/>
                    <w:bottom w:val="single" w:sz="4" w:space="0" w:color="auto"/>
                    <w:right w:val="single" w:sz="4" w:space="0" w:color="auto"/>
                  </w:tcBorders>
                  <w:shd w:val="clear" w:color="auto" w:fill="auto"/>
                  <w:vAlign w:val="center"/>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LARINGOSCOPIO NEONATAL</w:t>
                  </w:r>
                </w:p>
              </w:tc>
              <w:tc>
                <w:tcPr>
                  <w:tcW w:w="1299" w:type="dxa"/>
                  <w:tcBorders>
                    <w:top w:val="single" w:sz="4" w:space="0" w:color="auto"/>
                    <w:left w:val="nil"/>
                    <w:bottom w:val="single" w:sz="4" w:space="0" w:color="auto"/>
                    <w:right w:val="single" w:sz="4" w:space="0" w:color="auto"/>
                  </w:tcBorders>
                  <w:shd w:val="clear" w:color="auto" w:fill="auto"/>
                  <w:noWrap/>
                  <w:vAlign w:val="center"/>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6</w:t>
                  </w:r>
                </w:p>
              </w:tc>
            </w:tr>
            <w:tr w:rsidR="00324BA6" w:rsidRPr="006E38D4" w:rsidTr="00B5134F">
              <w:trPr>
                <w:trHeight w:val="510"/>
                <w:jc w:val="center"/>
              </w:trPr>
              <w:tc>
                <w:tcPr>
                  <w:tcW w:w="1679" w:type="dxa"/>
                  <w:tcBorders>
                    <w:top w:val="single" w:sz="4" w:space="0" w:color="auto"/>
                    <w:left w:val="single" w:sz="4" w:space="0" w:color="auto"/>
                    <w:bottom w:val="single" w:sz="4" w:space="0" w:color="auto"/>
                    <w:right w:val="single" w:sz="4" w:space="0" w:color="auto"/>
                  </w:tcBorders>
                  <w:shd w:val="clear" w:color="auto" w:fill="auto"/>
                  <w:vAlign w:val="center"/>
                </w:tcPr>
                <w:p w:rsidR="00324BA6" w:rsidRPr="006E38D4" w:rsidRDefault="00324BA6" w:rsidP="00B5134F">
                  <w:pPr>
                    <w:spacing w:after="0" w:line="240" w:lineRule="auto"/>
                    <w:jc w:val="center"/>
                    <w:rPr>
                      <w:rFonts w:asciiTheme="minorHAnsi" w:eastAsia="Times New Roman" w:hAnsiTheme="minorHAnsi" w:cstheme="minorHAnsi"/>
                      <w:sz w:val="18"/>
                      <w:szCs w:val="18"/>
                      <w:lang w:val="es-EC" w:eastAsia="es-EC"/>
                    </w:rPr>
                  </w:pPr>
                  <w:r w:rsidRPr="006E38D4">
                    <w:rPr>
                      <w:rFonts w:asciiTheme="minorHAnsi" w:eastAsia="Times New Roman" w:hAnsiTheme="minorHAnsi" w:cstheme="minorHAnsi"/>
                      <w:sz w:val="18"/>
                      <w:szCs w:val="18"/>
                      <w:lang w:val="es-EC" w:eastAsia="es-EC"/>
                    </w:rPr>
                    <w:t>20</w:t>
                  </w:r>
                </w:p>
              </w:tc>
              <w:tc>
                <w:tcPr>
                  <w:tcW w:w="2031" w:type="dxa"/>
                  <w:tcBorders>
                    <w:top w:val="single" w:sz="4" w:space="0" w:color="auto"/>
                    <w:left w:val="nil"/>
                    <w:bottom w:val="single" w:sz="4" w:space="0" w:color="auto"/>
                    <w:right w:val="single" w:sz="4" w:space="0" w:color="auto"/>
                  </w:tcBorders>
                  <w:shd w:val="clear" w:color="auto" w:fill="auto"/>
                  <w:noWrap/>
                  <w:vAlign w:val="center"/>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ASP-03-R09</w:t>
                  </w:r>
                </w:p>
              </w:tc>
              <w:tc>
                <w:tcPr>
                  <w:tcW w:w="3094" w:type="dxa"/>
                  <w:tcBorders>
                    <w:top w:val="single" w:sz="4" w:space="0" w:color="auto"/>
                    <w:left w:val="nil"/>
                    <w:bottom w:val="single" w:sz="4" w:space="0" w:color="auto"/>
                    <w:right w:val="single" w:sz="4" w:space="0" w:color="auto"/>
                  </w:tcBorders>
                  <w:shd w:val="clear" w:color="auto" w:fill="auto"/>
                  <w:vAlign w:val="center"/>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 xml:space="preserve">ASPIRADOR </w:t>
                  </w:r>
                  <w:r w:rsidR="00F8084E" w:rsidRPr="006E38D4">
                    <w:rPr>
                      <w:rFonts w:asciiTheme="minorHAnsi" w:eastAsia="Times New Roman" w:hAnsiTheme="minorHAnsi" w:cstheme="minorHAnsi"/>
                      <w:color w:val="000000"/>
                      <w:sz w:val="18"/>
                      <w:szCs w:val="18"/>
                      <w:lang w:val="es-EC" w:eastAsia="es-EC"/>
                    </w:rPr>
                    <w:t>PORTÁTIL</w:t>
                  </w:r>
                </w:p>
              </w:tc>
              <w:tc>
                <w:tcPr>
                  <w:tcW w:w="1299" w:type="dxa"/>
                  <w:tcBorders>
                    <w:top w:val="single" w:sz="4" w:space="0" w:color="auto"/>
                    <w:left w:val="nil"/>
                    <w:bottom w:val="single" w:sz="4" w:space="0" w:color="auto"/>
                    <w:right w:val="single" w:sz="4" w:space="0" w:color="auto"/>
                  </w:tcBorders>
                  <w:shd w:val="clear" w:color="auto" w:fill="auto"/>
                  <w:noWrap/>
                  <w:vAlign w:val="center"/>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7</w:t>
                  </w:r>
                </w:p>
              </w:tc>
            </w:tr>
            <w:tr w:rsidR="00324BA6" w:rsidRPr="006E38D4" w:rsidTr="00B5134F">
              <w:trPr>
                <w:trHeight w:val="510"/>
                <w:jc w:val="center"/>
              </w:trPr>
              <w:tc>
                <w:tcPr>
                  <w:tcW w:w="1679" w:type="dxa"/>
                  <w:tcBorders>
                    <w:top w:val="single" w:sz="4" w:space="0" w:color="auto"/>
                    <w:left w:val="single" w:sz="4" w:space="0" w:color="auto"/>
                    <w:bottom w:val="single" w:sz="4" w:space="0" w:color="auto"/>
                    <w:right w:val="single" w:sz="4" w:space="0" w:color="auto"/>
                  </w:tcBorders>
                  <w:shd w:val="clear" w:color="auto" w:fill="auto"/>
                  <w:vAlign w:val="center"/>
                </w:tcPr>
                <w:p w:rsidR="00324BA6" w:rsidRPr="006E38D4" w:rsidRDefault="00324BA6" w:rsidP="00B5134F">
                  <w:pPr>
                    <w:spacing w:after="0" w:line="240" w:lineRule="auto"/>
                    <w:jc w:val="center"/>
                    <w:rPr>
                      <w:rFonts w:asciiTheme="minorHAnsi" w:eastAsia="Times New Roman" w:hAnsiTheme="minorHAnsi" w:cstheme="minorHAnsi"/>
                      <w:sz w:val="18"/>
                      <w:szCs w:val="18"/>
                      <w:lang w:val="es-EC" w:eastAsia="es-EC"/>
                    </w:rPr>
                  </w:pPr>
                  <w:r w:rsidRPr="006E38D4">
                    <w:rPr>
                      <w:rFonts w:asciiTheme="minorHAnsi" w:eastAsia="Times New Roman" w:hAnsiTheme="minorHAnsi" w:cstheme="minorHAnsi"/>
                      <w:sz w:val="18"/>
                      <w:szCs w:val="18"/>
                      <w:lang w:val="es-EC" w:eastAsia="es-EC"/>
                    </w:rPr>
                    <w:lastRenderedPageBreak/>
                    <w:t>21</w:t>
                  </w:r>
                </w:p>
              </w:tc>
              <w:tc>
                <w:tcPr>
                  <w:tcW w:w="2031" w:type="dxa"/>
                  <w:tcBorders>
                    <w:top w:val="single" w:sz="4" w:space="0" w:color="auto"/>
                    <w:left w:val="nil"/>
                    <w:bottom w:val="single" w:sz="4" w:space="0" w:color="auto"/>
                    <w:right w:val="single" w:sz="4" w:space="0" w:color="auto"/>
                  </w:tcBorders>
                  <w:shd w:val="clear" w:color="auto" w:fill="auto"/>
                  <w:noWrap/>
                  <w:vAlign w:val="center"/>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BIL-01-R05</w:t>
                  </w:r>
                </w:p>
              </w:tc>
              <w:tc>
                <w:tcPr>
                  <w:tcW w:w="3094" w:type="dxa"/>
                  <w:tcBorders>
                    <w:top w:val="single" w:sz="4" w:space="0" w:color="auto"/>
                    <w:left w:val="nil"/>
                    <w:bottom w:val="single" w:sz="4" w:space="0" w:color="auto"/>
                    <w:right w:val="single" w:sz="4" w:space="0" w:color="auto"/>
                  </w:tcBorders>
                  <w:shd w:val="clear" w:color="auto" w:fill="auto"/>
                  <w:vAlign w:val="center"/>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BILIRRUBINÓMETRO PORTÁTIL PARA NEONATOS</w:t>
                  </w:r>
                </w:p>
              </w:tc>
              <w:tc>
                <w:tcPr>
                  <w:tcW w:w="1299" w:type="dxa"/>
                  <w:tcBorders>
                    <w:top w:val="single" w:sz="4" w:space="0" w:color="auto"/>
                    <w:left w:val="nil"/>
                    <w:bottom w:val="single" w:sz="4" w:space="0" w:color="auto"/>
                    <w:right w:val="single" w:sz="4" w:space="0" w:color="auto"/>
                  </w:tcBorders>
                  <w:shd w:val="clear" w:color="auto" w:fill="auto"/>
                  <w:noWrap/>
                  <w:vAlign w:val="center"/>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2</w:t>
                  </w:r>
                </w:p>
              </w:tc>
            </w:tr>
            <w:tr w:rsidR="00324BA6" w:rsidRPr="006E38D4" w:rsidTr="00B5134F">
              <w:trPr>
                <w:trHeight w:val="510"/>
                <w:jc w:val="center"/>
              </w:trPr>
              <w:tc>
                <w:tcPr>
                  <w:tcW w:w="1679" w:type="dxa"/>
                  <w:tcBorders>
                    <w:top w:val="single" w:sz="4" w:space="0" w:color="auto"/>
                    <w:left w:val="single" w:sz="4" w:space="0" w:color="auto"/>
                    <w:bottom w:val="single" w:sz="4" w:space="0" w:color="auto"/>
                    <w:right w:val="single" w:sz="4" w:space="0" w:color="auto"/>
                  </w:tcBorders>
                  <w:shd w:val="clear" w:color="auto" w:fill="auto"/>
                  <w:vAlign w:val="center"/>
                </w:tcPr>
                <w:p w:rsidR="00324BA6" w:rsidRPr="006E38D4" w:rsidRDefault="00324BA6" w:rsidP="00B5134F">
                  <w:pPr>
                    <w:spacing w:after="0" w:line="240" w:lineRule="auto"/>
                    <w:jc w:val="center"/>
                    <w:rPr>
                      <w:rFonts w:asciiTheme="minorHAnsi" w:eastAsia="Times New Roman" w:hAnsiTheme="minorHAnsi" w:cstheme="minorHAnsi"/>
                      <w:sz w:val="18"/>
                      <w:szCs w:val="18"/>
                      <w:lang w:val="es-EC" w:eastAsia="es-EC"/>
                    </w:rPr>
                  </w:pPr>
                  <w:r w:rsidRPr="006E38D4">
                    <w:rPr>
                      <w:rFonts w:asciiTheme="minorHAnsi" w:eastAsia="Times New Roman" w:hAnsiTheme="minorHAnsi" w:cstheme="minorHAnsi"/>
                      <w:sz w:val="18"/>
                      <w:szCs w:val="18"/>
                      <w:lang w:val="es-EC" w:eastAsia="es-EC"/>
                    </w:rPr>
                    <w:t>22</w:t>
                  </w:r>
                </w:p>
              </w:tc>
              <w:tc>
                <w:tcPr>
                  <w:tcW w:w="2031" w:type="dxa"/>
                  <w:tcBorders>
                    <w:top w:val="single" w:sz="4" w:space="0" w:color="auto"/>
                    <w:left w:val="nil"/>
                    <w:bottom w:val="single" w:sz="4" w:space="0" w:color="auto"/>
                    <w:right w:val="single" w:sz="4" w:space="0" w:color="auto"/>
                  </w:tcBorders>
                  <w:shd w:val="clear" w:color="auto" w:fill="auto"/>
                  <w:noWrap/>
                  <w:vAlign w:val="center"/>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RAY-05-R0</w:t>
                  </w:r>
                  <w:r w:rsidR="003220D9" w:rsidRPr="006E38D4">
                    <w:rPr>
                      <w:rFonts w:asciiTheme="minorHAnsi" w:eastAsia="Times New Roman" w:hAnsiTheme="minorHAnsi" w:cstheme="minorHAnsi"/>
                      <w:color w:val="000000"/>
                      <w:sz w:val="18"/>
                      <w:szCs w:val="18"/>
                      <w:lang w:val="es-EC" w:eastAsia="es-EC"/>
                    </w:rPr>
                    <w:t>2</w:t>
                  </w:r>
                </w:p>
              </w:tc>
              <w:tc>
                <w:tcPr>
                  <w:tcW w:w="3094" w:type="dxa"/>
                  <w:tcBorders>
                    <w:top w:val="single" w:sz="4" w:space="0" w:color="auto"/>
                    <w:left w:val="nil"/>
                    <w:bottom w:val="single" w:sz="4" w:space="0" w:color="auto"/>
                    <w:right w:val="single" w:sz="4" w:space="0" w:color="auto"/>
                  </w:tcBorders>
                  <w:shd w:val="clear" w:color="auto" w:fill="auto"/>
                  <w:vAlign w:val="center"/>
                </w:tcPr>
                <w:p w:rsidR="00324BA6" w:rsidRPr="006E38D4" w:rsidRDefault="00324BA6" w:rsidP="00B5134F">
                  <w:pPr>
                    <w:autoSpaceDE w:val="0"/>
                    <w:autoSpaceDN w:val="0"/>
                    <w:adjustRightInd w:val="0"/>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UNIDAD DE RX DIGITAL MÓVILPARA USO PEDIÁTRICO/NEONATAL, CON MONITOR INTEGRADO PARAVISUALIZACIÓN DE IMÁGENES</w:t>
                  </w:r>
                </w:p>
              </w:tc>
              <w:tc>
                <w:tcPr>
                  <w:tcW w:w="1299" w:type="dxa"/>
                  <w:tcBorders>
                    <w:top w:val="single" w:sz="4" w:space="0" w:color="auto"/>
                    <w:left w:val="nil"/>
                    <w:bottom w:val="single" w:sz="4" w:space="0" w:color="auto"/>
                    <w:right w:val="single" w:sz="4" w:space="0" w:color="auto"/>
                  </w:tcBorders>
                  <w:shd w:val="clear" w:color="auto" w:fill="auto"/>
                  <w:noWrap/>
                  <w:vAlign w:val="center"/>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1</w:t>
                  </w:r>
                </w:p>
              </w:tc>
            </w:tr>
            <w:tr w:rsidR="00324BA6" w:rsidRPr="006E38D4" w:rsidTr="00B5134F">
              <w:trPr>
                <w:trHeight w:val="510"/>
                <w:jc w:val="center"/>
              </w:trPr>
              <w:tc>
                <w:tcPr>
                  <w:tcW w:w="1679" w:type="dxa"/>
                  <w:tcBorders>
                    <w:top w:val="single" w:sz="4" w:space="0" w:color="auto"/>
                    <w:left w:val="single" w:sz="4" w:space="0" w:color="auto"/>
                    <w:bottom w:val="single" w:sz="4" w:space="0" w:color="auto"/>
                    <w:right w:val="single" w:sz="4" w:space="0" w:color="auto"/>
                  </w:tcBorders>
                  <w:shd w:val="clear" w:color="auto" w:fill="auto"/>
                  <w:vAlign w:val="center"/>
                </w:tcPr>
                <w:p w:rsidR="00324BA6" w:rsidRPr="006E38D4" w:rsidRDefault="00324BA6" w:rsidP="00B5134F">
                  <w:pPr>
                    <w:spacing w:after="0" w:line="240" w:lineRule="auto"/>
                    <w:jc w:val="center"/>
                    <w:rPr>
                      <w:rFonts w:asciiTheme="minorHAnsi" w:eastAsia="Times New Roman" w:hAnsiTheme="minorHAnsi" w:cstheme="minorHAnsi"/>
                      <w:sz w:val="18"/>
                      <w:szCs w:val="18"/>
                      <w:lang w:val="es-EC" w:eastAsia="es-EC"/>
                    </w:rPr>
                  </w:pPr>
                  <w:r w:rsidRPr="006E38D4">
                    <w:rPr>
                      <w:rFonts w:asciiTheme="minorHAnsi" w:eastAsia="Times New Roman" w:hAnsiTheme="minorHAnsi" w:cstheme="minorHAnsi"/>
                      <w:sz w:val="18"/>
                      <w:szCs w:val="18"/>
                      <w:lang w:val="es-EC" w:eastAsia="es-EC"/>
                    </w:rPr>
                    <w:t>23</w:t>
                  </w:r>
                </w:p>
              </w:tc>
              <w:tc>
                <w:tcPr>
                  <w:tcW w:w="2031" w:type="dxa"/>
                  <w:tcBorders>
                    <w:top w:val="single" w:sz="4" w:space="0" w:color="auto"/>
                    <w:left w:val="nil"/>
                    <w:bottom w:val="single" w:sz="4" w:space="0" w:color="auto"/>
                    <w:right w:val="single" w:sz="4" w:space="0" w:color="auto"/>
                  </w:tcBorders>
                  <w:shd w:val="clear" w:color="auto" w:fill="auto"/>
                  <w:noWrap/>
                  <w:vAlign w:val="center"/>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CEN-02-R07</w:t>
                  </w:r>
                </w:p>
              </w:tc>
              <w:tc>
                <w:tcPr>
                  <w:tcW w:w="3094" w:type="dxa"/>
                  <w:tcBorders>
                    <w:top w:val="single" w:sz="4" w:space="0" w:color="auto"/>
                    <w:left w:val="nil"/>
                    <w:bottom w:val="single" w:sz="4" w:space="0" w:color="auto"/>
                    <w:right w:val="single" w:sz="4" w:space="0" w:color="auto"/>
                  </w:tcBorders>
                  <w:shd w:val="clear" w:color="auto" w:fill="auto"/>
                  <w:vAlign w:val="center"/>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CENTRAL DE MONITOREO DE TREINTA Y DOSTERMINALES</w:t>
                  </w:r>
                </w:p>
              </w:tc>
              <w:tc>
                <w:tcPr>
                  <w:tcW w:w="1299" w:type="dxa"/>
                  <w:tcBorders>
                    <w:top w:val="single" w:sz="4" w:space="0" w:color="auto"/>
                    <w:left w:val="nil"/>
                    <w:bottom w:val="single" w:sz="4" w:space="0" w:color="auto"/>
                    <w:right w:val="single" w:sz="4" w:space="0" w:color="auto"/>
                  </w:tcBorders>
                  <w:shd w:val="clear" w:color="auto" w:fill="auto"/>
                  <w:noWrap/>
                  <w:vAlign w:val="center"/>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1</w:t>
                  </w:r>
                </w:p>
              </w:tc>
            </w:tr>
            <w:tr w:rsidR="00324BA6" w:rsidRPr="00C82238" w:rsidTr="00B5134F">
              <w:trPr>
                <w:trHeight w:val="510"/>
                <w:jc w:val="center"/>
              </w:trPr>
              <w:tc>
                <w:tcPr>
                  <w:tcW w:w="1679" w:type="dxa"/>
                  <w:tcBorders>
                    <w:top w:val="single" w:sz="4" w:space="0" w:color="auto"/>
                    <w:left w:val="single" w:sz="4" w:space="0" w:color="auto"/>
                    <w:bottom w:val="single" w:sz="4" w:space="0" w:color="auto"/>
                    <w:right w:val="single" w:sz="4" w:space="0" w:color="auto"/>
                  </w:tcBorders>
                  <w:shd w:val="clear" w:color="auto" w:fill="auto"/>
                  <w:vAlign w:val="center"/>
                </w:tcPr>
                <w:p w:rsidR="00324BA6" w:rsidRPr="006E38D4" w:rsidRDefault="00324BA6" w:rsidP="00B5134F">
                  <w:pPr>
                    <w:spacing w:after="0" w:line="240" w:lineRule="auto"/>
                    <w:jc w:val="center"/>
                    <w:rPr>
                      <w:rFonts w:asciiTheme="minorHAnsi" w:eastAsia="Times New Roman" w:hAnsiTheme="minorHAnsi" w:cstheme="minorHAnsi"/>
                      <w:sz w:val="18"/>
                      <w:szCs w:val="18"/>
                      <w:lang w:val="es-EC" w:eastAsia="es-EC"/>
                    </w:rPr>
                  </w:pPr>
                  <w:r w:rsidRPr="006E38D4">
                    <w:rPr>
                      <w:rFonts w:asciiTheme="minorHAnsi" w:eastAsia="Times New Roman" w:hAnsiTheme="minorHAnsi" w:cstheme="minorHAnsi"/>
                      <w:sz w:val="18"/>
                      <w:szCs w:val="18"/>
                      <w:lang w:val="es-EC" w:eastAsia="es-EC"/>
                    </w:rPr>
                    <w:t>24</w:t>
                  </w:r>
                </w:p>
              </w:tc>
              <w:tc>
                <w:tcPr>
                  <w:tcW w:w="2031" w:type="dxa"/>
                  <w:tcBorders>
                    <w:top w:val="single" w:sz="4" w:space="0" w:color="auto"/>
                    <w:left w:val="nil"/>
                    <w:bottom w:val="single" w:sz="4" w:space="0" w:color="auto"/>
                    <w:right w:val="single" w:sz="4" w:space="0" w:color="auto"/>
                  </w:tcBorders>
                  <w:shd w:val="clear" w:color="auto" w:fill="auto"/>
                  <w:noWrap/>
                  <w:vAlign w:val="center"/>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ANA-15-R06</w:t>
                  </w:r>
                </w:p>
              </w:tc>
              <w:tc>
                <w:tcPr>
                  <w:tcW w:w="3094" w:type="dxa"/>
                  <w:tcBorders>
                    <w:top w:val="single" w:sz="4" w:space="0" w:color="auto"/>
                    <w:left w:val="nil"/>
                    <w:bottom w:val="single" w:sz="4" w:space="0" w:color="auto"/>
                    <w:right w:val="single" w:sz="4" w:space="0" w:color="auto"/>
                  </w:tcBorders>
                  <w:shd w:val="clear" w:color="auto" w:fill="auto"/>
                  <w:vAlign w:val="center"/>
                </w:tcPr>
                <w:p w:rsidR="00324BA6" w:rsidRPr="006E38D4"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ANALIZADOR PORTÁTIL DE GASES Y ELECTROLITOS ENSANGRE</w:t>
                  </w:r>
                </w:p>
              </w:tc>
              <w:tc>
                <w:tcPr>
                  <w:tcW w:w="1299" w:type="dxa"/>
                  <w:tcBorders>
                    <w:top w:val="single" w:sz="4" w:space="0" w:color="auto"/>
                    <w:left w:val="nil"/>
                    <w:bottom w:val="single" w:sz="4" w:space="0" w:color="auto"/>
                    <w:right w:val="single" w:sz="4" w:space="0" w:color="auto"/>
                  </w:tcBorders>
                  <w:shd w:val="clear" w:color="auto" w:fill="auto"/>
                  <w:noWrap/>
                  <w:vAlign w:val="center"/>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6E38D4">
                    <w:rPr>
                      <w:rFonts w:asciiTheme="minorHAnsi" w:eastAsia="Times New Roman" w:hAnsiTheme="minorHAnsi" w:cstheme="minorHAnsi"/>
                      <w:color w:val="000000"/>
                      <w:sz w:val="18"/>
                      <w:szCs w:val="18"/>
                      <w:lang w:val="es-EC" w:eastAsia="es-EC"/>
                    </w:rPr>
                    <w:t>1</w:t>
                  </w:r>
                </w:p>
              </w:tc>
            </w:tr>
          </w:tbl>
          <w:p w:rsidR="00324BA6" w:rsidRPr="00F268B8" w:rsidRDefault="00324BA6" w:rsidP="00DA7123">
            <w:pPr>
              <w:tabs>
                <w:tab w:val="right" w:pos="7272"/>
              </w:tabs>
              <w:spacing w:before="60" w:after="60" w:line="240" w:lineRule="auto"/>
              <w:jc w:val="both"/>
              <w:rPr>
                <w:rFonts w:asciiTheme="minorHAnsi" w:eastAsia="Times New Roman" w:hAnsiTheme="minorHAnsi" w:cstheme="minorHAnsi"/>
                <w:color w:val="92D050"/>
                <w:sz w:val="20"/>
                <w:szCs w:val="20"/>
                <w:lang w:val="es-EC"/>
              </w:rPr>
            </w:pPr>
          </w:p>
          <w:tbl>
            <w:tblPr>
              <w:tblW w:w="7485" w:type="dxa"/>
              <w:jc w:val="center"/>
              <w:tblLayout w:type="fixed"/>
              <w:tblCellMar>
                <w:left w:w="70" w:type="dxa"/>
                <w:right w:w="70" w:type="dxa"/>
              </w:tblCellMar>
              <w:tblLook w:val="04A0"/>
            </w:tblPr>
            <w:tblGrid>
              <w:gridCol w:w="1451"/>
              <w:gridCol w:w="1984"/>
              <w:gridCol w:w="3119"/>
              <w:gridCol w:w="931"/>
            </w:tblGrid>
            <w:tr w:rsidR="00324BA6" w:rsidRPr="00D42036" w:rsidTr="00E42426">
              <w:trPr>
                <w:trHeight w:val="300"/>
                <w:jc w:val="center"/>
              </w:trPr>
              <w:tc>
                <w:tcPr>
                  <w:tcW w:w="7485" w:type="dxa"/>
                  <w:gridSpan w:val="4"/>
                  <w:tcBorders>
                    <w:top w:val="single" w:sz="4" w:space="0" w:color="auto"/>
                    <w:left w:val="single" w:sz="4" w:space="0" w:color="auto"/>
                    <w:bottom w:val="single" w:sz="4" w:space="0" w:color="auto"/>
                    <w:right w:val="single" w:sz="4" w:space="0" w:color="auto"/>
                  </w:tcBorders>
                  <w:shd w:val="clear" w:color="auto" w:fill="C2D69B"/>
                  <w:vAlign w:val="center"/>
                  <w:hideMark/>
                </w:tcPr>
                <w:p w:rsidR="00324BA6" w:rsidRPr="00C82238" w:rsidRDefault="00324BA6" w:rsidP="00E42426">
                  <w:pPr>
                    <w:tabs>
                      <w:tab w:val="right" w:pos="7272"/>
                    </w:tabs>
                    <w:spacing w:before="60" w:after="60" w:line="240" w:lineRule="auto"/>
                    <w:jc w:val="center"/>
                    <w:rPr>
                      <w:rFonts w:asciiTheme="minorHAnsi" w:eastAsia="Times New Roman" w:hAnsiTheme="minorHAnsi" w:cstheme="minorHAnsi"/>
                      <w:b/>
                      <w:bCs/>
                      <w:color w:val="000000"/>
                      <w:sz w:val="18"/>
                      <w:szCs w:val="18"/>
                      <w:lang w:val="es-EC" w:eastAsia="es-EC"/>
                    </w:rPr>
                  </w:pPr>
                  <w:r w:rsidRPr="00C82238">
                    <w:rPr>
                      <w:rFonts w:asciiTheme="minorHAnsi" w:eastAsia="Times New Roman" w:hAnsiTheme="minorHAnsi" w:cstheme="minorHAnsi"/>
                      <w:b/>
                      <w:bCs/>
                      <w:color w:val="000000"/>
                      <w:sz w:val="18"/>
                      <w:szCs w:val="18"/>
                      <w:lang w:val="es-EC" w:eastAsia="es-EC"/>
                    </w:rPr>
                    <w:t xml:space="preserve">LOTE Nro. </w:t>
                  </w:r>
                  <w:r w:rsidR="009E762E" w:rsidRPr="00C82238">
                    <w:rPr>
                      <w:rFonts w:asciiTheme="minorHAnsi" w:eastAsia="Times New Roman" w:hAnsiTheme="minorHAnsi" w:cstheme="minorHAnsi"/>
                      <w:b/>
                      <w:bCs/>
                      <w:sz w:val="18"/>
                      <w:szCs w:val="18"/>
                      <w:lang w:val="es-EC" w:eastAsia="es-EC"/>
                    </w:rPr>
                    <w:t>ZONA 9 (HOSPITAL GINECO - OBSTÉTRICO ISIDRO AYORA)</w:t>
                  </w:r>
                </w:p>
              </w:tc>
            </w:tr>
            <w:tr w:rsidR="00324BA6" w:rsidRPr="00C82238" w:rsidTr="00E42426">
              <w:trPr>
                <w:trHeight w:val="600"/>
                <w:jc w:val="center"/>
              </w:trPr>
              <w:tc>
                <w:tcPr>
                  <w:tcW w:w="1451" w:type="dxa"/>
                  <w:tcBorders>
                    <w:top w:val="nil"/>
                    <w:left w:val="single" w:sz="4" w:space="0" w:color="auto"/>
                    <w:bottom w:val="single" w:sz="4" w:space="0" w:color="auto"/>
                    <w:right w:val="single" w:sz="4" w:space="0" w:color="auto"/>
                  </w:tcBorders>
                  <w:shd w:val="clear" w:color="auto" w:fill="DAEEF3"/>
                  <w:vAlign w:val="center"/>
                  <w:hideMark/>
                </w:tcPr>
                <w:p w:rsidR="00324BA6" w:rsidRPr="00C82238" w:rsidRDefault="00324BA6" w:rsidP="00B5134F">
                  <w:pPr>
                    <w:spacing w:after="0" w:line="240" w:lineRule="auto"/>
                    <w:jc w:val="center"/>
                    <w:rPr>
                      <w:rFonts w:asciiTheme="minorHAnsi" w:eastAsia="Times New Roman" w:hAnsiTheme="minorHAnsi" w:cstheme="minorHAnsi"/>
                      <w:b/>
                      <w:bCs/>
                      <w:color w:val="000000"/>
                      <w:sz w:val="18"/>
                      <w:szCs w:val="18"/>
                      <w:lang w:val="es-EC" w:eastAsia="es-EC"/>
                    </w:rPr>
                  </w:pPr>
                  <w:r w:rsidRPr="00C82238">
                    <w:rPr>
                      <w:rFonts w:asciiTheme="minorHAnsi" w:eastAsia="Times New Roman" w:hAnsiTheme="minorHAnsi" w:cstheme="minorHAnsi"/>
                      <w:b/>
                      <w:bCs/>
                      <w:color w:val="000000"/>
                      <w:sz w:val="18"/>
                      <w:szCs w:val="18"/>
                      <w:lang w:val="es-EC" w:eastAsia="es-EC"/>
                    </w:rPr>
                    <w:t>Nro. de Artículo</w:t>
                  </w:r>
                </w:p>
              </w:tc>
              <w:tc>
                <w:tcPr>
                  <w:tcW w:w="1984" w:type="dxa"/>
                  <w:tcBorders>
                    <w:top w:val="nil"/>
                    <w:left w:val="nil"/>
                    <w:bottom w:val="single" w:sz="4" w:space="0" w:color="auto"/>
                    <w:right w:val="single" w:sz="4" w:space="0" w:color="auto"/>
                  </w:tcBorders>
                  <w:shd w:val="clear" w:color="auto" w:fill="DAEEF3"/>
                  <w:vAlign w:val="center"/>
                  <w:hideMark/>
                </w:tcPr>
                <w:p w:rsidR="00324BA6" w:rsidRPr="00C82238" w:rsidRDefault="00F8084E" w:rsidP="00B5134F">
                  <w:pPr>
                    <w:spacing w:after="0" w:line="240" w:lineRule="auto"/>
                    <w:jc w:val="center"/>
                    <w:rPr>
                      <w:rFonts w:asciiTheme="minorHAnsi" w:eastAsia="Times New Roman" w:hAnsiTheme="minorHAnsi" w:cstheme="minorHAnsi"/>
                      <w:b/>
                      <w:bCs/>
                      <w:color w:val="000000"/>
                      <w:sz w:val="18"/>
                      <w:szCs w:val="18"/>
                      <w:lang w:val="es-EC" w:eastAsia="es-EC"/>
                    </w:rPr>
                  </w:pPr>
                  <w:r w:rsidRPr="00C82238">
                    <w:rPr>
                      <w:rFonts w:asciiTheme="minorHAnsi" w:eastAsia="Times New Roman" w:hAnsiTheme="minorHAnsi" w:cstheme="minorHAnsi"/>
                      <w:b/>
                      <w:bCs/>
                      <w:color w:val="000000"/>
                      <w:sz w:val="18"/>
                      <w:szCs w:val="18"/>
                      <w:lang w:val="es-EC" w:eastAsia="es-EC"/>
                    </w:rPr>
                    <w:t>CÓDIGO</w:t>
                  </w:r>
                  <w:r w:rsidR="00324BA6" w:rsidRPr="00C82238">
                    <w:rPr>
                      <w:rFonts w:asciiTheme="minorHAnsi" w:eastAsia="Times New Roman" w:hAnsiTheme="minorHAnsi" w:cstheme="minorHAnsi"/>
                      <w:b/>
                      <w:bCs/>
                      <w:color w:val="000000"/>
                      <w:sz w:val="18"/>
                      <w:szCs w:val="18"/>
                      <w:lang w:val="es-EC" w:eastAsia="es-EC"/>
                    </w:rPr>
                    <w:t xml:space="preserve"> FICHA TÉCNICA</w:t>
                  </w:r>
                </w:p>
              </w:tc>
              <w:tc>
                <w:tcPr>
                  <w:tcW w:w="3119" w:type="dxa"/>
                  <w:tcBorders>
                    <w:top w:val="nil"/>
                    <w:left w:val="nil"/>
                    <w:bottom w:val="single" w:sz="4" w:space="0" w:color="auto"/>
                    <w:right w:val="single" w:sz="4" w:space="0" w:color="auto"/>
                  </w:tcBorders>
                  <w:shd w:val="clear" w:color="auto" w:fill="DAEEF3"/>
                  <w:vAlign w:val="center"/>
                  <w:hideMark/>
                </w:tcPr>
                <w:p w:rsidR="00324BA6" w:rsidRPr="00C82238" w:rsidRDefault="00324BA6" w:rsidP="00B5134F">
                  <w:pPr>
                    <w:spacing w:after="0" w:line="240" w:lineRule="auto"/>
                    <w:jc w:val="center"/>
                    <w:rPr>
                      <w:rFonts w:asciiTheme="minorHAnsi" w:eastAsia="Times New Roman" w:hAnsiTheme="minorHAnsi" w:cstheme="minorHAnsi"/>
                      <w:b/>
                      <w:bCs/>
                      <w:color w:val="000000"/>
                      <w:sz w:val="18"/>
                      <w:szCs w:val="18"/>
                      <w:lang w:val="es-EC" w:eastAsia="es-EC"/>
                    </w:rPr>
                  </w:pPr>
                  <w:r w:rsidRPr="00C82238">
                    <w:rPr>
                      <w:rFonts w:asciiTheme="minorHAnsi" w:eastAsia="Times New Roman" w:hAnsiTheme="minorHAnsi" w:cstheme="minorHAnsi"/>
                      <w:b/>
                      <w:bCs/>
                      <w:color w:val="000000"/>
                      <w:sz w:val="18"/>
                      <w:szCs w:val="18"/>
                      <w:lang w:val="es-EC" w:eastAsia="es-EC"/>
                    </w:rPr>
                    <w:t>DESCRIPCIÓN DEL BIEN</w:t>
                  </w:r>
                </w:p>
              </w:tc>
              <w:tc>
                <w:tcPr>
                  <w:tcW w:w="931" w:type="dxa"/>
                  <w:tcBorders>
                    <w:top w:val="nil"/>
                    <w:left w:val="nil"/>
                    <w:bottom w:val="single" w:sz="4" w:space="0" w:color="auto"/>
                    <w:right w:val="single" w:sz="4" w:space="0" w:color="auto"/>
                  </w:tcBorders>
                  <w:shd w:val="clear" w:color="auto" w:fill="DAEEF3"/>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b/>
                      <w:bCs/>
                      <w:color w:val="000000"/>
                      <w:sz w:val="18"/>
                      <w:szCs w:val="18"/>
                      <w:lang w:val="es-EC" w:eastAsia="es-EC"/>
                    </w:rPr>
                    <w:t>CANTIDAD</w:t>
                  </w:r>
                </w:p>
              </w:tc>
            </w:tr>
            <w:tr w:rsidR="00324BA6" w:rsidRPr="00C82238" w:rsidTr="00B5134F">
              <w:trPr>
                <w:trHeight w:val="300"/>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1</w:t>
                  </w:r>
                </w:p>
              </w:tc>
              <w:tc>
                <w:tcPr>
                  <w:tcW w:w="1984"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RES-03-R08</w:t>
                  </w:r>
                </w:p>
              </w:tc>
              <w:tc>
                <w:tcPr>
                  <w:tcW w:w="3119"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VENTILADOR NEONATAL</w:t>
                  </w:r>
                </w:p>
              </w:tc>
              <w:tc>
                <w:tcPr>
                  <w:tcW w:w="931"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10</w:t>
                  </w:r>
                </w:p>
              </w:tc>
            </w:tr>
            <w:tr w:rsidR="00324BA6" w:rsidRPr="00C82238" w:rsidTr="00B5134F">
              <w:trPr>
                <w:trHeight w:val="600"/>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2</w:t>
                  </w:r>
                </w:p>
              </w:tc>
              <w:tc>
                <w:tcPr>
                  <w:tcW w:w="1984"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RES-10-R03</w:t>
                  </w:r>
                </w:p>
              </w:tc>
              <w:tc>
                <w:tcPr>
                  <w:tcW w:w="3119"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VENTILADOR NEONATAL DE ALTA FRECUENCIA</w:t>
                  </w:r>
                </w:p>
              </w:tc>
              <w:tc>
                <w:tcPr>
                  <w:tcW w:w="931"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10</w:t>
                  </w:r>
                </w:p>
              </w:tc>
            </w:tr>
            <w:tr w:rsidR="00324BA6" w:rsidRPr="00C82238" w:rsidTr="00B5134F">
              <w:trPr>
                <w:trHeight w:val="300"/>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3</w:t>
                  </w:r>
                </w:p>
              </w:tc>
              <w:tc>
                <w:tcPr>
                  <w:tcW w:w="1984"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CPA-01-R06</w:t>
                  </w:r>
                </w:p>
              </w:tc>
              <w:tc>
                <w:tcPr>
                  <w:tcW w:w="3119"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CPAP NASAL PARA NEONATOS</w:t>
                  </w:r>
                </w:p>
              </w:tc>
              <w:tc>
                <w:tcPr>
                  <w:tcW w:w="931"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5</w:t>
                  </w:r>
                </w:p>
              </w:tc>
            </w:tr>
            <w:tr w:rsidR="00324BA6" w:rsidRPr="00C82238" w:rsidTr="00B5134F">
              <w:trPr>
                <w:trHeight w:val="300"/>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4</w:t>
                  </w:r>
                </w:p>
              </w:tc>
              <w:tc>
                <w:tcPr>
                  <w:tcW w:w="1984"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INC-01-R0</w:t>
                  </w:r>
                  <w:r w:rsidR="00BB6DC0" w:rsidRPr="00C82238">
                    <w:rPr>
                      <w:rFonts w:asciiTheme="minorHAnsi" w:eastAsia="Times New Roman" w:hAnsiTheme="minorHAnsi" w:cstheme="minorHAnsi"/>
                      <w:color w:val="000000"/>
                      <w:sz w:val="18"/>
                      <w:szCs w:val="18"/>
                      <w:lang w:val="es-EC" w:eastAsia="es-EC"/>
                    </w:rPr>
                    <w:t>7</w:t>
                  </w:r>
                </w:p>
              </w:tc>
              <w:tc>
                <w:tcPr>
                  <w:tcW w:w="3119"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75A4C">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INCUBADORA</w:t>
                  </w:r>
                </w:p>
              </w:tc>
              <w:tc>
                <w:tcPr>
                  <w:tcW w:w="931"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20</w:t>
                  </w:r>
                </w:p>
              </w:tc>
            </w:tr>
            <w:tr w:rsidR="00324BA6" w:rsidRPr="00C82238" w:rsidTr="00B5134F">
              <w:trPr>
                <w:trHeight w:val="600"/>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5</w:t>
                  </w:r>
                </w:p>
              </w:tc>
              <w:tc>
                <w:tcPr>
                  <w:tcW w:w="1984"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CUN-02-R06</w:t>
                  </w:r>
                </w:p>
              </w:tc>
              <w:tc>
                <w:tcPr>
                  <w:tcW w:w="3119"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CUNA DE CALOR RADIANTE CON SISTEMA DE GASES</w:t>
                  </w:r>
                </w:p>
              </w:tc>
              <w:tc>
                <w:tcPr>
                  <w:tcW w:w="931"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20</w:t>
                  </w:r>
                </w:p>
              </w:tc>
            </w:tr>
            <w:tr w:rsidR="00324BA6" w:rsidRPr="00C82238" w:rsidTr="00B5134F">
              <w:trPr>
                <w:trHeight w:val="600"/>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6</w:t>
                  </w:r>
                </w:p>
              </w:tc>
              <w:tc>
                <w:tcPr>
                  <w:tcW w:w="1984"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BIL-01-R05</w:t>
                  </w:r>
                </w:p>
              </w:tc>
              <w:tc>
                <w:tcPr>
                  <w:tcW w:w="3119"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BILIRRUBINÓMETRO PORTÁTIL PARA NEONATOS</w:t>
                  </w:r>
                </w:p>
              </w:tc>
              <w:tc>
                <w:tcPr>
                  <w:tcW w:w="931"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1</w:t>
                  </w:r>
                </w:p>
              </w:tc>
            </w:tr>
            <w:tr w:rsidR="00324BA6" w:rsidRPr="00C82238" w:rsidTr="00B5134F">
              <w:trPr>
                <w:trHeight w:val="300"/>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7</w:t>
                  </w:r>
                </w:p>
              </w:tc>
              <w:tc>
                <w:tcPr>
                  <w:tcW w:w="1984"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LÁM-01-R07</w:t>
                  </w:r>
                </w:p>
              </w:tc>
              <w:tc>
                <w:tcPr>
                  <w:tcW w:w="3119" w:type="dxa"/>
                  <w:tcBorders>
                    <w:top w:val="nil"/>
                    <w:left w:val="nil"/>
                    <w:bottom w:val="single" w:sz="4" w:space="0" w:color="auto"/>
                    <w:right w:val="single" w:sz="4" w:space="0" w:color="auto"/>
                  </w:tcBorders>
                  <w:shd w:val="clear" w:color="auto" w:fill="auto"/>
                  <w:vAlign w:val="center"/>
                  <w:hideMark/>
                </w:tcPr>
                <w:p w:rsidR="00324BA6" w:rsidRPr="00C82238" w:rsidRDefault="00B27EAF"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LÁMPARA</w:t>
                  </w:r>
                  <w:r w:rsidR="00324BA6" w:rsidRPr="00C82238">
                    <w:rPr>
                      <w:rFonts w:asciiTheme="minorHAnsi" w:eastAsia="Times New Roman" w:hAnsiTheme="minorHAnsi" w:cstheme="minorHAnsi"/>
                      <w:color w:val="000000"/>
                      <w:sz w:val="18"/>
                      <w:szCs w:val="18"/>
                      <w:lang w:val="es-EC" w:eastAsia="es-EC"/>
                    </w:rPr>
                    <w:t xml:space="preserve"> DE FOTOTERAPIA</w:t>
                  </w:r>
                </w:p>
              </w:tc>
              <w:tc>
                <w:tcPr>
                  <w:tcW w:w="931"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20</w:t>
                  </w:r>
                </w:p>
              </w:tc>
            </w:tr>
            <w:tr w:rsidR="00324BA6" w:rsidRPr="00C82238" w:rsidTr="00B5134F">
              <w:trPr>
                <w:trHeight w:val="900"/>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sz w:val="18"/>
                      <w:szCs w:val="18"/>
                      <w:lang w:val="es-EC" w:eastAsia="es-EC"/>
                    </w:rPr>
                  </w:pPr>
                  <w:r w:rsidRPr="00C82238">
                    <w:rPr>
                      <w:rFonts w:asciiTheme="minorHAnsi" w:eastAsia="Times New Roman" w:hAnsiTheme="minorHAnsi" w:cstheme="minorHAnsi"/>
                      <w:sz w:val="18"/>
                      <w:szCs w:val="18"/>
                      <w:lang w:val="es-EC" w:eastAsia="es-EC"/>
                    </w:rPr>
                    <w:t>8</w:t>
                  </w:r>
                </w:p>
              </w:tc>
              <w:tc>
                <w:tcPr>
                  <w:tcW w:w="1984"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INC-02-R0</w:t>
                  </w:r>
                  <w:r w:rsidR="001A160A" w:rsidRPr="00C82238">
                    <w:rPr>
                      <w:rFonts w:asciiTheme="minorHAnsi" w:eastAsia="Times New Roman" w:hAnsiTheme="minorHAnsi" w:cstheme="minorHAnsi"/>
                      <w:color w:val="000000"/>
                      <w:sz w:val="18"/>
                      <w:szCs w:val="18"/>
                      <w:lang w:val="es-EC" w:eastAsia="es-EC"/>
                    </w:rPr>
                    <w:t>9</w:t>
                  </w:r>
                </w:p>
              </w:tc>
              <w:tc>
                <w:tcPr>
                  <w:tcW w:w="3119"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E42426">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INCUBADORA PARA TRANSPORTE CON VENTILADOR YMONITOR</w:t>
                  </w:r>
                </w:p>
              </w:tc>
              <w:tc>
                <w:tcPr>
                  <w:tcW w:w="931" w:type="dxa"/>
                  <w:tcBorders>
                    <w:top w:val="nil"/>
                    <w:left w:val="nil"/>
                    <w:bottom w:val="single" w:sz="4" w:space="0" w:color="auto"/>
                    <w:right w:val="single" w:sz="4" w:space="0" w:color="auto"/>
                  </w:tcBorders>
                  <w:shd w:val="clear" w:color="auto" w:fill="auto"/>
                  <w:vAlign w:val="center"/>
                  <w:hideMark/>
                </w:tcPr>
                <w:p w:rsidR="00324BA6" w:rsidRPr="00C82238" w:rsidRDefault="00324BA6" w:rsidP="00B5134F">
                  <w:pPr>
                    <w:spacing w:after="0" w:line="240" w:lineRule="auto"/>
                    <w:jc w:val="center"/>
                    <w:rPr>
                      <w:rFonts w:asciiTheme="minorHAnsi" w:eastAsia="Times New Roman" w:hAnsiTheme="minorHAnsi" w:cstheme="minorHAnsi"/>
                      <w:color w:val="000000"/>
                      <w:sz w:val="18"/>
                      <w:szCs w:val="18"/>
                      <w:lang w:val="es-EC" w:eastAsia="es-EC"/>
                    </w:rPr>
                  </w:pPr>
                  <w:r w:rsidRPr="00C82238">
                    <w:rPr>
                      <w:rFonts w:asciiTheme="minorHAnsi" w:eastAsia="Times New Roman" w:hAnsiTheme="minorHAnsi" w:cstheme="minorHAnsi"/>
                      <w:color w:val="000000"/>
                      <w:sz w:val="18"/>
                      <w:szCs w:val="18"/>
                      <w:lang w:val="es-EC" w:eastAsia="es-EC"/>
                    </w:rPr>
                    <w:t>2</w:t>
                  </w:r>
                </w:p>
              </w:tc>
            </w:tr>
          </w:tbl>
          <w:p w:rsidR="00ED0105" w:rsidRDefault="00ED0105" w:rsidP="00ED0105">
            <w:pPr>
              <w:tabs>
                <w:tab w:val="right" w:pos="7272"/>
              </w:tabs>
              <w:spacing w:before="60" w:after="60" w:line="240" w:lineRule="auto"/>
              <w:jc w:val="center"/>
              <w:rPr>
                <w:rFonts w:asciiTheme="minorHAnsi" w:eastAsia="Times New Roman" w:hAnsiTheme="minorHAnsi" w:cstheme="minorHAnsi"/>
                <w:b/>
                <w:sz w:val="20"/>
                <w:szCs w:val="20"/>
                <w:lang w:val="es-EC"/>
              </w:rPr>
            </w:pPr>
          </w:p>
          <w:tbl>
            <w:tblPr>
              <w:tblW w:w="0" w:type="auto"/>
              <w:tblInd w:w="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4110"/>
            </w:tblGrid>
            <w:tr w:rsidR="00C82238" w:rsidRPr="00C82238" w:rsidTr="00A179FB">
              <w:tc>
                <w:tcPr>
                  <w:tcW w:w="6945" w:type="dxa"/>
                  <w:gridSpan w:val="2"/>
                  <w:shd w:val="clear" w:color="auto" w:fill="C2D69B"/>
                  <w:vAlign w:val="center"/>
                </w:tcPr>
                <w:p w:rsidR="00C82238" w:rsidRPr="00C82238" w:rsidRDefault="00C82238" w:rsidP="006161F1">
                  <w:pPr>
                    <w:tabs>
                      <w:tab w:val="right" w:pos="7272"/>
                    </w:tabs>
                    <w:spacing w:before="60" w:after="60" w:line="240" w:lineRule="auto"/>
                    <w:jc w:val="center"/>
                    <w:rPr>
                      <w:rFonts w:asciiTheme="minorHAnsi" w:eastAsia="Times New Roman" w:hAnsiTheme="minorHAnsi" w:cstheme="minorHAnsi"/>
                      <w:b/>
                      <w:sz w:val="18"/>
                      <w:szCs w:val="18"/>
                      <w:lang w:val="es-EC"/>
                    </w:rPr>
                  </w:pPr>
                  <w:r w:rsidRPr="00F268B8">
                    <w:rPr>
                      <w:rFonts w:asciiTheme="minorHAnsi" w:eastAsia="Times New Roman" w:hAnsiTheme="minorHAnsi" w:cstheme="minorHAnsi"/>
                      <w:b/>
                      <w:sz w:val="20"/>
                      <w:szCs w:val="20"/>
                      <w:lang w:val="es-EC"/>
                    </w:rPr>
                    <w:t>SERVICIOS CONEXOS</w:t>
                  </w:r>
                </w:p>
              </w:tc>
            </w:tr>
            <w:tr w:rsidR="00ED0105" w:rsidRPr="00C82238" w:rsidTr="00C82238">
              <w:tc>
                <w:tcPr>
                  <w:tcW w:w="2835" w:type="dxa"/>
                  <w:shd w:val="clear" w:color="auto" w:fill="B6DDE8" w:themeFill="accent5" w:themeFillTint="66"/>
                  <w:vAlign w:val="center"/>
                </w:tcPr>
                <w:p w:rsidR="00ED0105" w:rsidRPr="00C82238" w:rsidRDefault="000358A1" w:rsidP="006161F1">
                  <w:pPr>
                    <w:tabs>
                      <w:tab w:val="right" w:pos="7272"/>
                    </w:tabs>
                    <w:spacing w:before="60" w:after="60" w:line="240" w:lineRule="auto"/>
                    <w:jc w:val="center"/>
                    <w:rPr>
                      <w:rFonts w:asciiTheme="minorHAnsi" w:eastAsia="Times New Roman" w:hAnsiTheme="minorHAnsi" w:cstheme="minorHAnsi"/>
                      <w:b/>
                      <w:sz w:val="18"/>
                      <w:szCs w:val="18"/>
                      <w:lang w:val="es-EC"/>
                    </w:rPr>
                  </w:pPr>
                  <w:r w:rsidRPr="00C82238">
                    <w:rPr>
                      <w:rFonts w:asciiTheme="minorHAnsi" w:eastAsia="Times New Roman" w:hAnsiTheme="minorHAnsi" w:cstheme="minorHAnsi"/>
                      <w:b/>
                      <w:color w:val="000000"/>
                      <w:sz w:val="18"/>
                      <w:szCs w:val="18"/>
                      <w:lang w:val="es-EC" w:eastAsia="es-EC"/>
                    </w:rPr>
                    <w:t>Descripción</w:t>
                  </w:r>
                </w:p>
              </w:tc>
              <w:tc>
                <w:tcPr>
                  <w:tcW w:w="4110" w:type="dxa"/>
                  <w:shd w:val="clear" w:color="auto" w:fill="B6DDE8" w:themeFill="accent5" w:themeFillTint="66"/>
                  <w:vAlign w:val="center"/>
                </w:tcPr>
                <w:p w:rsidR="00ED0105" w:rsidRPr="00C82238" w:rsidRDefault="000358A1" w:rsidP="006161F1">
                  <w:pPr>
                    <w:tabs>
                      <w:tab w:val="right" w:pos="7272"/>
                    </w:tabs>
                    <w:spacing w:before="60" w:after="60" w:line="240" w:lineRule="auto"/>
                    <w:jc w:val="center"/>
                    <w:rPr>
                      <w:rFonts w:asciiTheme="minorHAnsi" w:eastAsia="Times New Roman" w:hAnsiTheme="minorHAnsi" w:cstheme="minorHAnsi"/>
                      <w:b/>
                      <w:sz w:val="18"/>
                      <w:szCs w:val="18"/>
                      <w:lang w:val="es-EC"/>
                    </w:rPr>
                  </w:pPr>
                  <w:r w:rsidRPr="00C82238">
                    <w:rPr>
                      <w:rFonts w:asciiTheme="minorHAnsi" w:eastAsia="Times New Roman" w:hAnsiTheme="minorHAnsi" w:cstheme="minorHAnsi"/>
                      <w:b/>
                      <w:sz w:val="18"/>
                      <w:szCs w:val="18"/>
                      <w:lang w:val="es-EC"/>
                    </w:rPr>
                    <w:t>Cantidad</w:t>
                  </w:r>
                </w:p>
              </w:tc>
            </w:tr>
            <w:tr w:rsidR="000358A1" w:rsidRPr="00C82238" w:rsidTr="006161F1">
              <w:tc>
                <w:tcPr>
                  <w:tcW w:w="2835" w:type="dxa"/>
                  <w:vAlign w:val="center"/>
                </w:tcPr>
                <w:p w:rsidR="000358A1" w:rsidRPr="00C82238" w:rsidRDefault="000358A1" w:rsidP="006161F1">
                  <w:pPr>
                    <w:tabs>
                      <w:tab w:val="right" w:pos="7272"/>
                    </w:tabs>
                    <w:spacing w:before="60" w:after="60" w:line="240" w:lineRule="auto"/>
                    <w:jc w:val="center"/>
                    <w:rPr>
                      <w:rFonts w:asciiTheme="minorHAnsi" w:eastAsia="Times New Roman" w:hAnsiTheme="minorHAnsi" w:cstheme="minorHAnsi"/>
                      <w:b/>
                      <w:sz w:val="18"/>
                      <w:szCs w:val="18"/>
                      <w:lang w:val="es-EC"/>
                    </w:rPr>
                  </w:pPr>
                  <w:r w:rsidRPr="00C82238">
                    <w:rPr>
                      <w:rFonts w:asciiTheme="minorHAnsi" w:eastAsia="Times New Roman" w:hAnsiTheme="minorHAnsi" w:cstheme="minorHAnsi"/>
                      <w:color w:val="000000"/>
                      <w:sz w:val="18"/>
                      <w:szCs w:val="18"/>
                      <w:lang w:val="es-EC" w:eastAsia="es-EC"/>
                    </w:rPr>
                    <w:t>Capacitación técnica en instalación</w:t>
                  </w:r>
                </w:p>
              </w:tc>
              <w:tc>
                <w:tcPr>
                  <w:tcW w:w="4110" w:type="dxa"/>
                  <w:vAlign w:val="center"/>
                </w:tcPr>
                <w:p w:rsidR="000358A1" w:rsidRPr="00C82238" w:rsidRDefault="000358A1" w:rsidP="006161F1">
                  <w:pPr>
                    <w:tabs>
                      <w:tab w:val="right" w:pos="7272"/>
                    </w:tabs>
                    <w:spacing w:before="60" w:after="60" w:line="240" w:lineRule="auto"/>
                    <w:jc w:val="center"/>
                    <w:rPr>
                      <w:rFonts w:asciiTheme="minorHAnsi" w:eastAsia="Times New Roman" w:hAnsiTheme="minorHAnsi" w:cstheme="minorHAnsi"/>
                      <w:sz w:val="18"/>
                      <w:szCs w:val="18"/>
                      <w:lang w:val="es-EC"/>
                    </w:rPr>
                  </w:pPr>
                  <w:r w:rsidRPr="00C82238">
                    <w:rPr>
                      <w:rFonts w:asciiTheme="minorHAnsi" w:eastAsia="Times New Roman" w:hAnsiTheme="minorHAnsi" w:cstheme="minorHAnsi"/>
                      <w:sz w:val="18"/>
                      <w:szCs w:val="18"/>
                      <w:lang w:val="es-EC"/>
                    </w:rPr>
                    <w:t>4</w:t>
                  </w:r>
                  <w:r w:rsidR="00E77093">
                    <w:rPr>
                      <w:rFonts w:asciiTheme="minorHAnsi" w:eastAsia="Times New Roman" w:hAnsiTheme="minorHAnsi" w:cstheme="minorHAnsi"/>
                      <w:sz w:val="18"/>
                      <w:szCs w:val="18"/>
                      <w:lang w:val="es-EC"/>
                    </w:rPr>
                    <w:t xml:space="preserve"> (en cada Hospital)</w:t>
                  </w:r>
                </w:p>
              </w:tc>
            </w:tr>
            <w:tr w:rsidR="000358A1" w:rsidRPr="00D42036" w:rsidTr="006161F1">
              <w:tc>
                <w:tcPr>
                  <w:tcW w:w="2835" w:type="dxa"/>
                  <w:vAlign w:val="center"/>
                </w:tcPr>
                <w:p w:rsidR="000358A1" w:rsidRPr="00C82238" w:rsidRDefault="000358A1" w:rsidP="006161F1">
                  <w:pPr>
                    <w:tabs>
                      <w:tab w:val="right" w:pos="7272"/>
                    </w:tabs>
                    <w:spacing w:before="60" w:after="60" w:line="240" w:lineRule="auto"/>
                    <w:jc w:val="center"/>
                    <w:rPr>
                      <w:rFonts w:asciiTheme="minorHAnsi" w:eastAsia="Times New Roman" w:hAnsiTheme="minorHAnsi" w:cstheme="minorHAnsi"/>
                      <w:b/>
                      <w:sz w:val="18"/>
                      <w:szCs w:val="18"/>
                      <w:lang w:val="es-EC"/>
                    </w:rPr>
                  </w:pPr>
                  <w:r w:rsidRPr="00C82238">
                    <w:rPr>
                      <w:rFonts w:asciiTheme="minorHAnsi" w:hAnsiTheme="minorHAnsi" w:cstheme="minorHAnsi"/>
                      <w:iCs/>
                      <w:sz w:val="18"/>
                      <w:szCs w:val="18"/>
                      <w:lang w:val="es-EC"/>
                    </w:rPr>
                    <w:t>Mantenimiento Preventivo Periódico (Garantía de fábrica)</w:t>
                  </w:r>
                </w:p>
              </w:tc>
              <w:tc>
                <w:tcPr>
                  <w:tcW w:w="4110" w:type="dxa"/>
                  <w:vAlign w:val="center"/>
                </w:tcPr>
                <w:p w:rsidR="000358A1" w:rsidRPr="00C82238" w:rsidRDefault="000358A1" w:rsidP="006161F1">
                  <w:pPr>
                    <w:tabs>
                      <w:tab w:val="right" w:pos="7272"/>
                    </w:tabs>
                    <w:spacing w:before="60" w:after="60" w:line="240" w:lineRule="auto"/>
                    <w:jc w:val="center"/>
                    <w:rPr>
                      <w:rFonts w:asciiTheme="minorHAnsi" w:eastAsia="Times New Roman" w:hAnsiTheme="minorHAnsi" w:cstheme="minorHAnsi"/>
                      <w:b/>
                      <w:sz w:val="18"/>
                      <w:szCs w:val="18"/>
                      <w:lang w:val="es-EC"/>
                    </w:rPr>
                  </w:pPr>
                  <w:r w:rsidRPr="00C82238">
                    <w:rPr>
                      <w:rFonts w:asciiTheme="minorHAnsi" w:hAnsiTheme="minorHAnsi" w:cstheme="minorHAnsi"/>
                      <w:iCs/>
                      <w:sz w:val="18"/>
                      <w:szCs w:val="18"/>
                      <w:lang w:val="es-EC"/>
                    </w:rPr>
                    <w:t>(Según lo establecido en cada equipo – especificaciones técni</w:t>
                  </w:r>
                  <w:r w:rsidR="00933A0E" w:rsidRPr="00C82238">
                    <w:rPr>
                      <w:rFonts w:asciiTheme="minorHAnsi" w:hAnsiTheme="minorHAnsi" w:cstheme="minorHAnsi"/>
                      <w:iCs/>
                      <w:sz w:val="18"/>
                      <w:szCs w:val="18"/>
                      <w:lang w:val="es-EC"/>
                    </w:rPr>
                    <w:t>c</w:t>
                  </w:r>
                  <w:r w:rsidRPr="00C82238">
                    <w:rPr>
                      <w:rFonts w:asciiTheme="minorHAnsi" w:hAnsiTheme="minorHAnsi" w:cstheme="minorHAnsi"/>
                      <w:iCs/>
                      <w:sz w:val="18"/>
                      <w:szCs w:val="18"/>
                      <w:lang w:val="es-EC"/>
                    </w:rPr>
                    <w:t>as)</w:t>
                  </w:r>
                </w:p>
              </w:tc>
            </w:tr>
            <w:tr w:rsidR="00AC7310" w:rsidRPr="00C82238" w:rsidTr="006161F1">
              <w:tc>
                <w:tcPr>
                  <w:tcW w:w="2835" w:type="dxa"/>
                  <w:vAlign w:val="center"/>
                </w:tcPr>
                <w:p w:rsidR="00AC7310" w:rsidRPr="00C82238" w:rsidRDefault="00AC7310" w:rsidP="006161F1">
                  <w:pPr>
                    <w:pStyle w:val="Prrafodelista"/>
                    <w:spacing w:after="120" w:line="240" w:lineRule="auto"/>
                    <w:ind w:left="0"/>
                    <w:jc w:val="center"/>
                    <w:rPr>
                      <w:rFonts w:asciiTheme="minorHAnsi" w:hAnsiTheme="minorHAnsi" w:cstheme="minorHAnsi"/>
                      <w:iCs/>
                      <w:sz w:val="18"/>
                      <w:szCs w:val="18"/>
                      <w:lang w:val="es-EC"/>
                    </w:rPr>
                  </w:pPr>
                  <w:r w:rsidRPr="00C82238">
                    <w:rPr>
                      <w:rFonts w:asciiTheme="minorHAnsi" w:hAnsiTheme="minorHAnsi" w:cstheme="minorHAnsi"/>
                      <w:iCs/>
                      <w:sz w:val="18"/>
                      <w:szCs w:val="18"/>
                      <w:lang w:val="es-EC"/>
                    </w:rPr>
                    <w:t>Agente afianzado</w:t>
                  </w:r>
                </w:p>
              </w:tc>
              <w:tc>
                <w:tcPr>
                  <w:tcW w:w="4110" w:type="dxa"/>
                  <w:vAlign w:val="center"/>
                </w:tcPr>
                <w:p w:rsidR="00AC7310" w:rsidRPr="00C82238" w:rsidRDefault="00AC7310" w:rsidP="006161F1">
                  <w:pPr>
                    <w:tabs>
                      <w:tab w:val="right" w:pos="7272"/>
                    </w:tabs>
                    <w:spacing w:before="60" w:after="60" w:line="240" w:lineRule="auto"/>
                    <w:jc w:val="center"/>
                    <w:rPr>
                      <w:rFonts w:asciiTheme="minorHAnsi" w:hAnsiTheme="minorHAnsi" w:cstheme="minorHAnsi"/>
                      <w:iCs/>
                      <w:sz w:val="18"/>
                      <w:szCs w:val="18"/>
                      <w:lang w:val="es-EC"/>
                    </w:rPr>
                  </w:pPr>
                  <w:r w:rsidRPr="00C82238">
                    <w:rPr>
                      <w:rFonts w:asciiTheme="minorHAnsi" w:hAnsiTheme="minorHAnsi" w:cstheme="minorHAnsi"/>
                      <w:iCs/>
                      <w:sz w:val="18"/>
                      <w:szCs w:val="18"/>
                      <w:lang w:val="es-EC"/>
                    </w:rPr>
                    <w:t>1</w:t>
                  </w:r>
                </w:p>
              </w:tc>
            </w:tr>
            <w:tr w:rsidR="00673581" w:rsidRPr="00D42036" w:rsidTr="006161F1">
              <w:tc>
                <w:tcPr>
                  <w:tcW w:w="2835" w:type="dxa"/>
                  <w:vAlign w:val="center"/>
                </w:tcPr>
                <w:p w:rsidR="00673581" w:rsidRPr="00C82238" w:rsidRDefault="00673581" w:rsidP="006161F1">
                  <w:pPr>
                    <w:pStyle w:val="Default"/>
                    <w:jc w:val="center"/>
                    <w:rPr>
                      <w:rFonts w:asciiTheme="minorHAnsi" w:hAnsiTheme="minorHAnsi" w:cstheme="minorHAnsi"/>
                      <w:iCs/>
                      <w:color w:val="auto"/>
                      <w:sz w:val="18"/>
                      <w:szCs w:val="18"/>
                      <w:lang w:val="es-EC"/>
                    </w:rPr>
                  </w:pPr>
                  <w:r w:rsidRPr="00C82238">
                    <w:rPr>
                      <w:rFonts w:asciiTheme="minorHAnsi" w:hAnsiTheme="minorHAnsi" w:cstheme="minorHAnsi"/>
                      <w:iCs/>
                      <w:color w:val="auto"/>
                      <w:sz w:val="18"/>
                      <w:szCs w:val="18"/>
                      <w:lang w:val="es-EC"/>
                    </w:rPr>
                    <w:t>Instalación y puesta en marcha</w:t>
                  </w:r>
                </w:p>
                <w:p w:rsidR="00673581" w:rsidRPr="00C82238" w:rsidRDefault="00673581" w:rsidP="006161F1">
                  <w:pPr>
                    <w:pStyle w:val="Prrafodelista"/>
                    <w:spacing w:after="120" w:line="240" w:lineRule="auto"/>
                    <w:ind w:left="0"/>
                    <w:jc w:val="center"/>
                    <w:rPr>
                      <w:rFonts w:asciiTheme="minorHAnsi" w:hAnsiTheme="minorHAnsi" w:cstheme="minorHAnsi"/>
                      <w:iCs/>
                      <w:sz w:val="18"/>
                      <w:szCs w:val="18"/>
                      <w:lang w:val="es-EC"/>
                    </w:rPr>
                  </w:pPr>
                </w:p>
              </w:tc>
              <w:tc>
                <w:tcPr>
                  <w:tcW w:w="4110" w:type="dxa"/>
                  <w:vAlign w:val="center"/>
                </w:tcPr>
                <w:p w:rsidR="00673581" w:rsidRPr="00C82238" w:rsidRDefault="00673581" w:rsidP="006161F1">
                  <w:pPr>
                    <w:tabs>
                      <w:tab w:val="right" w:pos="7272"/>
                    </w:tabs>
                    <w:spacing w:before="60" w:after="60" w:line="240" w:lineRule="auto"/>
                    <w:jc w:val="center"/>
                    <w:rPr>
                      <w:rFonts w:asciiTheme="minorHAnsi" w:hAnsiTheme="minorHAnsi" w:cstheme="minorHAnsi"/>
                      <w:iCs/>
                      <w:sz w:val="18"/>
                      <w:szCs w:val="18"/>
                      <w:lang w:val="es-EC"/>
                    </w:rPr>
                  </w:pPr>
                  <w:r w:rsidRPr="00C82238">
                    <w:rPr>
                      <w:rFonts w:asciiTheme="minorHAnsi" w:hAnsiTheme="minorHAnsi" w:cstheme="minorHAnsi"/>
                      <w:iCs/>
                      <w:sz w:val="18"/>
                      <w:szCs w:val="18"/>
                      <w:lang w:val="es-EC"/>
                    </w:rPr>
                    <w:t>(Según lo establecido en cada equipo – especificaciones técni</w:t>
                  </w:r>
                  <w:r w:rsidR="00933A0E" w:rsidRPr="00C82238">
                    <w:rPr>
                      <w:rFonts w:asciiTheme="minorHAnsi" w:hAnsiTheme="minorHAnsi" w:cstheme="minorHAnsi"/>
                      <w:iCs/>
                      <w:sz w:val="18"/>
                      <w:szCs w:val="18"/>
                      <w:lang w:val="es-EC"/>
                    </w:rPr>
                    <w:t>c</w:t>
                  </w:r>
                  <w:r w:rsidRPr="00C82238">
                    <w:rPr>
                      <w:rFonts w:asciiTheme="minorHAnsi" w:hAnsiTheme="minorHAnsi" w:cstheme="minorHAnsi"/>
                      <w:iCs/>
                      <w:sz w:val="18"/>
                      <w:szCs w:val="18"/>
                      <w:lang w:val="es-EC"/>
                    </w:rPr>
                    <w:t>as)</w:t>
                  </w:r>
                </w:p>
                <w:p w:rsidR="00270FAC" w:rsidRPr="00C82238" w:rsidRDefault="00270FAC" w:rsidP="006161F1">
                  <w:pPr>
                    <w:tabs>
                      <w:tab w:val="right" w:pos="7272"/>
                    </w:tabs>
                    <w:spacing w:before="60" w:after="60" w:line="240" w:lineRule="auto"/>
                    <w:jc w:val="center"/>
                    <w:rPr>
                      <w:rFonts w:asciiTheme="minorHAnsi" w:hAnsiTheme="minorHAnsi" w:cstheme="minorHAnsi"/>
                      <w:iCs/>
                      <w:sz w:val="18"/>
                      <w:szCs w:val="18"/>
                      <w:lang w:val="es-EC"/>
                    </w:rPr>
                  </w:pPr>
                </w:p>
              </w:tc>
            </w:tr>
          </w:tbl>
          <w:p w:rsidR="000D18D4" w:rsidRPr="00F268B8" w:rsidRDefault="000D18D4" w:rsidP="00C52450">
            <w:pPr>
              <w:spacing w:before="60" w:after="60" w:line="240" w:lineRule="auto"/>
              <w:rPr>
                <w:rFonts w:asciiTheme="minorHAnsi" w:hAnsiTheme="minorHAnsi" w:cstheme="minorHAnsi"/>
                <w:bCs/>
                <w:sz w:val="20"/>
                <w:szCs w:val="20"/>
                <w:lang w:val="es-EC"/>
              </w:rPr>
            </w:pPr>
          </w:p>
        </w:tc>
      </w:tr>
      <w:tr w:rsidR="00C86976" w:rsidRPr="00D42036" w:rsidTr="00AB5C5C">
        <w:trPr>
          <w:trHeight w:val="20"/>
        </w:trPr>
        <w:tc>
          <w:tcPr>
            <w:tcW w:w="1134" w:type="dxa"/>
            <w:tcBorders>
              <w:top w:val="single" w:sz="12" w:space="0" w:color="000000"/>
              <w:bottom w:val="nil"/>
            </w:tcBorders>
          </w:tcPr>
          <w:p w:rsidR="00C86976" w:rsidRPr="00F268B8" w:rsidRDefault="00B517B8"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lastRenderedPageBreak/>
              <w:t>IAO</w:t>
            </w:r>
            <w:r w:rsidR="00C86976" w:rsidRPr="00F268B8">
              <w:rPr>
                <w:rFonts w:asciiTheme="minorHAnsi" w:eastAsia="Times New Roman" w:hAnsiTheme="minorHAnsi" w:cstheme="minorHAnsi"/>
                <w:b/>
                <w:bCs/>
                <w:sz w:val="20"/>
                <w:szCs w:val="20"/>
                <w:lang w:val="es-EC"/>
              </w:rPr>
              <w:t xml:space="preserve"> 2.1</w:t>
            </w:r>
          </w:p>
        </w:tc>
        <w:tc>
          <w:tcPr>
            <w:tcW w:w="8334" w:type="dxa"/>
            <w:tcBorders>
              <w:top w:val="single" w:sz="12" w:space="0" w:color="000000"/>
              <w:bottom w:val="nil"/>
            </w:tcBorders>
          </w:tcPr>
          <w:p w:rsidR="00C86976" w:rsidRPr="00F268B8" w:rsidRDefault="000E34A1" w:rsidP="00CA7729">
            <w:pPr>
              <w:tabs>
                <w:tab w:val="right" w:pos="7272"/>
              </w:tabs>
              <w:spacing w:before="60" w:after="60" w:line="240" w:lineRule="auto"/>
              <w:jc w:val="both"/>
              <w:rPr>
                <w:rFonts w:asciiTheme="minorHAnsi" w:eastAsia="Times New Roman" w:hAnsiTheme="minorHAnsi" w:cstheme="minorHAnsi"/>
                <w:sz w:val="20"/>
                <w:szCs w:val="20"/>
                <w:u w:val="single"/>
                <w:lang w:val="es-EC"/>
              </w:rPr>
            </w:pPr>
            <w:r w:rsidRPr="00F268B8">
              <w:rPr>
                <w:rFonts w:asciiTheme="minorHAnsi" w:eastAsia="Times New Roman" w:hAnsiTheme="minorHAnsi" w:cstheme="minorHAnsi"/>
                <w:sz w:val="20"/>
                <w:szCs w:val="20"/>
                <w:lang w:val="es-EC"/>
              </w:rPr>
              <w:t>El Prestatario es</w:t>
            </w:r>
            <w:r w:rsidR="00C86976" w:rsidRPr="00F268B8">
              <w:rPr>
                <w:rFonts w:asciiTheme="minorHAnsi" w:eastAsia="Times New Roman" w:hAnsiTheme="minorHAnsi" w:cstheme="minorHAnsi"/>
                <w:sz w:val="20"/>
                <w:szCs w:val="20"/>
                <w:lang w:val="es-EC"/>
              </w:rPr>
              <w:t xml:space="preserve">: </w:t>
            </w:r>
            <w:r w:rsidR="00CA7729" w:rsidRPr="00F268B8">
              <w:rPr>
                <w:rFonts w:asciiTheme="minorHAnsi" w:eastAsia="Times New Roman" w:hAnsiTheme="minorHAnsi" w:cstheme="minorHAnsi"/>
                <w:iCs/>
                <w:sz w:val="20"/>
                <w:szCs w:val="20"/>
                <w:lang w:val="es-EC"/>
              </w:rPr>
              <w:t>La República del Ecuador</w:t>
            </w:r>
          </w:p>
        </w:tc>
      </w:tr>
      <w:tr w:rsidR="00C86976" w:rsidRPr="00D42036" w:rsidTr="00AB5C5C">
        <w:trPr>
          <w:trHeight w:val="20"/>
        </w:trPr>
        <w:tc>
          <w:tcPr>
            <w:tcW w:w="1134" w:type="dxa"/>
            <w:tcBorders>
              <w:top w:val="single" w:sz="12" w:space="0" w:color="000000"/>
              <w:bottom w:val="single" w:sz="12" w:space="0" w:color="000000"/>
            </w:tcBorders>
          </w:tcPr>
          <w:p w:rsidR="00C86976" w:rsidRPr="00F268B8" w:rsidRDefault="00B517B8"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w:t>
            </w:r>
            <w:r w:rsidR="00C86976" w:rsidRPr="00F268B8">
              <w:rPr>
                <w:rFonts w:asciiTheme="minorHAnsi" w:eastAsia="Times New Roman" w:hAnsiTheme="minorHAnsi" w:cstheme="minorHAnsi"/>
                <w:b/>
                <w:bCs/>
                <w:sz w:val="20"/>
                <w:szCs w:val="20"/>
                <w:lang w:val="es-EC"/>
              </w:rPr>
              <w:t xml:space="preserve"> 2.1</w:t>
            </w:r>
          </w:p>
        </w:tc>
        <w:tc>
          <w:tcPr>
            <w:tcW w:w="8334" w:type="dxa"/>
            <w:tcBorders>
              <w:top w:val="single" w:sz="12" w:space="0" w:color="000000"/>
              <w:bottom w:val="single" w:sz="12" w:space="0" w:color="000000"/>
            </w:tcBorders>
          </w:tcPr>
          <w:p w:rsidR="00CA7729" w:rsidRPr="00F268B8" w:rsidRDefault="000E34A1" w:rsidP="00CA7729">
            <w:pPr>
              <w:tabs>
                <w:tab w:val="left" w:pos="3942"/>
              </w:tabs>
              <w:jc w:val="both"/>
              <w:rPr>
                <w:rFonts w:asciiTheme="minorHAnsi" w:eastAsia="Times New Roman" w:hAnsiTheme="minorHAnsi" w:cstheme="minorHAnsi"/>
                <w:iCs/>
                <w:sz w:val="20"/>
                <w:szCs w:val="20"/>
                <w:lang w:val="es-EC"/>
              </w:rPr>
            </w:pPr>
            <w:r w:rsidRPr="00F268B8">
              <w:rPr>
                <w:rFonts w:asciiTheme="minorHAnsi" w:hAnsiTheme="minorHAnsi" w:cstheme="minorHAnsi"/>
                <w:sz w:val="20"/>
                <w:szCs w:val="20"/>
                <w:lang w:val="es-EC"/>
              </w:rPr>
              <w:t xml:space="preserve">El nombre del Proyecto es: </w:t>
            </w:r>
            <w:r w:rsidR="00CA7729" w:rsidRPr="00F268B8">
              <w:rPr>
                <w:rFonts w:asciiTheme="minorHAnsi" w:eastAsia="Times New Roman" w:hAnsiTheme="minorHAnsi" w:cstheme="minorHAnsi"/>
                <w:iCs/>
                <w:sz w:val="20"/>
                <w:szCs w:val="20"/>
                <w:lang w:val="es-EC"/>
              </w:rPr>
              <w:t xml:space="preserve">Programa </w:t>
            </w:r>
            <w:r w:rsidR="00CC0269" w:rsidRPr="00F268B8">
              <w:rPr>
                <w:rFonts w:asciiTheme="minorHAnsi" w:eastAsia="Times New Roman" w:hAnsiTheme="minorHAnsi" w:cstheme="minorHAnsi"/>
                <w:iCs/>
                <w:sz w:val="20"/>
                <w:szCs w:val="20"/>
                <w:lang w:val="es-EC"/>
              </w:rPr>
              <w:t xml:space="preserve">Multifase de Mejora </w:t>
            </w:r>
            <w:r w:rsidR="00CA7729" w:rsidRPr="00F268B8">
              <w:rPr>
                <w:rFonts w:asciiTheme="minorHAnsi" w:eastAsia="Times New Roman" w:hAnsiTheme="minorHAnsi" w:cstheme="minorHAnsi"/>
                <w:iCs/>
                <w:sz w:val="20"/>
                <w:szCs w:val="20"/>
                <w:lang w:val="es-EC"/>
              </w:rPr>
              <w:t xml:space="preserve">de </w:t>
            </w:r>
            <w:r w:rsidR="00CC0269" w:rsidRPr="00F268B8">
              <w:rPr>
                <w:rFonts w:asciiTheme="minorHAnsi" w:eastAsia="Times New Roman" w:hAnsiTheme="minorHAnsi" w:cstheme="minorHAnsi"/>
                <w:iCs/>
                <w:sz w:val="20"/>
                <w:szCs w:val="20"/>
                <w:lang w:val="es-EC"/>
              </w:rPr>
              <w:t>la Calidad en la Prestación de los Servicios Sociales – Fase I - 4364</w:t>
            </w:r>
            <w:r w:rsidR="00CA7729" w:rsidRPr="00F268B8">
              <w:rPr>
                <w:rFonts w:asciiTheme="minorHAnsi" w:eastAsia="Times New Roman" w:hAnsiTheme="minorHAnsi" w:cstheme="minorHAnsi"/>
                <w:iCs/>
                <w:sz w:val="20"/>
                <w:szCs w:val="20"/>
                <w:lang w:val="es-EC"/>
              </w:rPr>
              <w:t xml:space="preserve">/OC-EC </w:t>
            </w:r>
          </w:p>
          <w:p w:rsidR="00C86976" w:rsidRPr="00F268B8" w:rsidRDefault="00CA7729" w:rsidP="00CC0269">
            <w:pPr>
              <w:tabs>
                <w:tab w:val="left" w:pos="3942"/>
              </w:tabs>
              <w:jc w:val="both"/>
              <w:rPr>
                <w:rFonts w:asciiTheme="minorHAnsi" w:eastAsia="Times New Roman" w:hAnsiTheme="minorHAnsi" w:cstheme="minorHAnsi"/>
                <w:iCs/>
                <w:sz w:val="20"/>
                <w:szCs w:val="20"/>
                <w:lang w:val="es-EC"/>
              </w:rPr>
            </w:pPr>
            <w:r w:rsidRPr="00F268B8">
              <w:rPr>
                <w:rFonts w:asciiTheme="minorHAnsi" w:eastAsia="Times New Roman" w:hAnsiTheme="minorHAnsi" w:cstheme="minorHAnsi"/>
                <w:iCs/>
                <w:sz w:val="20"/>
                <w:szCs w:val="20"/>
                <w:lang w:val="es-EC"/>
              </w:rPr>
              <w:lastRenderedPageBreak/>
              <w:t>Fecha de aprobación del Cont</w:t>
            </w:r>
            <w:r w:rsidR="00CC0269" w:rsidRPr="00F268B8">
              <w:rPr>
                <w:rFonts w:asciiTheme="minorHAnsi" w:eastAsia="Times New Roman" w:hAnsiTheme="minorHAnsi" w:cstheme="minorHAnsi"/>
                <w:iCs/>
                <w:sz w:val="20"/>
                <w:szCs w:val="20"/>
                <w:lang w:val="es-EC"/>
              </w:rPr>
              <w:t xml:space="preserve">rato de Préstamo por el Banco: </w:t>
            </w:r>
            <w:r w:rsidRPr="00F268B8">
              <w:rPr>
                <w:rFonts w:asciiTheme="minorHAnsi" w:eastAsia="Times New Roman" w:hAnsiTheme="minorHAnsi" w:cstheme="minorHAnsi"/>
                <w:iCs/>
                <w:sz w:val="20"/>
                <w:szCs w:val="20"/>
                <w:lang w:val="es-EC"/>
              </w:rPr>
              <w:t xml:space="preserve">7 de </w:t>
            </w:r>
            <w:r w:rsidR="00CC0269" w:rsidRPr="00F268B8">
              <w:rPr>
                <w:rFonts w:asciiTheme="minorHAnsi" w:eastAsia="Times New Roman" w:hAnsiTheme="minorHAnsi" w:cstheme="minorHAnsi"/>
                <w:iCs/>
                <w:sz w:val="20"/>
                <w:szCs w:val="20"/>
                <w:lang w:val="es-EC"/>
              </w:rPr>
              <w:t>Septiembre d</w:t>
            </w:r>
            <w:r w:rsidRPr="00F268B8">
              <w:rPr>
                <w:rFonts w:asciiTheme="minorHAnsi" w:eastAsia="Times New Roman" w:hAnsiTheme="minorHAnsi" w:cstheme="minorHAnsi"/>
                <w:iCs/>
                <w:sz w:val="20"/>
                <w:szCs w:val="20"/>
                <w:lang w:val="es-EC"/>
              </w:rPr>
              <w:t>e 201</w:t>
            </w:r>
            <w:r w:rsidR="007803ED" w:rsidRPr="00F268B8">
              <w:rPr>
                <w:rFonts w:asciiTheme="minorHAnsi" w:eastAsia="Times New Roman" w:hAnsiTheme="minorHAnsi" w:cstheme="minorHAnsi"/>
                <w:iCs/>
                <w:sz w:val="20"/>
                <w:szCs w:val="20"/>
                <w:lang w:val="es-EC"/>
              </w:rPr>
              <w:t>8</w:t>
            </w:r>
            <w:r w:rsidRPr="00F268B8">
              <w:rPr>
                <w:rFonts w:asciiTheme="minorHAnsi" w:eastAsia="Times New Roman" w:hAnsiTheme="minorHAnsi" w:cstheme="minorHAnsi"/>
                <w:iCs/>
                <w:sz w:val="20"/>
                <w:szCs w:val="20"/>
                <w:lang w:val="es-EC"/>
              </w:rPr>
              <w:t>.</w:t>
            </w:r>
          </w:p>
        </w:tc>
      </w:tr>
      <w:tr w:rsidR="00C86976" w:rsidRPr="00D42036" w:rsidTr="00AB5C5C">
        <w:tblPrEx>
          <w:tblBorders>
            <w:insideH w:val="single" w:sz="8" w:space="0" w:color="000000"/>
          </w:tblBorders>
        </w:tblPrEx>
        <w:trPr>
          <w:trHeight w:val="20"/>
        </w:trPr>
        <w:tc>
          <w:tcPr>
            <w:tcW w:w="1134" w:type="dxa"/>
          </w:tcPr>
          <w:p w:rsidR="00C86976" w:rsidRPr="00F268B8" w:rsidRDefault="00C86976" w:rsidP="00C86976">
            <w:pPr>
              <w:spacing w:before="60" w:after="60" w:line="240" w:lineRule="auto"/>
              <w:rPr>
                <w:rFonts w:asciiTheme="minorHAnsi" w:eastAsia="Times New Roman" w:hAnsiTheme="minorHAnsi" w:cstheme="minorHAnsi"/>
                <w:b/>
                <w:bCs/>
                <w:sz w:val="20"/>
                <w:szCs w:val="20"/>
                <w:lang w:val="es-EC"/>
              </w:rPr>
            </w:pPr>
          </w:p>
        </w:tc>
        <w:tc>
          <w:tcPr>
            <w:tcW w:w="8334" w:type="dxa"/>
          </w:tcPr>
          <w:p w:rsidR="00C86976" w:rsidRPr="00F268B8" w:rsidRDefault="00C86976" w:rsidP="000E34A1">
            <w:pPr>
              <w:spacing w:before="60" w:after="60" w:line="240" w:lineRule="auto"/>
              <w:jc w:val="center"/>
              <w:rPr>
                <w:rFonts w:asciiTheme="minorHAnsi" w:eastAsia="Times New Roman" w:hAnsiTheme="minorHAnsi" w:cstheme="minorHAnsi"/>
                <w:bCs/>
                <w:sz w:val="20"/>
                <w:szCs w:val="20"/>
                <w:lang w:val="es-EC"/>
              </w:rPr>
            </w:pPr>
            <w:bookmarkStart w:id="281" w:name="_Toc505659530"/>
            <w:bookmarkStart w:id="282" w:name="_Toc506185678"/>
            <w:r w:rsidRPr="00F268B8">
              <w:rPr>
                <w:rFonts w:asciiTheme="minorHAnsi" w:eastAsia="Times New Roman" w:hAnsiTheme="minorHAnsi" w:cstheme="minorHAnsi"/>
                <w:bCs/>
                <w:sz w:val="20"/>
                <w:szCs w:val="20"/>
                <w:lang w:val="es-EC"/>
              </w:rPr>
              <w:t>B. Conten</w:t>
            </w:r>
            <w:r w:rsidR="000E34A1" w:rsidRPr="00F268B8">
              <w:rPr>
                <w:rFonts w:asciiTheme="minorHAnsi" w:eastAsia="Times New Roman" w:hAnsiTheme="minorHAnsi" w:cstheme="minorHAnsi"/>
                <w:bCs/>
                <w:sz w:val="20"/>
                <w:szCs w:val="20"/>
                <w:lang w:val="es-EC"/>
              </w:rPr>
              <w:t xml:space="preserve">ido de los Documentos de Licitación </w:t>
            </w:r>
            <w:bookmarkEnd w:id="281"/>
            <w:bookmarkEnd w:id="282"/>
          </w:p>
        </w:tc>
      </w:tr>
      <w:tr w:rsidR="00C86976" w:rsidRPr="00D42036" w:rsidTr="00AB5C5C">
        <w:tblPrEx>
          <w:tblBorders>
            <w:insideH w:val="single" w:sz="8" w:space="0" w:color="000000"/>
          </w:tblBorders>
        </w:tblPrEx>
        <w:trPr>
          <w:trHeight w:val="20"/>
        </w:trPr>
        <w:tc>
          <w:tcPr>
            <w:tcW w:w="1134" w:type="dxa"/>
          </w:tcPr>
          <w:p w:rsidR="00C86976" w:rsidRPr="00F268B8" w:rsidRDefault="00B517B8"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w:t>
            </w:r>
            <w:r w:rsidR="00C86976" w:rsidRPr="00F268B8">
              <w:rPr>
                <w:rFonts w:asciiTheme="minorHAnsi" w:eastAsia="Times New Roman" w:hAnsiTheme="minorHAnsi" w:cstheme="minorHAnsi"/>
                <w:b/>
                <w:bCs/>
                <w:sz w:val="20"/>
                <w:szCs w:val="20"/>
                <w:lang w:val="es-EC"/>
              </w:rPr>
              <w:t xml:space="preserve"> 7.1</w:t>
            </w:r>
          </w:p>
        </w:tc>
        <w:tc>
          <w:tcPr>
            <w:tcW w:w="8334" w:type="dxa"/>
          </w:tcPr>
          <w:p w:rsidR="000E34A1" w:rsidRPr="00F268B8" w:rsidRDefault="000E34A1" w:rsidP="000E34A1">
            <w:pPr>
              <w:keepNext/>
              <w:keepLines/>
              <w:spacing w:before="120" w:after="1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Para </w:t>
            </w:r>
            <w:r w:rsidRPr="00F268B8">
              <w:rPr>
                <w:rFonts w:asciiTheme="minorHAnsi" w:hAnsiTheme="minorHAnsi" w:cstheme="minorHAnsi"/>
                <w:sz w:val="20"/>
                <w:szCs w:val="20"/>
                <w:u w:val="single"/>
                <w:lang w:val="es-EC"/>
              </w:rPr>
              <w:t>aclaracionesde las ofertas</w:t>
            </w:r>
            <w:r w:rsidRPr="00F268B8">
              <w:rPr>
                <w:rFonts w:asciiTheme="minorHAnsi" w:hAnsiTheme="minorHAnsi" w:cstheme="minorHAnsi"/>
                <w:sz w:val="20"/>
                <w:szCs w:val="20"/>
                <w:lang w:val="es-EC"/>
              </w:rPr>
              <w:t xml:space="preserve">, solamente, la dirección del Comprador es: </w:t>
            </w:r>
          </w:p>
          <w:p w:rsidR="000E34A1" w:rsidRPr="00F268B8" w:rsidRDefault="000E34A1" w:rsidP="000E34A1">
            <w:pPr>
              <w:keepNext/>
              <w:keepLines/>
              <w:spacing w:before="120" w:after="1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Atención: </w:t>
            </w:r>
            <w:r w:rsidR="002E5A71" w:rsidRPr="00F268B8">
              <w:rPr>
                <w:rFonts w:asciiTheme="minorHAnsi" w:hAnsiTheme="minorHAnsi" w:cstheme="minorHAnsi"/>
                <w:sz w:val="20"/>
                <w:szCs w:val="20"/>
                <w:lang w:val="es-EC"/>
              </w:rPr>
              <w:t xml:space="preserve">Eco. </w:t>
            </w:r>
            <w:r w:rsidR="00AA1E5F" w:rsidRPr="00F268B8">
              <w:rPr>
                <w:rFonts w:asciiTheme="minorHAnsi" w:hAnsiTheme="minorHAnsi" w:cstheme="minorHAnsi"/>
                <w:sz w:val="20"/>
                <w:szCs w:val="20"/>
                <w:lang w:val="es-EC"/>
              </w:rPr>
              <w:t>Cristhian Franco</w:t>
            </w:r>
            <w:r w:rsidR="00CA7729" w:rsidRPr="00F268B8">
              <w:rPr>
                <w:rFonts w:asciiTheme="minorHAnsi" w:hAnsiTheme="minorHAnsi" w:cstheme="minorHAnsi"/>
                <w:sz w:val="20"/>
                <w:szCs w:val="20"/>
                <w:lang w:val="es-EC"/>
              </w:rPr>
              <w:t xml:space="preserve"> - Gerente del Proyecto BID-MSP 4</w:t>
            </w:r>
            <w:r w:rsidR="00EA1BE1" w:rsidRPr="00F268B8">
              <w:rPr>
                <w:rFonts w:asciiTheme="minorHAnsi" w:hAnsiTheme="minorHAnsi" w:cstheme="minorHAnsi"/>
                <w:sz w:val="20"/>
                <w:szCs w:val="20"/>
                <w:lang w:val="es-EC"/>
              </w:rPr>
              <w:t>364</w:t>
            </w:r>
            <w:r w:rsidR="00CA7729" w:rsidRPr="00F268B8">
              <w:rPr>
                <w:rFonts w:asciiTheme="minorHAnsi" w:hAnsiTheme="minorHAnsi" w:cstheme="minorHAnsi"/>
                <w:sz w:val="20"/>
                <w:szCs w:val="20"/>
                <w:lang w:val="es-EC"/>
              </w:rPr>
              <w:t xml:space="preserve">/OC-EC, Ministerio de Salud Pública </w:t>
            </w:r>
          </w:p>
          <w:p w:rsidR="007156F1" w:rsidRPr="00F268B8" w:rsidRDefault="000E34A1" w:rsidP="007156F1">
            <w:pPr>
              <w:keepNext/>
              <w:keepLines/>
              <w:spacing w:before="120" w:after="1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Dirección: </w:t>
            </w:r>
            <w:r w:rsidR="00CC0269" w:rsidRPr="00F268B8">
              <w:rPr>
                <w:rFonts w:asciiTheme="minorHAnsi" w:hAnsiTheme="minorHAnsi" w:cstheme="minorHAnsi"/>
                <w:sz w:val="20"/>
                <w:szCs w:val="20"/>
                <w:lang w:val="es-EC"/>
              </w:rPr>
              <w:t>Plataforma Gubernamental de Desarrollo Social, Av. QuitumbeÑan</w:t>
            </w:r>
            <w:r w:rsidR="00E77093">
              <w:rPr>
                <w:rFonts w:asciiTheme="minorHAnsi" w:hAnsiTheme="minorHAnsi" w:cstheme="minorHAnsi"/>
                <w:sz w:val="20"/>
                <w:szCs w:val="20"/>
                <w:lang w:val="es-EC"/>
              </w:rPr>
              <w:t xml:space="preserve"> y Amaru Ñan</w:t>
            </w:r>
            <w:r w:rsidR="00CC0269" w:rsidRPr="00F268B8">
              <w:rPr>
                <w:rFonts w:asciiTheme="minorHAnsi" w:hAnsiTheme="minorHAnsi" w:cstheme="minorHAnsi"/>
                <w:sz w:val="20"/>
                <w:szCs w:val="20"/>
                <w:lang w:val="es-EC"/>
              </w:rPr>
              <w:t>,</w:t>
            </w:r>
            <w:r w:rsidR="007156F1" w:rsidRPr="00F268B8">
              <w:rPr>
                <w:rFonts w:asciiTheme="minorHAnsi" w:hAnsiTheme="minorHAnsi" w:cstheme="minorHAnsi"/>
                <w:sz w:val="20"/>
                <w:szCs w:val="20"/>
                <w:shd w:val="clear" w:color="auto" w:fill="FFFFFF"/>
                <w:lang w:val="es-EC"/>
              </w:rPr>
              <w:t xml:space="preserve">/ </w:t>
            </w:r>
            <w:r w:rsidR="00C70A2E" w:rsidRPr="00F268B8">
              <w:rPr>
                <w:rFonts w:asciiTheme="minorHAnsi" w:hAnsiTheme="minorHAnsi" w:cstheme="minorHAnsi"/>
                <w:sz w:val="20"/>
                <w:szCs w:val="20"/>
                <w:shd w:val="clear" w:color="auto" w:fill="FFFFFF"/>
                <w:lang w:val="es-EC"/>
              </w:rPr>
              <w:t>tercer piso</w:t>
            </w:r>
            <w:r w:rsidR="00CC0269" w:rsidRPr="00F268B8">
              <w:rPr>
                <w:rFonts w:asciiTheme="minorHAnsi" w:hAnsiTheme="minorHAnsi" w:cstheme="minorHAnsi"/>
                <w:sz w:val="20"/>
                <w:szCs w:val="20"/>
                <w:shd w:val="clear" w:color="auto" w:fill="FFFFFF"/>
                <w:lang w:val="es-EC"/>
              </w:rPr>
              <w:t xml:space="preserve"> – oficina </w:t>
            </w:r>
            <w:r w:rsidR="00C70A2E" w:rsidRPr="00F268B8">
              <w:rPr>
                <w:rFonts w:asciiTheme="minorHAnsi" w:hAnsiTheme="minorHAnsi" w:cstheme="minorHAnsi"/>
                <w:sz w:val="20"/>
                <w:szCs w:val="20"/>
                <w:shd w:val="clear" w:color="auto" w:fill="FFFFFF"/>
                <w:lang w:val="es-EC"/>
              </w:rPr>
              <w:t>308</w:t>
            </w:r>
            <w:r w:rsidR="007156F1" w:rsidRPr="00F268B8">
              <w:rPr>
                <w:rFonts w:asciiTheme="minorHAnsi" w:hAnsiTheme="minorHAnsi" w:cstheme="minorHAnsi"/>
                <w:sz w:val="20"/>
                <w:szCs w:val="20"/>
                <w:shd w:val="clear" w:color="auto" w:fill="FFFFFF"/>
                <w:lang w:val="es-EC"/>
              </w:rPr>
              <w:t xml:space="preserve">/ </w:t>
            </w:r>
            <w:r w:rsidR="00CC0269" w:rsidRPr="00F268B8">
              <w:rPr>
                <w:rFonts w:asciiTheme="minorHAnsi" w:hAnsiTheme="minorHAnsi" w:cstheme="minorHAnsi"/>
                <w:sz w:val="20"/>
                <w:szCs w:val="20"/>
                <w:shd w:val="clear" w:color="auto" w:fill="FFFFFF"/>
                <w:lang w:val="es-EC"/>
              </w:rPr>
              <w:t xml:space="preserve">Proyecto BID – MSP </w:t>
            </w:r>
            <w:r w:rsidR="007156F1" w:rsidRPr="00F268B8">
              <w:rPr>
                <w:rFonts w:asciiTheme="minorHAnsi" w:hAnsiTheme="minorHAnsi" w:cstheme="minorHAnsi"/>
                <w:sz w:val="20"/>
                <w:szCs w:val="20"/>
                <w:shd w:val="clear" w:color="auto" w:fill="FFFFFF"/>
                <w:lang w:val="es-EC"/>
              </w:rPr>
              <w:t>/ Ministerio de Salud Pública</w:t>
            </w:r>
          </w:p>
          <w:p w:rsidR="000E34A1" w:rsidRPr="00F268B8" w:rsidRDefault="000E34A1" w:rsidP="000E34A1">
            <w:pPr>
              <w:keepNext/>
              <w:keepLines/>
              <w:spacing w:before="120" w:after="1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Ciudad: </w:t>
            </w:r>
            <w:r w:rsidR="00CA7729" w:rsidRPr="00F268B8">
              <w:rPr>
                <w:rFonts w:asciiTheme="minorHAnsi" w:hAnsiTheme="minorHAnsi" w:cstheme="minorHAnsi"/>
                <w:sz w:val="20"/>
                <w:szCs w:val="20"/>
                <w:lang w:val="es-EC"/>
              </w:rPr>
              <w:t xml:space="preserve">Quito </w:t>
            </w:r>
          </w:p>
          <w:p w:rsidR="000E34A1" w:rsidRPr="00F268B8" w:rsidRDefault="000E34A1" w:rsidP="000E34A1">
            <w:pPr>
              <w:pStyle w:val="Outline"/>
              <w:keepNext/>
              <w:keepLines/>
              <w:numPr>
                <w:ilvl w:val="0"/>
                <w:numId w:val="0"/>
              </w:numPr>
              <w:spacing w:before="120" w:after="120"/>
              <w:jc w:val="both"/>
              <w:rPr>
                <w:rFonts w:asciiTheme="minorHAnsi" w:hAnsiTheme="minorHAnsi" w:cstheme="minorHAnsi"/>
                <w:kern w:val="0"/>
                <w:sz w:val="20"/>
                <w:lang w:val="es-EC"/>
              </w:rPr>
            </w:pPr>
            <w:r w:rsidRPr="00F268B8">
              <w:rPr>
                <w:rFonts w:asciiTheme="minorHAnsi" w:hAnsiTheme="minorHAnsi" w:cstheme="minorHAnsi"/>
                <w:kern w:val="0"/>
                <w:sz w:val="20"/>
                <w:lang w:val="es-EC"/>
              </w:rPr>
              <w:t xml:space="preserve">País: </w:t>
            </w:r>
            <w:r w:rsidR="00CA7729" w:rsidRPr="00F268B8">
              <w:rPr>
                <w:rFonts w:asciiTheme="minorHAnsi" w:hAnsiTheme="minorHAnsi" w:cstheme="minorHAnsi"/>
                <w:kern w:val="0"/>
                <w:sz w:val="20"/>
                <w:lang w:val="es-EC"/>
              </w:rPr>
              <w:t xml:space="preserve">Ecuador </w:t>
            </w:r>
          </w:p>
          <w:p w:rsidR="00E42426" w:rsidRPr="00F268B8" w:rsidRDefault="006B7D86" w:rsidP="004A41A0">
            <w:pPr>
              <w:pStyle w:val="Outline"/>
              <w:keepNext/>
              <w:keepLines/>
              <w:numPr>
                <w:ilvl w:val="0"/>
                <w:numId w:val="0"/>
              </w:numPr>
              <w:spacing w:before="120" w:after="120"/>
              <w:jc w:val="both"/>
              <w:rPr>
                <w:rFonts w:asciiTheme="minorHAnsi" w:hAnsiTheme="minorHAnsi" w:cstheme="minorHAnsi"/>
                <w:kern w:val="0"/>
                <w:sz w:val="20"/>
                <w:lang w:val="es-EC"/>
              </w:rPr>
            </w:pPr>
            <w:r w:rsidRPr="00F268B8">
              <w:rPr>
                <w:rFonts w:asciiTheme="minorHAnsi" w:hAnsiTheme="minorHAnsi" w:cstheme="minorHAnsi"/>
                <w:kern w:val="0"/>
                <w:sz w:val="20"/>
                <w:lang w:val="es-EC"/>
              </w:rPr>
              <w:t>Código Postal: 170702</w:t>
            </w:r>
          </w:p>
          <w:p w:rsidR="00E42426" w:rsidRPr="00F268B8" w:rsidRDefault="000E34A1" w:rsidP="00E42426">
            <w:pPr>
              <w:pStyle w:val="Outline"/>
              <w:keepNext/>
              <w:keepLines/>
              <w:numPr>
                <w:ilvl w:val="0"/>
                <w:numId w:val="0"/>
              </w:numPr>
              <w:spacing w:before="120" w:after="120"/>
              <w:jc w:val="both"/>
              <w:rPr>
                <w:rFonts w:asciiTheme="minorHAnsi" w:eastAsia="Calibri" w:hAnsiTheme="minorHAnsi" w:cstheme="minorHAnsi"/>
                <w:kern w:val="0"/>
                <w:sz w:val="20"/>
                <w:shd w:val="clear" w:color="auto" w:fill="FFFFFF"/>
                <w:lang w:val="es-EC"/>
              </w:rPr>
            </w:pPr>
            <w:r w:rsidRPr="00F268B8">
              <w:rPr>
                <w:rFonts w:asciiTheme="minorHAnsi" w:hAnsiTheme="minorHAnsi" w:cstheme="minorHAnsi"/>
                <w:sz w:val="20"/>
                <w:lang w:val="es-EC"/>
              </w:rPr>
              <w:t xml:space="preserve">Dirección de correo electrónico: </w:t>
            </w:r>
            <w:r w:rsidR="00AB5701" w:rsidRPr="00F268B8">
              <w:rPr>
                <w:rFonts w:asciiTheme="minorHAnsi" w:hAnsiTheme="minorHAnsi" w:cstheme="minorHAnsi"/>
                <w:sz w:val="20"/>
                <w:lang w:val="es-EC"/>
              </w:rPr>
              <w:t>proyecto.bi</w:t>
            </w:r>
            <w:r w:rsidR="00FB58D7" w:rsidRPr="00F268B8">
              <w:rPr>
                <w:rFonts w:asciiTheme="minorHAnsi" w:hAnsiTheme="minorHAnsi" w:cstheme="minorHAnsi"/>
                <w:sz w:val="20"/>
                <w:lang w:val="es-EC"/>
              </w:rPr>
              <w:t>d</w:t>
            </w:r>
            <w:r w:rsidR="00AB5701" w:rsidRPr="00F268B8">
              <w:rPr>
                <w:rFonts w:asciiTheme="minorHAnsi" w:hAnsiTheme="minorHAnsi" w:cstheme="minorHAnsi"/>
                <w:sz w:val="20"/>
                <w:lang w:val="es-EC"/>
              </w:rPr>
              <w:t>@mspsalud.gob.ec</w:t>
            </w:r>
            <w:r w:rsidR="00CA7729" w:rsidRPr="00F268B8">
              <w:rPr>
                <w:rFonts w:asciiTheme="minorHAnsi" w:eastAsia="Calibri" w:hAnsiTheme="minorHAnsi" w:cstheme="minorHAnsi"/>
                <w:kern w:val="0"/>
                <w:sz w:val="20"/>
                <w:shd w:val="clear" w:color="auto" w:fill="FFFFFF"/>
                <w:lang w:val="es-EC"/>
              </w:rPr>
              <w:t xml:space="preserve">Ref. </w:t>
            </w:r>
            <w:r w:rsidR="004A41A0" w:rsidRPr="00F268B8">
              <w:rPr>
                <w:rFonts w:asciiTheme="minorHAnsi" w:eastAsia="Calibri" w:hAnsiTheme="minorHAnsi" w:cstheme="minorHAnsi"/>
                <w:kern w:val="0"/>
                <w:sz w:val="20"/>
                <w:shd w:val="clear" w:color="auto" w:fill="FFFFFF"/>
                <w:lang w:val="es-EC"/>
              </w:rPr>
              <w:t>LPI-4364</w:t>
            </w:r>
            <w:r w:rsidR="00CA7729" w:rsidRPr="00F268B8">
              <w:rPr>
                <w:rFonts w:asciiTheme="minorHAnsi" w:eastAsia="Calibri" w:hAnsiTheme="minorHAnsi" w:cstheme="minorHAnsi"/>
                <w:kern w:val="0"/>
                <w:sz w:val="20"/>
                <w:shd w:val="clear" w:color="auto" w:fill="FFFFFF"/>
                <w:lang w:val="es-EC"/>
              </w:rPr>
              <w:t>-</w:t>
            </w:r>
            <w:r w:rsidR="00B40700" w:rsidRPr="00F268B8">
              <w:rPr>
                <w:rFonts w:asciiTheme="minorHAnsi" w:eastAsia="Calibri" w:hAnsiTheme="minorHAnsi" w:cstheme="minorHAnsi"/>
                <w:kern w:val="0"/>
                <w:sz w:val="20"/>
                <w:shd w:val="clear" w:color="auto" w:fill="FFFFFF"/>
                <w:lang w:val="es-EC"/>
              </w:rPr>
              <w:t>00</w:t>
            </w:r>
            <w:r w:rsidR="004A41A0" w:rsidRPr="00F268B8">
              <w:rPr>
                <w:rFonts w:asciiTheme="minorHAnsi" w:eastAsia="Calibri" w:hAnsiTheme="minorHAnsi" w:cstheme="minorHAnsi"/>
                <w:kern w:val="0"/>
                <w:sz w:val="20"/>
                <w:shd w:val="clear" w:color="auto" w:fill="FFFFFF"/>
                <w:lang w:val="es-EC"/>
              </w:rPr>
              <w:t>1</w:t>
            </w:r>
            <w:r w:rsidR="00CA7729" w:rsidRPr="00F268B8">
              <w:rPr>
                <w:rFonts w:asciiTheme="minorHAnsi" w:eastAsia="Calibri" w:hAnsiTheme="minorHAnsi" w:cstheme="minorHAnsi"/>
                <w:kern w:val="0"/>
                <w:sz w:val="20"/>
                <w:shd w:val="clear" w:color="auto" w:fill="FFFFFF"/>
                <w:lang w:val="es-EC"/>
              </w:rPr>
              <w:t>-</w:t>
            </w:r>
            <w:r w:rsidR="00B40700" w:rsidRPr="00F268B8">
              <w:rPr>
                <w:rFonts w:asciiTheme="minorHAnsi" w:eastAsia="Calibri" w:hAnsiTheme="minorHAnsi" w:cstheme="minorHAnsi"/>
                <w:kern w:val="0"/>
                <w:sz w:val="20"/>
                <w:shd w:val="clear" w:color="auto" w:fill="FFFFFF"/>
                <w:lang w:val="es-EC"/>
              </w:rPr>
              <w:t>201</w:t>
            </w:r>
            <w:r w:rsidR="004A41A0" w:rsidRPr="00F268B8">
              <w:rPr>
                <w:rFonts w:asciiTheme="minorHAnsi" w:eastAsia="Calibri" w:hAnsiTheme="minorHAnsi" w:cstheme="minorHAnsi"/>
                <w:kern w:val="0"/>
                <w:sz w:val="20"/>
                <w:shd w:val="clear" w:color="auto" w:fill="FFFFFF"/>
                <w:lang w:val="es-EC"/>
              </w:rPr>
              <w:t>9</w:t>
            </w:r>
          </w:p>
          <w:p w:rsidR="007719E1" w:rsidRDefault="007719E1" w:rsidP="00B0107C">
            <w:pPr>
              <w:pStyle w:val="Outline"/>
              <w:keepNext/>
              <w:keepLines/>
              <w:numPr>
                <w:ilvl w:val="0"/>
                <w:numId w:val="0"/>
              </w:numPr>
              <w:spacing w:before="0"/>
              <w:jc w:val="both"/>
              <w:rPr>
                <w:lang w:val="es-ES"/>
              </w:rPr>
            </w:pPr>
            <w:r w:rsidRPr="00F268B8">
              <w:rPr>
                <w:rFonts w:asciiTheme="minorHAnsi" w:hAnsiTheme="minorHAnsi" w:cstheme="minorHAnsi"/>
                <w:iCs/>
                <w:sz w:val="20"/>
                <w:lang w:val="es-EC"/>
              </w:rPr>
              <w:t xml:space="preserve">Además de lo indicado en la sección I, los boletines de aclaraciones y enmiendas a los Documentos de licitación serán publicados en la página </w:t>
            </w:r>
            <w:hyperlink r:id="rId19" w:history="1">
              <w:r w:rsidR="005A736C" w:rsidRPr="00424F2E">
                <w:rPr>
                  <w:rStyle w:val="Hipervnculo"/>
                  <w:lang w:val="es-ES"/>
                </w:rPr>
                <w:t>https://www.salud.gob.ec/proyecto-bid-4364-multifase/</w:t>
              </w:r>
            </w:hyperlink>
          </w:p>
          <w:p w:rsidR="005A736C" w:rsidRPr="005A736C" w:rsidRDefault="005A736C" w:rsidP="00B0107C">
            <w:pPr>
              <w:pStyle w:val="Outline"/>
              <w:keepNext/>
              <w:keepLines/>
              <w:numPr>
                <w:ilvl w:val="0"/>
                <w:numId w:val="0"/>
              </w:numPr>
              <w:spacing w:before="0"/>
              <w:jc w:val="both"/>
              <w:rPr>
                <w:rFonts w:asciiTheme="minorHAnsi" w:hAnsiTheme="minorHAnsi" w:cstheme="minorHAnsi"/>
                <w:sz w:val="20"/>
                <w:lang w:val="es-ES"/>
              </w:rPr>
            </w:pPr>
          </w:p>
          <w:p w:rsidR="00B40700" w:rsidRPr="00F268B8" w:rsidRDefault="00B40700" w:rsidP="00B0107C">
            <w:pPr>
              <w:pStyle w:val="Outline"/>
              <w:keepNext/>
              <w:keepLines/>
              <w:numPr>
                <w:ilvl w:val="0"/>
                <w:numId w:val="0"/>
              </w:numPr>
              <w:spacing w:before="0"/>
              <w:jc w:val="both"/>
              <w:rPr>
                <w:rFonts w:asciiTheme="minorHAnsi" w:hAnsiTheme="minorHAnsi" w:cstheme="minorHAnsi"/>
                <w:sz w:val="20"/>
                <w:lang w:val="es-EC"/>
              </w:rPr>
            </w:pPr>
            <w:r w:rsidRPr="00F268B8">
              <w:rPr>
                <w:rFonts w:asciiTheme="minorHAnsi" w:hAnsiTheme="minorHAnsi" w:cstheme="minorHAnsi"/>
                <w:sz w:val="20"/>
                <w:lang w:val="es-EC"/>
              </w:rPr>
              <w:t>Las solicitudes de aclaración a las que se refieren las IAO 7.1 podrá</w:t>
            </w:r>
            <w:r w:rsidR="00BE68C7" w:rsidRPr="00F268B8">
              <w:rPr>
                <w:rFonts w:asciiTheme="minorHAnsi" w:hAnsiTheme="minorHAnsi" w:cstheme="minorHAnsi"/>
                <w:sz w:val="20"/>
                <w:lang w:val="es-EC"/>
              </w:rPr>
              <w:t>n</w:t>
            </w:r>
            <w:r w:rsidRPr="00F268B8">
              <w:rPr>
                <w:rFonts w:asciiTheme="minorHAnsi" w:hAnsiTheme="minorHAnsi" w:cstheme="minorHAnsi"/>
                <w:sz w:val="20"/>
                <w:lang w:val="es-EC"/>
              </w:rPr>
              <w:t xml:space="preserve"> realizarse hasta </w:t>
            </w:r>
            <w:r w:rsidR="00C027F3" w:rsidRPr="00F268B8">
              <w:rPr>
                <w:rFonts w:asciiTheme="minorHAnsi" w:hAnsiTheme="minorHAnsi" w:cstheme="minorHAnsi"/>
                <w:sz w:val="20"/>
                <w:lang w:val="es-EC"/>
              </w:rPr>
              <w:t>veinte y un</w:t>
            </w:r>
            <w:r w:rsidRPr="00F268B8">
              <w:rPr>
                <w:rFonts w:asciiTheme="minorHAnsi" w:hAnsiTheme="minorHAnsi" w:cstheme="minorHAnsi"/>
                <w:sz w:val="20"/>
                <w:lang w:val="es-EC"/>
              </w:rPr>
              <w:t xml:space="preserve"> (</w:t>
            </w:r>
            <w:r w:rsidR="007412A8" w:rsidRPr="00F268B8">
              <w:rPr>
                <w:rFonts w:asciiTheme="minorHAnsi" w:hAnsiTheme="minorHAnsi" w:cstheme="minorHAnsi"/>
                <w:sz w:val="20"/>
                <w:lang w:val="es-EC"/>
              </w:rPr>
              <w:t>2</w:t>
            </w:r>
            <w:r w:rsidR="007A7B08" w:rsidRPr="00F268B8">
              <w:rPr>
                <w:rFonts w:asciiTheme="minorHAnsi" w:hAnsiTheme="minorHAnsi" w:cstheme="minorHAnsi"/>
                <w:sz w:val="20"/>
                <w:lang w:val="es-EC"/>
              </w:rPr>
              <w:t>1</w:t>
            </w:r>
            <w:r w:rsidRPr="00F268B8">
              <w:rPr>
                <w:rFonts w:asciiTheme="minorHAnsi" w:hAnsiTheme="minorHAnsi" w:cstheme="minorHAnsi"/>
                <w:sz w:val="20"/>
                <w:lang w:val="es-EC"/>
              </w:rPr>
              <w:t xml:space="preserve">) días </w:t>
            </w:r>
            <w:r w:rsidR="00C027F3" w:rsidRPr="00F268B8">
              <w:rPr>
                <w:rFonts w:asciiTheme="minorHAnsi" w:hAnsiTheme="minorHAnsi" w:cstheme="minorHAnsi"/>
                <w:sz w:val="20"/>
                <w:lang w:val="es-EC"/>
              </w:rPr>
              <w:t>antes de la fecha límite para la presentación de la oferta</w:t>
            </w:r>
            <w:r w:rsidR="005A736C">
              <w:rPr>
                <w:rFonts w:asciiTheme="minorHAnsi" w:hAnsiTheme="minorHAnsi" w:cstheme="minorHAnsi"/>
                <w:sz w:val="20"/>
                <w:lang w:val="es-EC"/>
              </w:rPr>
              <w:t xml:space="preserve">, al </w:t>
            </w:r>
            <w:r w:rsidR="005A736C" w:rsidRPr="00F268B8">
              <w:rPr>
                <w:rFonts w:asciiTheme="minorHAnsi" w:hAnsiTheme="minorHAnsi" w:cstheme="minorHAnsi"/>
                <w:sz w:val="20"/>
                <w:lang w:val="es-EC"/>
              </w:rPr>
              <w:t>correo electrónico: proyecto.bid@mspsalud.gob.ec</w:t>
            </w:r>
            <w:r w:rsidR="00C027F3" w:rsidRPr="00F268B8">
              <w:rPr>
                <w:rFonts w:asciiTheme="minorHAnsi" w:hAnsiTheme="minorHAnsi" w:cstheme="minorHAnsi"/>
                <w:sz w:val="20"/>
                <w:lang w:val="es-EC"/>
              </w:rPr>
              <w:t>.</w:t>
            </w:r>
            <w:r w:rsidR="00B0107C" w:rsidRPr="00F268B8">
              <w:rPr>
                <w:rFonts w:asciiTheme="minorHAnsi" w:hAnsiTheme="minorHAnsi" w:cstheme="minorHAnsi"/>
                <w:sz w:val="20"/>
                <w:lang w:val="es-EC"/>
              </w:rPr>
              <w:t xml:space="preserve"> El comprador </w:t>
            </w:r>
            <w:r w:rsidRPr="00F268B8">
              <w:rPr>
                <w:rFonts w:asciiTheme="minorHAnsi" w:hAnsiTheme="minorHAnsi" w:cstheme="minorHAnsi"/>
                <w:sz w:val="20"/>
                <w:lang w:val="es-EC"/>
              </w:rPr>
              <w:t xml:space="preserve">hará llegar por escrito las respuestas a las preguntas planteadas por los interesados </w:t>
            </w:r>
            <w:r w:rsidR="00D641F9" w:rsidRPr="00F268B8">
              <w:rPr>
                <w:rFonts w:asciiTheme="minorHAnsi" w:hAnsiTheme="minorHAnsi" w:cstheme="minorHAnsi"/>
                <w:sz w:val="20"/>
                <w:lang w:val="es-EC"/>
              </w:rPr>
              <w:t xml:space="preserve">doce </w:t>
            </w:r>
            <w:r w:rsidRPr="00F268B8">
              <w:rPr>
                <w:rFonts w:asciiTheme="minorHAnsi" w:hAnsiTheme="minorHAnsi" w:cstheme="minorHAnsi"/>
                <w:sz w:val="20"/>
                <w:lang w:val="es-EC"/>
              </w:rPr>
              <w:t>(</w:t>
            </w:r>
            <w:r w:rsidR="00D641F9" w:rsidRPr="00F268B8">
              <w:rPr>
                <w:rFonts w:asciiTheme="minorHAnsi" w:hAnsiTheme="minorHAnsi" w:cstheme="minorHAnsi"/>
                <w:sz w:val="20"/>
                <w:lang w:val="es-EC"/>
              </w:rPr>
              <w:t>12</w:t>
            </w:r>
            <w:r w:rsidRPr="00F268B8">
              <w:rPr>
                <w:rFonts w:asciiTheme="minorHAnsi" w:hAnsiTheme="minorHAnsi" w:cstheme="minorHAnsi"/>
                <w:sz w:val="20"/>
                <w:lang w:val="es-EC"/>
              </w:rPr>
              <w:t xml:space="preserve">) días </w:t>
            </w:r>
            <w:r w:rsidR="006D2A86" w:rsidRPr="00F268B8">
              <w:rPr>
                <w:rFonts w:asciiTheme="minorHAnsi" w:hAnsiTheme="minorHAnsi" w:cstheme="minorHAnsi"/>
                <w:sz w:val="20"/>
                <w:lang w:val="es-EC"/>
              </w:rPr>
              <w:t xml:space="preserve">antes de la fecha límite para la presentación de la oferta, </w:t>
            </w:r>
            <w:r w:rsidR="00B0107C" w:rsidRPr="00F268B8">
              <w:rPr>
                <w:rFonts w:asciiTheme="minorHAnsi" w:hAnsiTheme="minorHAnsi" w:cstheme="minorHAnsi"/>
                <w:sz w:val="20"/>
                <w:lang w:val="es-EC"/>
              </w:rPr>
              <w:t>por correo electrónico y publicadas para</w:t>
            </w:r>
            <w:r w:rsidRPr="00F268B8">
              <w:rPr>
                <w:rFonts w:asciiTheme="minorHAnsi" w:hAnsiTheme="minorHAnsi" w:cstheme="minorHAnsi"/>
                <w:sz w:val="20"/>
                <w:lang w:val="es-EC"/>
              </w:rPr>
              <w:t xml:space="preserve"> disposición de todos los oferentes</w:t>
            </w:r>
            <w:r w:rsidR="00B0107C" w:rsidRPr="00F268B8">
              <w:rPr>
                <w:rFonts w:asciiTheme="minorHAnsi" w:hAnsiTheme="minorHAnsi" w:cstheme="minorHAnsi"/>
                <w:sz w:val="20"/>
                <w:lang w:val="es-EC"/>
              </w:rPr>
              <w:t xml:space="preserve"> interesados</w:t>
            </w:r>
            <w:r w:rsidRPr="00F268B8">
              <w:rPr>
                <w:rFonts w:asciiTheme="minorHAnsi" w:hAnsiTheme="minorHAnsi" w:cstheme="minorHAnsi"/>
                <w:sz w:val="20"/>
                <w:lang w:val="es-EC"/>
              </w:rPr>
              <w:t xml:space="preserve"> en la</w:t>
            </w:r>
            <w:r w:rsidR="009C3F86" w:rsidRPr="00F268B8">
              <w:rPr>
                <w:rFonts w:asciiTheme="minorHAnsi" w:hAnsiTheme="minorHAnsi" w:cstheme="minorHAnsi"/>
                <w:sz w:val="20"/>
                <w:lang w:val="es-EC"/>
              </w:rPr>
              <w:t>s</w:t>
            </w:r>
            <w:r w:rsidRPr="00F268B8">
              <w:rPr>
                <w:rFonts w:asciiTheme="minorHAnsi" w:hAnsiTheme="minorHAnsi" w:cstheme="minorHAnsi"/>
                <w:sz w:val="20"/>
                <w:lang w:val="es-EC"/>
              </w:rPr>
              <w:t xml:space="preserve"> Página</w:t>
            </w:r>
            <w:r w:rsidR="009C3F86" w:rsidRPr="00F268B8">
              <w:rPr>
                <w:rFonts w:asciiTheme="minorHAnsi" w:hAnsiTheme="minorHAnsi" w:cstheme="minorHAnsi"/>
                <w:sz w:val="20"/>
                <w:lang w:val="es-EC"/>
              </w:rPr>
              <w:t>s</w:t>
            </w:r>
            <w:r w:rsidR="005A736C" w:rsidRPr="005A736C">
              <w:rPr>
                <w:rFonts w:asciiTheme="minorHAnsi" w:hAnsiTheme="minorHAnsi" w:cstheme="minorHAnsi"/>
                <w:sz w:val="20"/>
                <w:lang w:val="es-EC"/>
              </w:rPr>
              <w:t>https://www.salud.gob.ec/proyecto-bid-4364-multifase/</w:t>
            </w:r>
            <w:r w:rsidR="009C3F86" w:rsidRPr="00F268B8">
              <w:rPr>
                <w:rFonts w:asciiTheme="minorHAnsi" w:hAnsiTheme="minorHAnsi" w:cstheme="minorHAnsi"/>
                <w:sz w:val="20"/>
                <w:lang w:val="es-EC"/>
              </w:rPr>
              <w:t>, www.devbusiness.com</w:t>
            </w:r>
            <w:r w:rsidR="00FA3386">
              <w:rPr>
                <w:rFonts w:asciiTheme="minorHAnsi" w:hAnsiTheme="minorHAnsi" w:cstheme="minorHAnsi"/>
                <w:sz w:val="20"/>
                <w:lang w:val="es-EC"/>
              </w:rPr>
              <w:t xml:space="preserve">, </w:t>
            </w:r>
            <w:r w:rsidRPr="00F268B8">
              <w:rPr>
                <w:rFonts w:asciiTheme="minorHAnsi" w:hAnsiTheme="minorHAnsi" w:cstheme="minorHAnsi"/>
                <w:sz w:val="20"/>
                <w:lang w:val="es-EC"/>
              </w:rPr>
              <w:t>siendo éstos los responsables de revisar dicha</w:t>
            </w:r>
            <w:r w:rsidR="00977AA2" w:rsidRPr="00F268B8">
              <w:rPr>
                <w:rFonts w:asciiTheme="minorHAnsi" w:hAnsiTheme="minorHAnsi" w:cstheme="minorHAnsi"/>
                <w:sz w:val="20"/>
                <w:lang w:val="es-EC"/>
              </w:rPr>
              <w:t>s</w:t>
            </w:r>
            <w:r w:rsidRPr="00F268B8">
              <w:rPr>
                <w:rFonts w:asciiTheme="minorHAnsi" w:hAnsiTheme="minorHAnsi" w:cstheme="minorHAnsi"/>
                <w:sz w:val="20"/>
                <w:lang w:val="es-EC"/>
              </w:rPr>
              <w:t xml:space="preserve"> página</w:t>
            </w:r>
            <w:r w:rsidR="00977AA2" w:rsidRPr="00F268B8">
              <w:rPr>
                <w:rFonts w:asciiTheme="minorHAnsi" w:hAnsiTheme="minorHAnsi" w:cstheme="minorHAnsi"/>
                <w:sz w:val="20"/>
                <w:lang w:val="es-EC"/>
              </w:rPr>
              <w:t>s.</w:t>
            </w:r>
          </w:p>
          <w:p w:rsidR="00EA5727" w:rsidRPr="00F268B8" w:rsidRDefault="00EA5727" w:rsidP="00B40700">
            <w:pPr>
              <w:pStyle w:val="Outline"/>
              <w:keepNext/>
              <w:keepLines/>
              <w:numPr>
                <w:ilvl w:val="0"/>
                <w:numId w:val="0"/>
              </w:numPr>
              <w:spacing w:before="0"/>
              <w:jc w:val="both"/>
              <w:rPr>
                <w:rFonts w:asciiTheme="minorHAnsi" w:hAnsiTheme="minorHAnsi" w:cstheme="minorHAnsi"/>
                <w:sz w:val="20"/>
                <w:lang w:val="es-EC"/>
              </w:rPr>
            </w:pPr>
          </w:p>
          <w:p w:rsidR="006B0FB1" w:rsidRPr="00F268B8" w:rsidRDefault="00EA5727" w:rsidP="004A41A0">
            <w:pPr>
              <w:spacing w:line="266" w:lineRule="atLeast"/>
              <w:ind w:right="67"/>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El </w:t>
            </w:r>
            <w:r w:rsidR="00B0107C" w:rsidRPr="00F268B8">
              <w:rPr>
                <w:rFonts w:asciiTheme="minorHAnsi" w:eastAsia="Times New Roman" w:hAnsiTheme="minorHAnsi" w:cstheme="minorHAnsi"/>
                <w:sz w:val="20"/>
                <w:szCs w:val="20"/>
                <w:lang w:val="es-EC"/>
              </w:rPr>
              <w:t xml:space="preserve">Comprador </w:t>
            </w:r>
            <w:r w:rsidRPr="00F268B8">
              <w:rPr>
                <w:rFonts w:asciiTheme="minorHAnsi" w:eastAsia="Times New Roman" w:hAnsiTheme="minorHAnsi" w:cstheme="minorHAnsi"/>
                <w:sz w:val="20"/>
                <w:szCs w:val="20"/>
                <w:lang w:val="es-EC"/>
              </w:rPr>
              <w:t>publicará y mantendrá actualizada en su página de Internet la lista de las aclaraciones, respuestas y enmiendas emitidas y su texto</w:t>
            </w:r>
            <w:r w:rsidR="00977AA2" w:rsidRPr="00F268B8">
              <w:rPr>
                <w:rFonts w:asciiTheme="minorHAnsi" w:eastAsia="Times New Roman" w:hAnsiTheme="minorHAnsi" w:cstheme="minorHAnsi"/>
                <w:sz w:val="20"/>
                <w:szCs w:val="20"/>
                <w:lang w:val="es-EC"/>
              </w:rPr>
              <w:t>.</w:t>
            </w:r>
          </w:p>
        </w:tc>
      </w:tr>
      <w:tr w:rsidR="00C86976" w:rsidRPr="00D42036" w:rsidTr="00AB5C5C">
        <w:tblPrEx>
          <w:tblBorders>
            <w:insideH w:val="single" w:sz="8" w:space="0" w:color="000000"/>
          </w:tblBorders>
        </w:tblPrEx>
        <w:trPr>
          <w:trHeight w:val="20"/>
        </w:trPr>
        <w:tc>
          <w:tcPr>
            <w:tcW w:w="1134" w:type="dxa"/>
          </w:tcPr>
          <w:p w:rsidR="00C86976" w:rsidRPr="00F268B8" w:rsidRDefault="00C86976" w:rsidP="00C86976">
            <w:pPr>
              <w:spacing w:before="60" w:after="60" w:line="240" w:lineRule="auto"/>
              <w:rPr>
                <w:rFonts w:asciiTheme="minorHAnsi" w:eastAsia="Times New Roman" w:hAnsiTheme="minorHAnsi" w:cstheme="minorHAnsi"/>
                <w:b/>
                <w:bCs/>
                <w:sz w:val="20"/>
                <w:szCs w:val="20"/>
                <w:lang w:val="es-EC"/>
              </w:rPr>
            </w:pPr>
          </w:p>
        </w:tc>
        <w:tc>
          <w:tcPr>
            <w:tcW w:w="8334" w:type="dxa"/>
          </w:tcPr>
          <w:p w:rsidR="00C86976" w:rsidRPr="00F268B8" w:rsidRDefault="00C86976" w:rsidP="000E34A1">
            <w:pPr>
              <w:spacing w:before="60" w:after="60" w:line="240" w:lineRule="auto"/>
              <w:jc w:val="center"/>
              <w:rPr>
                <w:rFonts w:asciiTheme="minorHAnsi" w:eastAsia="Times New Roman" w:hAnsiTheme="minorHAnsi" w:cstheme="minorHAnsi"/>
                <w:b/>
                <w:bCs/>
                <w:sz w:val="20"/>
                <w:szCs w:val="20"/>
                <w:lang w:val="es-EC"/>
              </w:rPr>
            </w:pPr>
            <w:bookmarkStart w:id="283" w:name="_Toc505659531"/>
            <w:bookmarkStart w:id="284" w:name="_Toc506185679"/>
            <w:r w:rsidRPr="00F268B8">
              <w:rPr>
                <w:rFonts w:asciiTheme="minorHAnsi" w:eastAsia="Times New Roman" w:hAnsiTheme="minorHAnsi" w:cstheme="minorHAnsi"/>
                <w:b/>
                <w:bCs/>
                <w:sz w:val="20"/>
                <w:szCs w:val="20"/>
                <w:lang w:val="es-EC"/>
              </w:rPr>
              <w:t>C. Prepara</w:t>
            </w:r>
            <w:r w:rsidR="000E34A1" w:rsidRPr="00F268B8">
              <w:rPr>
                <w:rFonts w:asciiTheme="minorHAnsi" w:eastAsia="Times New Roman" w:hAnsiTheme="minorHAnsi" w:cstheme="minorHAnsi"/>
                <w:b/>
                <w:bCs/>
                <w:sz w:val="20"/>
                <w:szCs w:val="20"/>
                <w:lang w:val="es-EC"/>
              </w:rPr>
              <w:t xml:space="preserve">ción de las Ofertas </w:t>
            </w:r>
            <w:bookmarkEnd w:id="283"/>
            <w:bookmarkEnd w:id="284"/>
          </w:p>
        </w:tc>
      </w:tr>
      <w:tr w:rsidR="00C86976" w:rsidRPr="00D42036" w:rsidTr="00AB5C5C">
        <w:tblPrEx>
          <w:tblBorders>
            <w:insideH w:val="single" w:sz="8" w:space="0" w:color="000000"/>
          </w:tblBorders>
        </w:tblPrEx>
        <w:trPr>
          <w:trHeight w:val="20"/>
        </w:trPr>
        <w:tc>
          <w:tcPr>
            <w:tcW w:w="1134" w:type="dxa"/>
          </w:tcPr>
          <w:p w:rsidR="00C86976" w:rsidRPr="00F268B8" w:rsidRDefault="00B517B8"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w:t>
            </w:r>
            <w:r w:rsidR="00C86976" w:rsidRPr="00F268B8">
              <w:rPr>
                <w:rFonts w:asciiTheme="minorHAnsi" w:eastAsia="Times New Roman" w:hAnsiTheme="minorHAnsi" w:cstheme="minorHAnsi"/>
                <w:b/>
                <w:bCs/>
                <w:sz w:val="20"/>
                <w:szCs w:val="20"/>
                <w:lang w:val="es-EC"/>
              </w:rPr>
              <w:t xml:space="preserve"> 10.1</w:t>
            </w:r>
          </w:p>
        </w:tc>
        <w:tc>
          <w:tcPr>
            <w:tcW w:w="8334" w:type="dxa"/>
          </w:tcPr>
          <w:p w:rsidR="002B14CC" w:rsidRPr="00F268B8" w:rsidRDefault="000E34A1" w:rsidP="002B14CC">
            <w:pPr>
              <w:tabs>
                <w:tab w:val="right" w:pos="7254"/>
              </w:tabs>
              <w:spacing w:before="60" w:after="60" w:line="240" w:lineRule="auto"/>
              <w:jc w:val="both"/>
              <w:rPr>
                <w:rFonts w:asciiTheme="minorHAnsi" w:eastAsia="Times New Roman" w:hAnsiTheme="minorHAnsi" w:cstheme="minorHAnsi"/>
                <w:b/>
                <w:i/>
                <w:iCs/>
                <w:sz w:val="20"/>
                <w:szCs w:val="20"/>
                <w:lang w:val="es-EC"/>
              </w:rPr>
            </w:pPr>
            <w:r w:rsidRPr="00F268B8">
              <w:rPr>
                <w:rFonts w:asciiTheme="minorHAnsi" w:hAnsiTheme="minorHAnsi" w:cstheme="minorHAnsi"/>
                <w:sz w:val="20"/>
                <w:szCs w:val="20"/>
                <w:lang w:val="es-EC"/>
              </w:rPr>
              <w:t xml:space="preserve">El idioma en que se debe presentar la oferta es: </w:t>
            </w:r>
            <w:r w:rsidR="002B14CC" w:rsidRPr="00F268B8">
              <w:rPr>
                <w:rFonts w:asciiTheme="minorHAnsi" w:eastAsia="Times New Roman" w:hAnsiTheme="minorHAnsi" w:cstheme="minorHAnsi"/>
                <w:b/>
                <w:iCs/>
                <w:sz w:val="20"/>
                <w:szCs w:val="20"/>
                <w:lang w:val="es-EC"/>
              </w:rPr>
              <w:t>Español</w:t>
            </w:r>
          </w:p>
          <w:p w:rsidR="00C86976" w:rsidRPr="00F268B8" w:rsidRDefault="00E93588" w:rsidP="00AA1820">
            <w:pPr>
              <w:tabs>
                <w:tab w:val="right" w:pos="7254"/>
              </w:tabs>
              <w:spacing w:before="60" w:after="60" w:line="240" w:lineRule="auto"/>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iCs/>
                <w:sz w:val="20"/>
                <w:szCs w:val="20"/>
                <w:lang w:val="es-EC"/>
              </w:rPr>
              <w:t>Únicamente para el caso de manuales y catálogos, se permitirá su presentación en idioma inglés</w:t>
            </w:r>
            <w:r w:rsidR="009A1EA6" w:rsidRPr="00F268B8">
              <w:rPr>
                <w:rFonts w:asciiTheme="minorHAnsi" w:eastAsia="Times New Roman" w:hAnsiTheme="minorHAnsi" w:cstheme="minorHAnsi"/>
                <w:iCs/>
                <w:sz w:val="20"/>
                <w:szCs w:val="20"/>
                <w:lang w:val="es-EC"/>
              </w:rPr>
              <w:t xml:space="preserve"> acompañado de su traducción al idioma español.</w:t>
            </w:r>
            <w:r w:rsidR="0026543B" w:rsidRPr="00F268B8">
              <w:rPr>
                <w:rFonts w:asciiTheme="minorHAnsi" w:eastAsia="Times New Roman" w:hAnsiTheme="minorHAnsi" w:cstheme="minorHAnsi"/>
                <w:iCs/>
                <w:sz w:val="20"/>
                <w:szCs w:val="20"/>
                <w:lang w:val="es-EC"/>
              </w:rPr>
              <w:t xml:space="preserve"> En caso de discrepancias entre la versión </w:t>
            </w:r>
            <w:r w:rsidR="009A1EA6" w:rsidRPr="00F268B8">
              <w:rPr>
                <w:rFonts w:asciiTheme="minorHAnsi" w:eastAsia="Times New Roman" w:hAnsiTheme="minorHAnsi" w:cstheme="minorHAnsi"/>
                <w:iCs/>
                <w:sz w:val="20"/>
                <w:szCs w:val="20"/>
                <w:lang w:val="es-EC"/>
              </w:rPr>
              <w:t xml:space="preserve">original </w:t>
            </w:r>
            <w:r w:rsidR="0026543B" w:rsidRPr="00F268B8">
              <w:rPr>
                <w:rFonts w:asciiTheme="minorHAnsi" w:eastAsia="Times New Roman" w:hAnsiTheme="minorHAnsi" w:cstheme="minorHAnsi"/>
                <w:iCs/>
                <w:sz w:val="20"/>
                <w:szCs w:val="20"/>
                <w:lang w:val="es-EC"/>
              </w:rPr>
              <w:t>en idioma extranjero y su traducción</w:t>
            </w:r>
            <w:r w:rsidR="009A1EA6" w:rsidRPr="00F268B8">
              <w:rPr>
                <w:rFonts w:asciiTheme="minorHAnsi" w:eastAsia="Times New Roman" w:hAnsiTheme="minorHAnsi" w:cstheme="minorHAnsi"/>
                <w:iCs/>
                <w:sz w:val="20"/>
                <w:szCs w:val="20"/>
                <w:lang w:val="es-EC"/>
              </w:rPr>
              <w:t>, prevalecerá la primera.</w:t>
            </w:r>
          </w:p>
        </w:tc>
      </w:tr>
      <w:tr w:rsidR="00C86976" w:rsidRPr="00D42036" w:rsidTr="00AB5C5C">
        <w:tblPrEx>
          <w:tblBorders>
            <w:insideH w:val="single" w:sz="8" w:space="0" w:color="000000"/>
          </w:tblBorders>
        </w:tblPrEx>
        <w:trPr>
          <w:trHeight w:val="20"/>
        </w:trPr>
        <w:tc>
          <w:tcPr>
            <w:tcW w:w="1134" w:type="dxa"/>
          </w:tcPr>
          <w:p w:rsidR="00C86976" w:rsidRPr="00F268B8" w:rsidRDefault="00B517B8"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w:t>
            </w:r>
            <w:r w:rsidR="00C86976" w:rsidRPr="00F268B8">
              <w:rPr>
                <w:rFonts w:asciiTheme="minorHAnsi" w:eastAsia="Times New Roman" w:hAnsiTheme="minorHAnsi" w:cstheme="minorHAnsi"/>
                <w:b/>
                <w:bCs/>
                <w:sz w:val="20"/>
                <w:szCs w:val="20"/>
                <w:lang w:val="es-EC"/>
              </w:rPr>
              <w:t xml:space="preserve"> 11.1 (h)</w:t>
            </w:r>
          </w:p>
        </w:tc>
        <w:tc>
          <w:tcPr>
            <w:tcW w:w="8334" w:type="dxa"/>
          </w:tcPr>
          <w:p w:rsidR="00C86976" w:rsidRPr="00F268B8" w:rsidRDefault="000E34A1" w:rsidP="000E34A1">
            <w:pPr>
              <w:tabs>
                <w:tab w:val="right" w:pos="7254"/>
              </w:tabs>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Los Oferente</w:t>
            </w:r>
            <w:r w:rsidR="00253FC6" w:rsidRPr="00F268B8">
              <w:rPr>
                <w:rFonts w:asciiTheme="minorHAnsi" w:hAnsiTheme="minorHAnsi" w:cstheme="minorHAnsi"/>
                <w:sz w:val="20"/>
                <w:szCs w:val="20"/>
                <w:lang w:val="es-EC"/>
              </w:rPr>
              <w:t>s</w:t>
            </w:r>
            <w:r w:rsidRPr="00F268B8">
              <w:rPr>
                <w:rFonts w:asciiTheme="minorHAnsi" w:hAnsiTheme="minorHAnsi" w:cstheme="minorHAnsi"/>
                <w:sz w:val="20"/>
                <w:szCs w:val="20"/>
                <w:lang w:val="es-EC"/>
              </w:rPr>
              <w:t xml:space="preserve"> deberán presentar los siguientes documen</w:t>
            </w:r>
            <w:r w:rsidR="005266F0" w:rsidRPr="00F268B8">
              <w:rPr>
                <w:rFonts w:asciiTheme="minorHAnsi" w:hAnsiTheme="minorHAnsi" w:cstheme="minorHAnsi"/>
                <w:sz w:val="20"/>
                <w:szCs w:val="20"/>
                <w:lang w:val="es-EC"/>
              </w:rPr>
              <w:t xml:space="preserve">tos adicionales con su oferta: </w:t>
            </w:r>
          </w:p>
          <w:p w:rsidR="00121B8D" w:rsidRPr="00F268B8" w:rsidRDefault="00121B8D" w:rsidP="000365F8">
            <w:pPr>
              <w:spacing w:after="120"/>
              <w:jc w:val="both"/>
              <w:rPr>
                <w:rFonts w:asciiTheme="minorHAnsi" w:hAnsiTheme="minorHAnsi" w:cstheme="minorHAnsi"/>
                <w:b/>
                <w:sz w:val="20"/>
                <w:szCs w:val="20"/>
                <w:u w:val="single"/>
                <w:lang w:val="es-EC"/>
              </w:rPr>
            </w:pPr>
          </w:p>
          <w:p w:rsidR="000365F8" w:rsidRPr="00F268B8" w:rsidRDefault="000365F8" w:rsidP="000365F8">
            <w:pPr>
              <w:spacing w:after="120"/>
              <w:jc w:val="both"/>
              <w:rPr>
                <w:rFonts w:asciiTheme="minorHAnsi" w:hAnsiTheme="minorHAnsi" w:cstheme="minorHAnsi"/>
                <w:sz w:val="20"/>
                <w:szCs w:val="20"/>
                <w:lang w:val="es-EC"/>
              </w:rPr>
            </w:pPr>
            <w:r w:rsidRPr="00F268B8">
              <w:rPr>
                <w:rFonts w:asciiTheme="minorHAnsi" w:hAnsiTheme="minorHAnsi" w:cstheme="minorHAnsi"/>
                <w:b/>
                <w:sz w:val="20"/>
                <w:szCs w:val="20"/>
                <w:u w:val="single"/>
                <w:lang w:val="es-EC"/>
              </w:rPr>
              <w:t xml:space="preserve">Documentación </w:t>
            </w:r>
            <w:r w:rsidR="00355C68" w:rsidRPr="00F268B8">
              <w:rPr>
                <w:rFonts w:asciiTheme="minorHAnsi" w:hAnsiTheme="minorHAnsi" w:cstheme="minorHAnsi"/>
                <w:b/>
                <w:sz w:val="20"/>
                <w:szCs w:val="20"/>
                <w:u w:val="single"/>
                <w:lang w:val="es-EC"/>
              </w:rPr>
              <w:t>Organizacional del Oferente</w:t>
            </w:r>
            <w:r w:rsidRPr="00F268B8">
              <w:rPr>
                <w:rFonts w:asciiTheme="minorHAnsi" w:hAnsiTheme="minorHAnsi" w:cstheme="minorHAnsi"/>
                <w:sz w:val="20"/>
                <w:szCs w:val="20"/>
                <w:lang w:val="es-EC"/>
              </w:rPr>
              <w:t>:</w:t>
            </w:r>
          </w:p>
          <w:p w:rsidR="000365F8" w:rsidRPr="00F268B8" w:rsidRDefault="000365F8" w:rsidP="009A1EA6">
            <w:pPr>
              <w:pStyle w:val="Prrafodelista"/>
              <w:numPr>
                <w:ilvl w:val="0"/>
                <w:numId w:val="168"/>
              </w:numPr>
              <w:tabs>
                <w:tab w:val="left" w:pos="257"/>
              </w:tabs>
              <w:spacing w:after="12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Copia </w:t>
            </w:r>
            <w:r w:rsidR="005A736C">
              <w:rPr>
                <w:rFonts w:asciiTheme="minorHAnsi" w:hAnsiTheme="minorHAnsi" w:cstheme="minorHAnsi"/>
                <w:sz w:val="20"/>
                <w:szCs w:val="20"/>
                <w:lang w:val="es-EC"/>
              </w:rPr>
              <w:t xml:space="preserve">simple </w:t>
            </w:r>
            <w:r w:rsidRPr="00F268B8">
              <w:rPr>
                <w:rFonts w:asciiTheme="minorHAnsi" w:hAnsiTheme="minorHAnsi" w:cstheme="minorHAnsi"/>
                <w:sz w:val="20"/>
                <w:szCs w:val="20"/>
                <w:lang w:val="es-EC"/>
              </w:rPr>
              <w:t>de</w:t>
            </w:r>
            <w:r w:rsidR="009A1EA6" w:rsidRPr="00F268B8">
              <w:rPr>
                <w:rFonts w:asciiTheme="minorHAnsi" w:hAnsiTheme="minorHAnsi" w:cstheme="minorHAnsi"/>
                <w:sz w:val="20"/>
                <w:szCs w:val="20"/>
                <w:lang w:val="es-EC"/>
              </w:rPr>
              <w:t>l Estatuto de Constitución del</w:t>
            </w:r>
            <w:r w:rsidRPr="00F268B8">
              <w:rPr>
                <w:rFonts w:asciiTheme="minorHAnsi" w:hAnsiTheme="minorHAnsi" w:cstheme="minorHAnsi"/>
                <w:sz w:val="20"/>
                <w:szCs w:val="20"/>
                <w:lang w:val="es-EC"/>
              </w:rPr>
              <w:t xml:space="preserve"> Oferente nacional o </w:t>
            </w:r>
            <w:r w:rsidR="009A1EA6" w:rsidRPr="00F268B8">
              <w:rPr>
                <w:rFonts w:asciiTheme="minorHAnsi" w:hAnsiTheme="minorHAnsi" w:cstheme="minorHAnsi"/>
                <w:sz w:val="20"/>
                <w:szCs w:val="20"/>
                <w:lang w:val="es-EC"/>
              </w:rPr>
              <w:t>extranjero y sus modificaciones en caso de existir</w:t>
            </w:r>
            <w:r w:rsidRPr="00F268B8">
              <w:rPr>
                <w:rFonts w:asciiTheme="minorHAnsi" w:hAnsiTheme="minorHAnsi" w:cstheme="minorHAnsi"/>
                <w:sz w:val="20"/>
                <w:szCs w:val="20"/>
                <w:lang w:val="es-EC"/>
              </w:rPr>
              <w:t>. En el caso de APCA, se deberá presentar la documentación institucional</w:t>
            </w:r>
            <w:r w:rsidR="009A1EA6" w:rsidRPr="00F268B8">
              <w:rPr>
                <w:rFonts w:asciiTheme="minorHAnsi" w:hAnsiTheme="minorHAnsi" w:cstheme="minorHAnsi"/>
                <w:sz w:val="20"/>
                <w:szCs w:val="20"/>
                <w:lang w:val="es-EC"/>
              </w:rPr>
              <w:t xml:space="preserve"> de cada uno de los integrantes.</w:t>
            </w:r>
          </w:p>
          <w:p w:rsidR="00256C43" w:rsidRPr="00F268B8" w:rsidRDefault="006161F1" w:rsidP="009A1EA6">
            <w:pPr>
              <w:pStyle w:val="Prrafodelista"/>
              <w:numPr>
                <w:ilvl w:val="0"/>
                <w:numId w:val="168"/>
              </w:numPr>
              <w:tabs>
                <w:tab w:val="left" w:pos="257"/>
              </w:tabs>
              <w:spacing w:after="12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Copia simple del Registro de los Estatutos de la Sociedad en la Entidad Competente del País de Origen.</w:t>
            </w:r>
          </w:p>
          <w:p w:rsidR="00121B8D" w:rsidRPr="00F268B8" w:rsidRDefault="00121B8D" w:rsidP="00121B8D">
            <w:pPr>
              <w:pStyle w:val="Prrafodelista"/>
              <w:numPr>
                <w:ilvl w:val="0"/>
                <w:numId w:val="168"/>
              </w:numPr>
              <w:tabs>
                <w:tab w:val="left" w:pos="257"/>
              </w:tabs>
              <w:spacing w:after="12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Copia simple del documento de identificación. (Persona Natural).</w:t>
            </w:r>
          </w:p>
          <w:p w:rsidR="00121B8D" w:rsidRPr="00F268B8" w:rsidRDefault="00121B8D" w:rsidP="00121B8D">
            <w:pPr>
              <w:pStyle w:val="Prrafodelista"/>
              <w:numPr>
                <w:ilvl w:val="0"/>
                <w:numId w:val="168"/>
              </w:numPr>
              <w:tabs>
                <w:tab w:val="left" w:pos="257"/>
              </w:tabs>
              <w:spacing w:after="120" w:line="240" w:lineRule="auto"/>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En caso de oferentes no domiciliados en el Ecuador, se deberá presentar un compromiso </w:t>
            </w:r>
            <w:r w:rsidRPr="00F268B8">
              <w:rPr>
                <w:rFonts w:asciiTheme="minorHAnsi" w:eastAsia="Times New Roman" w:hAnsiTheme="minorHAnsi" w:cstheme="minorHAnsi"/>
                <w:sz w:val="20"/>
                <w:szCs w:val="20"/>
                <w:lang w:val="es-EC"/>
              </w:rPr>
              <w:lastRenderedPageBreak/>
              <w:t>de domiciliación en caso de resultar adjudicado, previo a la firma del contrato.</w:t>
            </w:r>
          </w:p>
          <w:p w:rsidR="00121B8D" w:rsidRPr="00F268B8" w:rsidRDefault="006161F1" w:rsidP="00121B8D">
            <w:pPr>
              <w:pStyle w:val="Prrafodelista"/>
              <w:numPr>
                <w:ilvl w:val="0"/>
                <w:numId w:val="168"/>
              </w:numPr>
              <w:tabs>
                <w:tab w:val="left" w:pos="257"/>
              </w:tabs>
              <w:spacing w:after="120" w:line="240" w:lineRule="auto"/>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Los Oferentes que se presenten como APCA, deben presentar el contrato de constitución de APCA o el compromiso de constitución en caso de resultar adjudicatarios, designando en el mismo el procurador común.</w:t>
            </w:r>
          </w:p>
          <w:p w:rsidR="00CE0DB3" w:rsidRPr="00F268B8" w:rsidRDefault="00CE0DB3" w:rsidP="00CE0DB3">
            <w:pPr>
              <w:pStyle w:val="Outline"/>
              <w:keepNext/>
              <w:keepLines/>
              <w:numPr>
                <w:ilvl w:val="0"/>
                <w:numId w:val="0"/>
              </w:numPr>
              <w:spacing w:before="120" w:after="120"/>
              <w:jc w:val="both"/>
              <w:rPr>
                <w:rFonts w:asciiTheme="minorHAnsi" w:hAnsiTheme="minorHAnsi" w:cstheme="minorHAnsi"/>
                <w:sz w:val="20"/>
                <w:lang w:val="es-EC"/>
              </w:rPr>
            </w:pPr>
            <w:r w:rsidRPr="00F268B8">
              <w:rPr>
                <w:rFonts w:asciiTheme="minorHAnsi" w:hAnsiTheme="minorHAnsi" w:cstheme="minorHAnsi"/>
                <w:sz w:val="20"/>
                <w:lang w:val="es-EC"/>
              </w:rPr>
              <w:t xml:space="preserve">El Compromiso del APCA deberá contener los siguientes requisitos: </w:t>
            </w:r>
          </w:p>
          <w:p w:rsidR="00487A39" w:rsidRPr="00F268B8" w:rsidRDefault="00487A39" w:rsidP="00487A39">
            <w:pPr>
              <w:pStyle w:val="Outline"/>
              <w:keepNext/>
              <w:keepLines/>
              <w:numPr>
                <w:ilvl w:val="0"/>
                <w:numId w:val="0"/>
              </w:numPr>
              <w:spacing w:before="120" w:after="120"/>
              <w:jc w:val="both"/>
              <w:rPr>
                <w:rFonts w:asciiTheme="minorHAnsi" w:hAnsiTheme="minorHAnsi" w:cstheme="minorHAnsi"/>
                <w:sz w:val="20"/>
                <w:lang w:val="es-EC"/>
              </w:rPr>
            </w:pPr>
            <w:r w:rsidRPr="00F268B8">
              <w:rPr>
                <w:rFonts w:asciiTheme="minorHAnsi" w:hAnsiTheme="minorHAnsi" w:cstheme="minorHAnsi"/>
                <w:sz w:val="20"/>
                <w:lang w:val="es-EC"/>
              </w:rPr>
              <w:t>1. Identificación de los partícipes, incluido domicilio y lugar para recibir las notificaciones, con la verificación de requisitos de capacidad y representación de las partes;</w:t>
            </w:r>
          </w:p>
          <w:p w:rsidR="00487A39" w:rsidRPr="00F268B8" w:rsidRDefault="00487A39" w:rsidP="00487A39">
            <w:pPr>
              <w:pStyle w:val="Outline"/>
              <w:keepNext/>
              <w:keepLines/>
              <w:numPr>
                <w:ilvl w:val="0"/>
                <w:numId w:val="0"/>
              </w:numPr>
              <w:spacing w:before="120" w:after="120"/>
              <w:jc w:val="both"/>
              <w:rPr>
                <w:rFonts w:asciiTheme="minorHAnsi" w:hAnsiTheme="minorHAnsi" w:cstheme="minorHAnsi"/>
                <w:sz w:val="20"/>
                <w:lang w:val="es-EC"/>
              </w:rPr>
            </w:pPr>
            <w:r w:rsidRPr="00F268B8">
              <w:rPr>
                <w:rFonts w:asciiTheme="minorHAnsi" w:hAnsiTheme="minorHAnsi" w:cstheme="minorHAnsi"/>
                <w:sz w:val="20"/>
                <w:lang w:val="es-EC"/>
              </w:rPr>
              <w:t>2. Designación del representante o representantes, con poder o representación suficiente para poder actuar durante la fase precontractual, a quien o quienes se les denominará procurador/es común/es;</w:t>
            </w:r>
          </w:p>
          <w:p w:rsidR="00487A39" w:rsidRPr="00F268B8" w:rsidRDefault="00487A39" w:rsidP="00487A39">
            <w:pPr>
              <w:pStyle w:val="Outline"/>
              <w:keepNext/>
              <w:keepLines/>
              <w:numPr>
                <w:ilvl w:val="0"/>
                <w:numId w:val="0"/>
              </w:numPr>
              <w:spacing w:before="120" w:after="120"/>
              <w:jc w:val="both"/>
              <w:rPr>
                <w:rFonts w:asciiTheme="minorHAnsi" w:hAnsiTheme="minorHAnsi" w:cstheme="minorHAnsi"/>
                <w:sz w:val="20"/>
                <w:lang w:val="es-EC"/>
              </w:rPr>
            </w:pPr>
            <w:r w:rsidRPr="00F268B8">
              <w:rPr>
                <w:rFonts w:asciiTheme="minorHAnsi" w:hAnsiTheme="minorHAnsi" w:cstheme="minorHAnsi"/>
                <w:sz w:val="20"/>
                <w:lang w:val="es-EC"/>
              </w:rPr>
              <w:t>3. Detalle valorado de los aportes de cada uno de los miembros, sea en monetario o en especie, así como en aportes intangibles, de así acordarse;</w:t>
            </w:r>
          </w:p>
          <w:p w:rsidR="00487A39" w:rsidRPr="00F268B8" w:rsidRDefault="00487A39" w:rsidP="00487A39">
            <w:pPr>
              <w:pStyle w:val="Outline"/>
              <w:keepNext/>
              <w:keepLines/>
              <w:numPr>
                <w:ilvl w:val="0"/>
                <w:numId w:val="0"/>
              </w:numPr>
              <w:spacing w:before="120" w:after="120"/>
              <w:jc w:val="both"/>
              <w:rPr>
                <w:rFonts w:asciiTheme="minorHAnsi" w:hAnsiTheme="minorHAnsi" w:cstheme="minorHAnsi"/>
                <w:sz w:val="20"/>
                <w:lang w:val="es-EC"/>
              </w:rPr>
            </w:pPr>
            <w:r w:rsidRPr="00F268B8">
              <w:rPr>
                <w:rFonts w:asciiTheme="minorHAnsi" w:hAnsiTheme="minorHAnsi" w:cstheme="minorHAnsi"/>
                <w:sz w:val="20"/>
                <w:lang w:val="es-EC"/>
              </w:rPr>
              <w:t>4. Determinación de los compromisos y obligaciones que asumirán las partes en la fase de ejecución contractual, de resultar adjudicado;</w:t>
            </w:r>
          </w:p>
          <w:p w:rsidR="00487A39" w:rsidRPr="00F268B8" w:rsidRDefault="00487A39" w:rsidP="00487A39">
            <w:pPr>
              <w:pStyle w:val="Outline"/>
              <w:keepNext/>
              <w:keepLines/>
              <w:numPr>
                <w:ilvl w:val="0"/>
                <w:numId w:val="0"/>
              </w:numPr>
              <w:spacing w:before="120" w:after="120"/>
              <w:jc w:val="both"/>
              <w:rPr>
                <w:rFonts w:asciiTheme="minorHAnsi" w:hAnsiTheme="minorHAnsi" w:cstheme="minorHAnsi"/>
                <w:sz w:val="20"/>
                <w:lang w:val="es-EC"/>
              </w:rPr>
            </w:pPr>
            <w:r w:rsidRPr="00F268B8">
              <w:rPr>
                <w:rFonts w:asciiTheme="minorHAnsi" w:hAnsiTheme="minorHAnsi" w:cstheme="minorHAnsi"/>
                <w:sz w:val="20"/>
                <w:lang w:val="es-EC"/>
              </w:rPr>
              <w:t>5. Porcentaje de la participación de cada uno de los asociados o consorciados;</w:t>
            </w:r>
          </w:p>
          <w:p w:rsidR="00487A39" w:rsidRPr="00F268B8" w:rsidRDefault="00487A39" w:rsidP="00487A39">
            <w:pPr>
              <w:pStyle w:val="Outline"/>
              <w:keepNext/>
              <w:keepLines/>
              <w:numPr>
                <w:ilvl w:val="0"/>
                <w:numId w:val="0"/>
              </w:numPr>
              <w:spacing w:before="120" w:after="120"/>
              <w:jc w:val="both"/>
              <w:rPr>
                <w:rFonts w:asciiTheme="minorHAnsi" w:hAnsiTheme="minorHAnsi" w:cstheme="minorHAnsi"/>
                <w:sz w:val="20"/>
                <w:lang w:val="es-EC"/>
              </w:rPr>
            </w:pPr>
            <w:r w:rsidRPr="00F268B8">
              <w:rPr>
                <w:rFonts w:asciiTheme="minorHAnsi" w:hAnsiTheme="minorHAnsi" w:cstheme="minorHAnsi"/>
                <w:sz w:val="20"/>
                <w:lang w:val="es-EC"/>
              </w:rPr>
              <w:t>6. Identificación precisa del código del procedimiento de contratación en el que participará el compromiso;</w:t>
            </w:r>
          </w:p>
          <w:p w:rsidR="00487A39" w:rsidRPr="00F268B8" w:rsidRDefault="00487A39" w:rsidP="00487A39">
            <w:pPr>
              <w:pStyle w:val="Outline"/>
              <w:keepNext/>
              <w:keepLines/>
              <w:numPr>
                <w:ilvl w:val="0"/>
                <w:numId w:val="0"/>
              </w:numPr>
              <w:spacing w:before="120" w:after="120"/>
              <w:jc w:val="both"/>
              <w:rPr>
                <w:rFonts w:asciiTheme="minorHAnsi" w:hAnsiTheme="minorHAnsi" w:cstheme="minorHAnsi"/>
                <w:sz w:val="20"/>
                <w:lang w:val="es-EC"/>
              </w:rPr>
            </w:pPr>
            <w:r w:rsidRPr="00F268B8">
              <w:rPr>
                <w:rFonts w:asciiTheme="minorHAnsi" w:hAnsiTheme="minorHAnsi" w:cstheme="minorHAnsi"/>
                <w:sz w:val="20"/>
                <w:lang w:val="es-EC"/>
              </w:rPr>
              <w:t>7. Determinación de la responsabilidad solidaria e indivisible de los asociados para el cumplimiento de todas y cada una de las responsabilidades y obligaciones emanadas del procedimiento precontractual, con renuncia a los beneficios de orden y excusión;</w:t>
            </w:r>
          </w:p>
          <w:p w:rsidR="00487A39" w:rsidRPr="00F268B8" w:rsidRDefault="00487A39" w:rsidP="00487A39">
            <w:pPr>
              <w:pStyle w:val="Outline"/>
              <w:keepNext/>
              <w:keepLines/>
              <w:numPr>
                <w:ilvl w:val="0"/>
                <w:numId w:val="0"/>
              </w:numPr>
              <w:spacing w:before="120" w:after="120"/>
              <w:jc w:val="both"/>
              <w:rPr>
                <w:rFonts w:asciiTheme="minorHAnsi" w:hAnsiTheme="minorHAnsi" w:cstheme="minorHAnsi"/>
                <w:sz w:val="20"/>
                <w:lang w:val="es-EC"/>
              </w:rPr>
            </w:pPr>
            <w:r w:rsidRPr="00F268B8">
              <w:rPr>
                <w:rFonts w:asciiTheme="minorHAnsi" w:hAnsiTheme="minorHAnsi" w:cstheme="minorHAnsi"/>
                <w:sz w:val="20"/>
                <w:lang w:val="es-EC"/>
              </w:rPr>
              <w:t>8. La obligación de constituir la asociación o consorcio, dentro de los plazos establecidos en la normativa vigente o en el pliego correspondiente; y,</w:t>
            </w:r>
          </w:p>
          <w:p w:rsidR="00487A39" w:rsidRPr="00F268B8" w:rsidRDefault="00487A39" w:rsidP="00487A39">
            <w:pPr>
              <w:pStyle w:val="Outline"/>
              <w:keepNext/>
              <w:keepLines/>
              <w:numPr>
                <w:ilvl w:val="0"/>
                <w:numId w:val="0"/>
              </w:numPr>
              <w:spacing w:before="120" w:after="120"/>
              <w:jc w:val="both"/>
              <w:rPr>
                <w:rFonts w:asciiTheme="minorHAnsi" w:hAnsiTheme="minorHAnsi" w:cstheme="minorHAnsi"/>
                <w:sz w:val="20"/>
                <w:lang w:val="es-EC"/>
              </w:rPr>
            </w:pPr>
            <w:r w:rsidRPr="00F268B8">
              <w:rPr>
                <w:rFonts w:asciiTheme="minorHAnsi" w:hAnsiTheme="minorHAnsi" w:cstheme="minorHAnsi"/>
                <w:sz w:val="20"/>
                <w:lang w:val="es-EC"/>
              </w:rPr>
              <w:t>9. Plazo del compromiso de asociación y plazo del acuerdo en caso de resultar adjudicatario, el que deberá cubrir la totalidad del plazo precontractual hasta antes de suscribir el contrato de asociación o consorcio respectivo, y noventa días adicionales</w:t>
            </w:r>
            <w:r w:rsidRPr="00F268B8">
              <w:rPr>
                <w:rFonts w:asciiTheme="minorHAnsi" w:hAnsiTheme="minorHAnsi" w:cstheme="minorHAnsi"/>
                <w:sz w:val="20"/>
                <w:lang w:val="es-EC" w:eastAsia="es-EC"/>
              </w:rPr>
              <w:t>.</w:t>
            </w:r>
          </w:p>
          <w:p w:rsidR="00934B65" w:rsidRPr="00F268B8" w:rsidRDefault="00934B65" w:rsidP="00121B8D">
            <w:pPr>
              <w:widowControl w:val="0"/>
              <w:tabs>
                <w:tab w:val="left" w:pos="824"/>
                <w:tab w:val="right" w:pos="7628"/>
              </w:tabs>
              <w:autoSpaceDE w:val="0"/>
              <w:autoSpaceDN w:val="0"/>
              <w:adjustRightInd w:val="0"/>
              <w:spacing w:after="0" w:line="240" w:lineRule="auto"/>
              <w:ind w:right="61"/>
              <w:jc w:val="both"/>
              <w:rPr>
                <w:rFonts w:asciiTheme="minorHAnsi" w:eastAsia="Times New Roman" w:hAnsiTheme="minorHAnsi" w:cstheme="minorHAnsi"/>
                <w:sz w:val="20"/>
                <w:szCs w:val="20"/>
                <w:lang w:val="es-EC"/>
              </w:rPr>
            </w:pPr>
          </w:p>
          <w:p w:rsidR="00121B8D" w:rsidRPr="00F268B8" w:rsidRDefault="00121B8D" w:rsidP="00121B8D">
            <w:pPr>
              <w:pStyle w:val="Prrafodelista"/>
              <w:tabs>
                <w:tab w:val="left" w:pos="257"/>
              </w:tabs>
              <w:spacing w:after="120" w:line="240" w:lineRule="auto"/>
              <w:ind w:left="0"/>
              <w:jc w:val="both"/>
              <w:rPr>
                <w:rFonts w:asciiTheme="minorHAnsi" w:hAnsiTheme="minorHAnsi" w:cstheme="minorHAnsi"/>
                <w:b/>
                <w:sz w:val="20"/>
                <w:szCs w:val="20"/>
                <w:lang w:val="es-EC"/>
              </w:rPr>
            </w:pPr>
            <w:r w:rsidRPr="00F268B8">
              <w:rPr>
                <w:rFonts w:asciiTheme="minorHAnsi" w:hAnsiTheme="minorHAnsi" w:cstheme="minorHAnsi"/>
                <w:b/>
                <w:sz w:val="20"/>
                <w:szCs w:val="20"/>
                <w:lang w:val="es-EC"/>
              </w:rPr>
              <w:t>Suscriptor de la oferta:</w:t>
            </w:r>
          </w:p>
          <w:p w:rsidR="008A0578" w:rsidRPr="00F268B8" w:rsidRDefault="008A0578" w:rsidP="003929B3">
            <w:pPr>
              <w:pStyle w:val="Prrafodelista"/>
              <w:numPr>
                <w:ilvl w:val="0"/>
                <w:numId w:val="168"/>
              </w:numPr>
              <w:tabs>
                <w:tab w:val="left" w:pos="257"/>
              </w:tabs>
              <w:spacing w:after="12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Copia simple del nombramiento del suscriptor de la Oferta como Representante Legal o procurador común </w:t>
            </w:r>
            <w:r w:rsidR="00A733C1" w:rsidRPr="00F268B8">
              <w:rPr>
                <w:rFonts w:asciiTheme="minorHAnsi" w:hAnsiTheme="minorHAnsi" w:cstheme="minorHAnsi"/>
                <w:sz w:val="20"/>
                <w:szCs w:val="20"/>
                <w:lang w:val="es-EC"/>
              </w:rPr>
              <w:t>(en caso de APCA)</w:t>
            </w:r>
            <w:r w:rsidRPr="00F268B8">
              <w:rPr>
                <w:rFonts w:asciiTheme="minorHAnsi" w:hAnsiTheme="minorHAnsi" w:cstheme="minorHAnsi"/>
                <w:sz w:val="20"/>
                <w:szCs w:val="20"/>
                <w:lang w:val="es-EC"/>
              </w:rPr>
              <w:t>, o denominación equivalente en el país de origen, siempre que acredite tener la facultad suficiente para obligar al Oferente.</w:t>
            </w:r>
          </w:p>
          <w:p w:rsidR="004619A6" w:rsidRPr="00F268B8" w:rsidRDefault="004619A6" w:rsidP="009A1EA6">
            <w:pPr>
              <w:pStyle w:val="Prrafodelista"/>
              <w:numPr>
                <w:ilvl w:val="0"/>
                <w:numId w:val="168"/>
              </w:numPr>
              <w:tabs>
                <w:tab w:val="left" w:pos="257"/>
              </w:tabs>
              <w:spacing w:after="12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Copia simple del documento de identificación del Representante Legal o procurador común</w:t>
            </w:r>
            <w:r w:rsidR="00A733C1" w:rsidRPr="00F268B8">
              <w:rPr>
                <w:rFonts w:asciiTheme="minorHAnsi" w:hAnsiTheme="minorHAnsi" w:cstheme="minorHAnsi"/>
                <w:sz w:val="20"/>
                <w:szCs w:val="20"/>
                <w:lang w:val="es-EC"/>
              </w:rPr>
              <w:t>(en caso de APCA)</w:t>
            </w:r>
            <w:r w:rsidRPr="00F268B8">
              <w:rPr>
                <w:rFonts w:asciiTheme="minorHAnsi" w:hAnsiTheme="minorHAnsi" w:cstheme="minorHAnsi"/>
                <w:sz w:val="20"/>
                <w:szCs w:val="20"/>
                <w:lang w:val="es-EC"/>
              </w:rPr>
              <w:t>, o denominación equivalente en el país de origen.</w:t>
            </w:r>
          </w:p>
          <w:p w:rsidR="00EB48B5" w:rsidRPr="00F268B8" w:rsidRDefault="00A733C1" w:rsidP="005A736C">
            <w:pPr>
              <w:pStyle w:val="Prrafodelista"/>
              <w:numPr>
                <w:ilvl w:val="0"/>
                <w:numId w:val="168"/>
              </w:numPr>
              <w:tabs>
                <w:tab w:val="left" w:pos="257"/>
              </w:tabs>
              <w:spacing w:after="12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Si el oferente fuere de nacionalidad Ecuatoriana, deberá presentar el Registro Único de Contribuyentes –RUC, donde se describe la actividad económica principal que deberá tener relación directa con la comercialización, distribución o fabricación de los productos ofrecidos (Persona Natural y Jurídica). Si se trata de un oferente extranjero no es requisito para la presentación de la oferta, sin embargo será indispensable presentar este documento previo a la firma del contrato, en caso de resultar adjudicado.</w:t>
            </w:r>
          </w:p>
          <w:p w:rsidR="00C82238" w:rsidRDefault="00C82238" w:rsidP="000D0FD4">
            <w:pPr>
              <w:pStyle w:val="Prrafodelista"/>
              <w:tabs>
                <w:tab w:val="left" w:pos="257"/>
              </w:tabs>
              <w:spacing w:after="120" w:line="240" w:lineRule="auto"/>
              <w:ind w:left="0"/>
              <w:rPr>
                <w:rFonts w:asciiTheme="minorHAnsi" w:eastAsia="Times New Roman" w:hAnsiTheme="minorHAnsi" w:cstheme="minorHAnsi"/>
                <w:b/>
                <w:sz w:val="20"/>
                <w:szCs w:val="20"/>
                <w:u w:val="single"/>
                <w:lang w:val="es-EC"/>
              </w:rPr>
            </w:pPr>
            <w:bookmarkStart w:id="285" w:name="_Toc484417219"/>
          </w:p>
          <w:p w:rsidR="00186099" w:rsidRPr="00F268B8" w:rsidRDefault="00186099" w:rsidP="000D0FD4">
            <w:pPr>
              <w:pStyle w:val="Prrafodelista"/>
              <w:tabs>
                <w:tab w:val="left" w:pos="257"/>
              </w:tabs>
              <w:spacing w:after="120" w:line="240" w:lineRule="auto"/>
              <w:ind w:left="0"/>
              <w:rPr>
                <w:rFonts w:asciiTheme="minorHAnsi" w:eastAsia="Times New Roman" w:hAnsiTheme="minorHAnsi" w:cstheme="minorHAnsi"/>
                <w:b/>
                <w:iCs/>
                <w:sz w:val="20"/>
                <w:szCs w:val="20"/>
                <w:u w:val="single"/>
                <w:lang w:val="es-EC" w:eastAsia="es-ES"/>
              </w:rPr>
            </w:pPr>
            <w:r w:rsidRPr="00F268B8">
              <w:rPr>
                <w:rFonts w:asciiTheme="minorHAnsi" w:eastAsia="Times New Roman" w:hAnsiTheme="minorHAnsi" w:cstheme="minorHAnsi"/>
                <w:b/>
                <w:sz w:val="20"/>
                <w:szCs w:val="20"/>
                <w:u w:val="single"/>
                <w:lang w:val="es-EC"/>
              </w:rPr>
              <w:t>D</w:t>
            </w:r>
            <w:r w:rsidR="00E07C03" w:rsidRPr="00F268B8">
              <w:rPr>
                <w:rFonts w:asciiTheme="minorHAnsi" w:eastAsia="Times New Roman" w:hAnsiTheme="minorHAnsi" w:cstheme="minorHAnsi"/>
                <w:b/>
                <w:sz w:val="20"/>
                <w:szCs w:val="20"/>
                <w:u w:val="single"/>
                <w:lang w:val="es-EC"/>
              </w:rPr>
              <w:t>ocumentación de calificación posterior:</w:t>
            </w:r>
            <w:bookmarkEnd w:id="285"/>
          </w:p>
          <w:p w:rsidR="00121B8D" w:rsidRPr="00F268B8" w:rsidRDefault="00121B8D" w:rsidP="00121B8D">
            <w:pPr>
              <w:numPr>
                <w:ilvl w:val="0"/>
                <w:numId w:val="183"/>
              </w:numPr>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Copia simple del estado financiero, declaraciones, o documentación equivalente en el país de origen, presentados a la autoridad competente, o auditados independientemente. La documentación deberá venir denominada en dólares de los Estados Unidos de América. De estar denominados en otra moneda, incluirá la conversión a dólares de los Estados Unidos de </w:t>
            </w:r>
            <w:r w:rsidRPr="00F268B8">
              <w:rPr>
                <w:rFonts w:asciiTheme="minorHAnsi" w:hAnsiTheme="minorHAnsi" w:cstheme="minorHAnsi"/>
                <w:sz w:val="20"/>
                <w:szCs w:val="20"/>
                <w:lang w:val="es-EC"/>
              </w:rPr>
              <w:lastRenderedPageBreak/>
              <w:t xml:space="preserve">América utilizando la tasa transaccional para la venta del tipo de cambio publicada en la página del Banco Central del Ecuador </w:t>
            </w:r>
            <w:hyperlink r:id="rId20" w:history="1">
              <w:r w:rsidR="00A179FB" w:rsidRPr="00275138">
                <w:rPr>
                  <w:rStyle w:val="Hipervnculo"/>
                  <w:rFonts w:asciiTheme="minorHAnsi" w:hAnsiTheme="minorHAnsi" w:cstheme="minorHAnsi"/>
                  <w:sz w:val="20"/>
                  <w:szCs w:val="20"/>
                  <w:lang w:val="es-EC"/>
                </w:rPr>
                <w:t>https://www.bce.fin.ec/index.php/component/k2/item/260-consulta-por-monedas-extranjeras</w:t>
              </w:r>
            </w:hyperlink>
            <w:r w:rsidRPr="00F268B8">
              <w:rPr>
                <w:rFonts w:asciiTheme="minorHAnsi" w:hAnsiTheme="minorHAnsi" w:cstheme="minorHAnsi"/>
                <w:sz w:val="20"/>
                <w:szCs w:val="20"/>
                <w:lang w:val="es-EC"/>
              </w:rPr>
              <w:t>a la fecha del último día del ejercicio fiscal correspondiente.</w:t>
            </w:r>
          </w:p>
          <w:p w:rsidR="00121B8D" w:rsidRPr="00F268B8" w:rsidRDefault="00121B8D" w:rsidP="00121B8D">
            <w:pPr>
              <w:numPr>
                <w:ilvl w:val="0"/>
                <w:numId w:val="183"/>
              </w:numPr>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El Oferente deberá acreditar experiencia específica en la venta de equipos médicos a través de la presentación de actas de entrega </w:t>
            </w:r>
            <w:r w:rsidR="00C70A2E" w:rsidRPr="00F268B8">
              <w:rPr>
                <w:rFonts w:asciiTheme="minorHAnsi" w:hAnsiTheme="minorHAnsi" w:cstheme="minorHAnsi"/>
                <w:sz w:val="20"/>
                <w:szCs w:val="20"/>
                <w:lang w:val="es-EC"/>
              </w:rPr>
              <w:t>recepciones definitivas</w:t>
            </w:r>
            <w:r w:rsidRPr="00F268B8">
              <w:rPr>
                <w:rFonts w:asciiTheme="minorHAnsi" w:hAnsiTheme="minorHAnsi" w:cstheme="minorHAnsi"/>
                <w:sz w:val="20"/>
                <w:szCs w:val="20"/>
                <w:lang w:val="es-EC"/>
              </w:rPr>
              <w:t xml:space="preserve"> o facturas suscritas con instituciones públicas o privadas a nivel nacional o internacional, en la comercialización, distribución o fabricación de los productos ofrecidos.</w:t>
            </w:r>
          </w:p>
          <w:p w:rsidR="00EB48B5" w:rsidRPr="00F268B8" w:rsidRDefault="00EB48B5" w:rsidP="00EB48B5">
            <w:pPr>
              <w:pStyle w:val="Ttulo2"/>
              <w:rPr>
                <w:rFonts w:asciiTheme="minorHAnsi" w:eastAsia="Calibri" w:hAnsiTheme="minorHAnsi" w:cstheme="minorHAnsi"/>
                <w:bCs w:val="0"/>
                <w:color w:val="auto"/>
                <w:sz w:val="20"/>
                <w:szCs w:val="20"/>
                <w:u w:val="single"/>
                <w:lang w:val="es-EC"/>
              </w:rPr>
            </w:pPr>
            <w:bookmarkStart w:id="286" w:name="_Toc484417220"/>
            <w:r w:rsidRPr="00F268B8">
              <w:rPr>
                <w:rFonts w:asciiTheme="minorHAnsi" w:eastAsia="Calibri" w:hAnsiTheme="minorHAnsi" w:cstheme="minorHAnsi"/>
                <w:bCs w:val="0"/>
                <w:color w:val="auto"/>
                <w:sz w:val="20"/>
                <w:szCs w:val="20"/>
                <w:u w:val="single"/>
                <w:lang w:val="es-EC"/>
              </w:rPr>
              <w:t>Documentación de cumplimiento técnico:</w:t>
            </w:r>
          </w:p>
          <w:bookmarkEnd w:id="286"/>
          <w:p w:rsidR="00E07C03" w:rsidRPr="00F268B8" w:rsidRDefault="00A733C1" w:rsidP="005E0FC1">
            <w:pPr>
              <w:spacing w:after="1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 Declaración suscrita por el representante legal del oferente (procurador común en caso de APCA) con facultades suficientes para obligarse a mantener en la República del Ecuador la capacidad técnica, y el equipamiento suficiente para suministrar los servicios de garantía por los años de vida útil de los bienes (aplica para oferentes nacionales y extranjeros).</w:t>
            </w:r>
          </w:p>
          <w:p w:rsidR="00576515" w:rsidRPr="00F268B8" w:rsidRDefault="00576515" w:rsidP="005E0FC1">
            <w:pPr>
              <w:spacing w:after="120"/>
              <w:jc w:val="both"/>
              <w:rPr>
                <w:rFonts w:asciiTheme="minorHAnsi" w:hAnsiTheme="minorHAnsi" w:cstheme="minorHAnsi"/>
                <w:strike/>
                <w:sz w:val="20"/>
                <w:szCs w:val="20"/>
                <w:lang w:val="es-EC" w:eastAsia="es-ES"/>
              </w:rPr>
            </w:pPr>
            <w:r w:rsidRPr="00F268B8">
              <w:rPr>
                <w:rFonts w:asciiTheme="minorHAnsi" w:eastAsia="Times New Roman" w:hAnsiTheme="minorHAnsi" w:cstheme="minorHAnsi"/>
                <w:b/>
                <w:sz w:val="20"/>
                <w:szCs w:val="20"/>
                <w:lang w:val="es-EC" w:eastAsia="es-ES"/>
              </w:rPr>
              <w:t xml:space="preserve">Carácter de la Información y documentación presentada: </w:t>
            </w:r>
            <w:r w:rsidRPr="00F268B8">
              <w:rPr>
                <w:rFonts w:asciiTheme="minorHAnsi" w:eastAsia="Times New Roman" w:hAnsiTheme="minorHAnsi" w:cstheme="minorHAnsi"/>
                <w:sz w:val="20"/>
                <w:szCs w:val="20"/>
                <w:lang w:val="es-EC" w:eastAsia="es-ES"/>
              </w:rPr>
              <w:t>Toda la información y documentación pres</w:t>
            </w:r>
            <w:r w:rsidRPr="00F268B8">
              <w:rPr>
                <w:rFonts w:asciiTheme="minorHAnsi" w:hAnsiTheme="minorHAnsi" w:cstheme="minorHAnsi"/>
                <w:sz w:val="20"/>
                <w:szCs w:val="20"/>
                <w:lang w:val="es-EC" w:eastAsia="es-ES"/>
              </w:rPr>
              <w:t>entada en la oferta revestirá el carácter de declaración jurada, y el proponente deberá permitir al Contratista su verificación en cualquier momento, de detectarse falsedad o adulteración en la información presentada, se podrá desestimar la oferta, sin perjuicio de las otras sanciones que pudieran corresponder.</w:t>
            </w:r>
          </w:p>
          <w:p w:rsidR="006D5F30" w:rsidRPr="00F268B8" w:rsidRDefault="00576515" w:rsidP="005E0FC1">
            <w:pPr>
              <w:spacing w:after="120"/>
              <w:jc w:val="both"/>
              <w:rPr>
                <w:rFonts w:asciiTheme="minorHAnsi" w:eastAsia="Times New Roman" w:hAnsiTheme="minorHAnsi" w:cstheme="minorHAnsi"/>
                <w:strike/>
                <w:sz w:val="20"/>
                <w:szCs w:val="20"/>
                <w:lang w:val="es-EC"/>
              </w:rPr>
            </w:pPr>
            <w:r w:rsidRPr="00F268B8">
              <w:rPr>
                <w:rFonts w:asciiTheme="minorHAnsi" w:hAnsiTheme="minorHAnsi" w:cstheme="minorHAnsi"/>
                <w:b/>
                <w:sz w:val="20"/>
                <w:szCs w:val="20"/>
                <w:lang w:val="es-EC" w:eastAsia="es-ES"/>
              </w:rPr>
              <w:t>Presentación en Copia Simple</w:t>
            </w:r>
            <w:r w:rsidR="003F4EE5" w:rsidRPr="00F268B8">
              <w:rPr>
                <w:rFonts w:asciiTheme="minorHAnsi" w:hAnsiTheme="minorHAnsi" w:cstheme="minorHAnsi"/>
                <w:b/>
                <w:sz w:val="20"/>
                <w:szCs w:val="20"/>
                <w:lang w:val="es-EC" w:eastAsia="es-ES"/>
              </w:rPr>
              <w:t xml:space="preserve">: </w:t>
            </w:r>
            <w:r w:rsidR="003F4EE5" w:rsidRPr="00F268B8">
              <w:rPr>
                <w:rFonts w:asciiTheme="minorHAnsi" w:hAnsiTheme="minorHAnsi" w:cstheme="minorHAnsi"/>
                <w:sz w:val="20"/>
                <w:szCs w:val="20"/>
                <w:lang w:val="es-EC" w:eastAsia="es-ES"/>
              </w:rPr>
              <w:t>La</w:t>
            </w:r>
            <w:r w:rsidR="00E43D2B" w:rsidRPr="00F268B8">
              <w:rPr>
                <w:rFonts w:asciiTheme="minorHAnsi" w:hAnsiTheme="minorHAnsi" w:cstheme="minorHAnsi"/>
                <w:sz w:val="20"/>
                <w:szCs w:val="20"/>
                <w:lang w:val="es-EC" w:eastAsia="es-ES"/>
              </w:rPr>
              <w:t xml:space="preserve"> documentación institucional puede ser presentada en copia simple, en tal caso la copia deberá ser legible. En caso de resultar adjudicatarios se deberá presentar debidamente certificada por notario público (oferente nacional). Para el caso de adjudicatarios extranjeros</w:t>
            </w:r>
            <w:r w:rsidR="00D37D78" w:rsidRPr="00F268B8">
              <w:rPr>
                <w:rStyle w:val="Refdenotaalpie"/>
                <w:rFonts w:asciiTheme="minorHAnsi" w:hAnsiTheme="minorHAnsi" w:cstheme="minorHAnsi"/>
                <w:sz w:val="20"/>
                <w:szCs w:val="20"/>
                <w:lang w:val="es-EC" w:eastAsia="es-ES"/>
              </w:rPr>
              <w:footnoteReference w:id="2"/>
            </w:r>
            <w:r w:rsidR="00E43D2B" w:rsidRPr="00F268B8">
              <w:rPr>
                <w:rFonts w:asciiTheme="minorHAnsi" w:hAnsiTheme="minorHAnsi" w:cstheme="minorHAnsi"/>
                <w:sz w:val="20"/>
                <w:szCs w:val="20"/>
                <w:lang w:val="es-EC" w:eastAsia="es-ES"/>
              </w:rPr>
              <w:t>, los documentos emitidos por autoridades extranjeras deberán presentarse legalizados por autoridad consular (si son países que no suscribieron el Convenio de La Haya) o, con su respectiva apostilla de acuerdo a la legislación ecuatoriana y convenios internacionales vigentes con el país de procedencia.</w:t>
            </w:r>
            <w:r w:rsidR="008D6390" w:rsidRPr="00F268B8">
              <w:rPr>
                <w:rStyle w:val="Refdenotaalpie"/>
                <w:rFonts w:asciiTheme="minorHAnsi" w:hAnsiTheme="minorHAnsi" w:cstheme="minorHAnsi"/>
                <w:sz w:val="20"/>
                <w:szCs w:val="20"/>
                <w:lang w:val="es-EC" w:eastAsia="es-ES"/>
              </w:rPr>
              <w:footnoteReference w:id="3"/>
            </w:r>
          </w:p>
        </w:tc>
      </w:tr>
      <w:tr w:rsidR="00C86976" w:rsidRPr="00D42036" w:rsidTr="00AB5C5C">
        <w:tblPrEx>
          <w:tblBorders>
            <w:insideH w:val="single" w:sz="8" w:space="0" w:color="000000"/>
          </w:tblBorders>
        </w:tblPrEx>
        <w:trPr>
          <w:trHeight w:val="20"/>
        </w:trPr>
        <w:tc>
          <w:tcPr>
            <w:tcW w:w="1134" w:type="dxa"/>
          </w:tcPr>
          <w:p w:rsidR="00C86976" w:rsidRPr="00F268B8" w:rsidRDefault="00B517B8"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lastRenderedPageBreak/>
              <w:t>IAO</w:t>
            </w:r>
            <w:r w:rsidR="00C86976" w:rsidRPr="00F268B8">
              <w:rPr>
                <w:rFonts w:asciiTheme="minorHAnsi" w:eastAsia="Times New Roman" w:hAnsiTheme="minorHAnsi" w:cstheme="minorHAnsi"/>
                <w:b/>
                <w:bCs/>
                <w:sz w:val="20"/>
                <w:szCs w:val="20"/>
                <w:lang w:val="es-EC"/>
              </w:rPr>
              <w:t xml:space="preserve"> 13.1</w:t>
            </w:r>
          </w:p>
        </w:tc>
        <w:tc>
          <w:tcPr>
            <w:tcW w:w="8334" w:type="dxa"/>
          </w:tcPr>
          <w:p w:rsidR="00C86976" w:rsidRPr="00F268B8" w:rsidRDefault="00160A5B" w:rsidP="000E34A1">
            <w:pPr>
              <w:spacing w:before="60" w:after="60" w:line="240" w:lineRule="auto"/>
              <w:ind w:left="-18" w:firstLine="18"/>
              <w:jc w:val="both"/>
              <w:rPr>
                <w:rFonts w:asciiTheme="minorHAnsi" w:eastAsia="Times New Roman" w:hAnsiTheme="minorHAnsi" w:cstheme="minorHAnsi"/>
                <w:spacing w:val="-4"/>
                <w:sz w:val="20"/>
                <w:szCs w:val="20"/>
                <w:lang w:val="es-EC"/>
              </w:rPr>
            </w:pPr>
            <w:r w:rsidRPr="00F268B8">
              <w:rPr>
                <w:rFonts w:asciiTheme="minorHAnsi" w:eastAsia="Times New Roman" w:hAnsiTheme="minorHAnsi" w:cstheme="minorHAnsi"/>
                <w:iCs/>
                <w:sz w:val="20"/>
                <w:szCs w:val="20"/>
                <w:lang w:val="es-EC"/>
              </w:rPr>
              <w:t>No se considerarán ofertas alternativas</w:t>
            </w:r>
          </w:p>
        </w:tc>
      </w:tr>
      <w:tr w:rsidR="00C86976" w:rsidRPr="00D42036" w:rsidTr="00AB5C5C">
        <w:tblPrEx>
          <w:tblBorders>
            <w:insideH w:val="single" w:sz="8" w:space="0" w:color="000000"/>
          </w:tblBorders>
        </w:tblPrEx>
        <w:trPr>
          <w:trHeight w:val="20"/>
        </w:trPr>
        <w:tc>
          <w:tcPr>
            <w:tcW w:w="1134" w:type="dxa"/>
          </w:tcPr>
          <w:p w:rsidR="00C86976" w:rsidRPr="00F268B8" w:rsidRDefault="00B517B8"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w:t>
            </w:r>
            <w:r w:rsidR="00C86976" w:rsidRPr="00F268B8">
              <w:rPr>
                <w:rFonts w:asciiTheme="minorHAnsi" w:eastAsia="Times New Roman" w:hAnsiTheme="minorHAnsi" w:cstheme="minorHAnsi"/>
                <w:b/>
                <w:bCs/>
                <w:sz w:val="20"/>
                <w:szCs w:val="20"/>
                <w:lang w:val="es-EC"/>
              </w:rPr>
              <w:t xml:space="preserve"> 14.5</w:t>
            </w:r>
          </w:p>
        </w:tc>
        <w:tc>
          <w:tcPr>
            <w:tcW w:w="8334" w:type="dxa"/>
          </w:tcPr>
          <w:p w:rsidR="00C86976" w:rsidRPr="00F268B8" w:rsidRDefault="002B14CC" w:rsidP="008B3452">
            <w:pPr>
              <w:widowControl w:val="0"/>
              <w:tabs>
                <w:tab w:val="right" w:pos="7254"/>
              </w:tabs>
              <w:spacing w:before="60" w:after="60" w:line="240" w:lineRule="auto"/>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La edición de Incoterms es la correspondiente al año 2010</w:t>
            </w:r>
          </w:p>
        </w:tc>
      </w:tr>
      <w:tr w:rsidR="00C86976" w:rsidRPr="00D42036" w:rsidTr="00AB5C5C">
        <w:tblPrEx>
          <w:tblBorders>
            <w:insideH w:val="single" w:sz="8" w:space="0" w:color="000000"/>
          </w:tblBorders>
        </w:tblPrEx>
        <w:trPr>
          <w:trHeight w:val="20"/>
        </w:trPr>
        <w:tc>
          <w:tcPr>
            <w:tcW w:w="1134" w:type="dxa"/>
          </w:tcPr>
          <w:p w:rsidR="00C86976" w:rsidRPr="00F268B8" w:rsidRDefault="00B517B8" w:rsidP="00C86976">
            <w:pPr>
              <w:spacing w:before="60" w:after="60" w:line="240" w:lineRule="auto"/>
              <w:rPr>
                <w:rFonts w:asciiTheme="minorHAnsi" w:eastAsia="Times New Roman" w:hAnsiTheme="minorHAnsi" w:cstheme="minorHAnsi"/>
                <w:b/>
                <w:bCs/>
                <w:sz w:val="20"/>
                <w:szCs w:val="20"/>
              </w:rPr>
            </w:pPr>
            <w:r w:rsidRPr="00F268B8">
              <w:rPr>
                <w:rFonts w:asciiTheme="minorHAnsi" w:eastAsia="Times New Roman" w:hAnsiTheme="minorHAnsi" w:cstheme="minorHAnsi"/>
                <w:b/>
                <w:bCs/>
                <w:sz w:val="20"/>
                <w:szCs w:val="20"/>
              </w:rPr>
              <w:t>IAO</w:t>
            </w:r>
            <w:r w:rsidR="00C86976" w:rsidRPr="00F268B8">
              <w:rPr>
                <w:rFonts w:asciiTheme="minorHAnsi" w:eastAsia="Times New Roman" w:hAnsiTheme="minorHAnsi" w:cstheme="minorHAnsi"/>
                <w:b/>
                <w:bCs/>
                <w:sz w:val="20"/>
                <w:szCs w:val="20"/>
              </w:rPr>
              <w:t xml:space="preserve"> 14.6 (a)(i), (b)(i) </w:t>
            </w:r>
            <w:r w:rsidR="000F30C7" w:rsidRPr="00F268B8">
              <w:rPr>
                <w:rFonts w:asciiTheme="minorHAnsi" w:eastAsia="Times New Roman" w:hAnsiTheme="minorHAnsi" w:cstheme="minorHAnsi"/>
                <w:b/>
                <w:bCs/>
                <w:sz w:val="20"/>
                <w:szCs w:val="20"/>
              </w:rPr>
              <w:t xml:space="preserve">y </w:t>
            </w:r>
            <w:r w:rsidR="00C86976" w:rsidRPr="00F268B8">
              <w:rPr>
                <w:rFonts w:asciiTheme="minorHAnsi" w:eastAsia="Times New Roman" w:hAnsiTheme="minorHAnsi" w:cstheme="minorHAnsi"/>
                <w:b/>
                <w:bCs/>
                <w:sz w:val="20"/>
                <w:szCs w:val="20"/>
              </w:rPr>
              <w:t>(c)(iii)</w:t>
            </w:r>
          </w:p>
        </w:tc>
        <w:tc>
          <w:tcPr>
            <w:tcW w:w="8334" w:type="dxa"/>
          </w:tcPr>
          <w:p w:rsidR="00CF1E73" w:rsidRPr="00F268B8" w:rsidRDefault="00CF1E73" w:rsidP="00D924CB">
            <w:pPr>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El lugar de destino convenido es: </w:t>
            </w:r>
          </w:p>
          <w:p w:rsidR="00CF1E73" w:rsidRPr="00F268B8" w:rsidRDefault="00CF1E73" w:rsidP="00CF1E73">
            <w:pPr>
              <w:pStyle w:val="Prrafodelista"/>
              <w:numPr>
                <w:ilvl w:val="0"/>
                <w:numId w:val="200"/>
              </w:numPr>
              <w:jc w:val="both"/>
              <w:rPr>
                <w:rFonts w:asciiTheme="minorHAnsi" w:hAnsiTheme="minorHAnsi" w:cstheme="minorHAnsi"/>
                <w:sz w:val="20"/>
                <w:szCs w:val="20"/>
                <w:lang w:val="es-EC"/>
              </w:rPr>
            </w:pPr>
            <w:r w:rsidRPr="00F268B8">
              <w:rPr>
                <w:rFonts w:asciiTheme="minorHAnsi" w:hAnsiTheme="minorHAnsi" w:cstheme="minorHAnsi"/>
                <w:sz w:val="20"/>
                <w:szCs w:val="20"/>
              </w:rPr>
              <w:t>Hospital Luis G. Dávila (Carchi)</w:t>
            </w:r>
          </w:p>
          <w:p w:rsidR="00CF1E73" w:rsidRPr="00F268B8" w:rsidRDefault="00CF1E73" w:rsidP="00CF1E73">
            <w:pPr>
              <w:pStyle w:val="Prrafodelista"/>
              <w:numPr>
                <w:ilvl w:val="0"/>
                <w:numId w:val="200"/>
              </w:numPr>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Hospital San Vicente de Paúl (Imbabura)</w:t>
            </w:r>
          </w:p>
          <w:p w:rsidR="00CF1E73" w:rsidRPr="00F268B8" w:rsidRDefault="00CF1E73" w:rsidP="00CF1E73">
            <w:pPr>
              <w:pStyle w:val="Prrafodelista"/>
              <w:numPr>
                <w:ilvl w:val="0"/>
                <w:numId w:val="200"/>
              </w:numPr>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Hospital Verdi Cevallos Balda (Manabí)</w:t>
            </w:r>
          </w:p>
          <w:p w:rsidR="00CF1E73" w:rsidRPr="00F268B8" w:rsidRDefault="00CF1E73" w:rsidP="00CF1E73">
            <w:pPr>
              <w:pStyle w:val="Prrafodelista"/>
              <w:numPr>
                <w:ilvl w:val="0"/>
                <w:numId w:val="200"/>
              </w:numPr>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Hospital Gustavo Domínguez (Santo Domingo de los Tsáchilas)</w:t>
            </w:r>
          </w:p>
          <w:p w:rsidR="00CF1E73" w:rsidRPr="00F268B8" w:rsidRDefault="00CF1E73" w:rsidP="00CF1E73">
            <w:pPr>
              <w:pStyle w:val="Prrafodelista"/>
              <w:numPr>
                <w:ilvl w:val="0"/>
                <w:numId w:val="200"/>
              </w:numPr>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Hospital Santo Domingo (Santo Domingo de los Tsáchilas)</w:t>
            </w:r>
          </w:p>
          <w:p w:rsidR="00AB2FAC" w:rsidRPr="00F268B8" w:rsidRDefault="00CF1E73" w:rsidP="00FD77CD">
            <w:pPr>
              <w:pStyle w:val="Prrafodelista"/>
              <w:numPr>
                <w:ilvl w:val="0"/>
                <w:numId w:val="200"/>
              </w:numPr>
              <w:jc w:val="both"/>
              <w:rPr>
                <w:rFonts w:asciiTheme="minorHAnsi" w:hAnsiTheme="minorHAnsi" w:cstheme="minorHAnsi"/>
                <w:sz w:val="20"/>
                <w:szCs w:val="20"/>
                <w:lang w:val="es-EC" w:eastAsia="es-ES"/>
              </w:rPr>
            </w:pPr>
            <w:r w:rsidRPr="00F268B8">
              <w:rPr>
                <w:rFonts w:asciiTheme="minorHAnsi" w:hAnsiTheme="minorHAnsi" w:cstheme="minorHAnsi"/>
                <w:sz w:val="20"/>
                <w:szCs w:val="20"/>
                <w:lang w:val="es-EC"/>
              </w:rPr>
              <w:t>Hospital Gineco Obstétrico Isidro Ayora (Pichincha)</w:t>
            </w:r>
          </w:p>
        </w:tc>
      </w:tr>
      <w:tr w:rsidR="00C86976" w:rsidRPr="00D42036" w:rsidTr="00AB5C5C">
        <w:tblPrEx>
          <w:tblBorders>
            <w:insideH w:val="single" w:sz="8" w:space="0" w:color="000000"/>
          </w:tblBorders>
        </w:tblPrEx>
        <w:trPr>
          <w:trHeight w:val="20"/>
        </w:trPr>
        <w:tc>
          <w:tcPr>
            <w:tcW w:w="1134" w:type="dxa"/>
          </w:tcPr>
          <w:p w:rsidR="00C86976" w:rsidRPr="00F268B8" w:rsidRDefault="00B517B8"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w:t>
            </w:r>
            <w:r w:rsidR="00C86976" w:rsidRPr="00F268B8">
              <w:rPr>
                <w:rFonts w:asciiTheme="minorHAnsi" w:eastAsia="Times New Roman" w:hAnsiTheme="minorHAnsi" w:cstheme="minorHAnsi"/>
                <w:b/>
                <w:bCs/>
                <w:sz w:val="20"/>
                <w:szCs w:val="20"/>
                <w:lang w:val="es-EC"/>
              </w:rPr>
              <w:t xml:space="preserve"> 14.6 (b) (ii)</w:t>
            </w:r>
          </w:p>
        </w:tc>
        <w:tc>
          <w:tcPr>
            <w:tcW w:w="8334" w:type="dxa"/>
          </w:tcPr>
          <w:p w:rsidR="001C2EAF" w:rsidRPr="00F268B8" w:rsidRDefault="000E34A1" w:rsidP="001C2EAF">
            <w:pPr>
              <w:widowControl w:val="0"/>
              <w:tabs>
                <w:tab w:val="right" w:pos="7254"/>
              </w:tabs>
              <w:spacing w:before="60" w:after="60" w:line="240" w:lineRule="auto"/>
              <w:jc w:val="both"/>
              <w:rPr>
                <w:rFonts w:asciiTheme="minorHAnsi" w:eastAsia="Times New Roman" w:hAnsiTheme="minorHAnsi" w:cstheme="minorHAnsi"/>
                <w:b/>
                <w:color w:val="92D050"/>
                <w:sz w:val="20"/>
                <w:szCs w:val="20"/>
                <w:lang w:val="es-EC"/>
              </w:rPr>
            </w:pPr>
            <w:r w:rsidRPr="00F268B8">
              <w:rPr>
                <w:rFonts w:asciiTheme="minorHAnsi" w:hAnsiTheme="minorHAnsi" w:cstheme="minorHAnsi"/>
                <w:sz w:val="20"/>
                <w:szCs w:val="20"/>
                <w:lang w:val="es-EC"/>
              </w:rPr>
              <w:t>Además del precio CIP especificado en la cláusula 14.6(b</w:t>
            </w:r>
            <w:r w:rsidR="00E859E8" w:rsidRPr="00F268B8">
              <w:rPr>
                <w:rFonts w:asciiTheme="minorHAnsi" w:hAnsiTheme="minorHAnsi" w:cstheme="minorHAnsi"/>
                <w:sz w:val="20"/>
                <w:szCs w:val="20"/>
                <w:lang w:val="es-EC"/>
              </w:rPr>
              <w:t>) (</w:t>
            </w:r>
            <w:r w:rsidRPr="00F268B8">
              <w:rPr>
                <w:rFonts w:asciiTheme="minorHAnsi" w:hAnsiTheme="minorHAnsi" w:cstheme="minorHAnsi"/>
                <w:sz w:val="20"/>
                <w:szCs w:val="20"/>
                <w:lang w:val="es-EC"/>
              </w:rPr>
              <w:t xml:space="preserve">i) de las IAO, el precio de los Bienes de origen fuera del país del Comprador deberá ser cotizado: </w:t>
            </w:r>
            <w:r w:rsidR="000E76BE" w:rsidRPr="00F268B8">
              <w:rPr>
                <w:rFonts w:asciiTheme="minorHAnsi" w:hAnsiTheme="minorHAnsi" w:cstheme="minorHAnsi"/>
                <w:iCs/>
                <w:sz w:val="20"/>
                <w:szCs w:val="20"/>
                <w:lang w:val="es-EC"/>
              </w:rPr>
              <w:t>No aplica.</w:t>
            </w:r>
          </w:p>
        </w:tc>
      </w:tr>
      <w:tr w:rsidR="00C86976" w:rsidRPr="00D42036" w:rsidTr="00AB5C5C">
        <w:tblPrEx>
          <w:tblBorders>
            <w:insideH w:val="single" w:sz="8" w:space="0" w:color="000000"/>
          </w:tblBorders>
          <w:tblCellMar>
            <w:left w:w="103" w:type="dxa"/>
            <w:right w:w="103" w:type="dxa"/>
          </w:tblCellMar>
        </w:tblPrEx>
        <w:trPr>
          <w:trHeight w:val="20"/>
        </w:trPr>
        <w:tc>
          <w:tcPr>
            <w:tcW w:w="1134" w:type="dxa"/>
          </w:tcPr>
          <w:p w:rsidR="00C86976" w:rsidRPr="00F268B8" w:rsidRDefault="00B517B8"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lastRenderedPageBreak/>
              <w:t>IAO</w:t>
            </w:r>
            <w:r w:rsidR="00C86976" w:rsidRPr="00F268B8">
              <w:rPr>
                <w:rFonts w:asciiTheme="minorHAnsi" w:eastAsia="Times New Roman" w:hAnsiTheme="minorHAnsi" w:cstheme="minorHAnsi"/>
                <w:b/>
                <w:bCs/>
                <w:sz w:val="20"/>
                <w:szCs w:val="20"/>
                <w:lang w:val="es-EC"/>
              </w:rPr>
              <w:t xml:space="preserve"> 14.7</w:t>
            </w:r>
          </w:p>
        </w:tc>
        <w:tc>
          <w:tcPr>
            <w:tcW w:w="8334" w:type="dxa"/>
          </w:tcPr>
          <w:p w:rsidR="00C86976" w:rsidRPr="00F268B8" w:rsidRDefault="000E34A1" w:rsidP="00302761">
            <w:pPr>
              <w:tabs>
                <w:tab w:val="right" w:pos="7254"/>
              </w:tabs>
              <w:spacing w:before="60" w:after="60" w:line="240" w:lineRule="auto"/>
              <w:jc w:val="both"/>
              <w:rPr>
                <w:rFonts w:asciiTheme="minorHAnsi" w:eastAsia="Times New Roman" w:hAnsiTheme="minorHAnsi" w:cstheme="minorHAnsi"/>
                <w:b/>
                <w:color w:val="92D050"/>
                <w:sz w:val="20"/>
                <w:szCs w:val="20"/>
                <w:lang w:val="es-EC"/>
              </w:rPr>
            </w:pPr>
            <w:r w:rsidRPr="00F268B8">
              <w:rPr>
                <w:rFonts w:asciiTheme="minorHAnsi" w:hAnsiTheme="minorHAnsi" w:cstheme="minorHAnsi"/>
                <w:sz w:val="20"/>
                <w:szCs w:val="20"/>
                <w:lang w:val="es-EC"/>
              </w:rPr>
              <w:t xml:space="preserve">Los precios cotizados por el Oferente </w:t>
            </w:r>
            <w:r w:rsidR="00160A5B" w:rsidRPr="00F268B8">
              <w:rPr>
                <w:rFonts w:asciiTheme="minorHAnsi" w:eastAsia="Times New Roman" w:hAnsiTheme="minorHAnsi" w:cstheme="minorHAnsi"/>
                <w:iCs/>
                <w:sz w:val="20"/>
                <w:szCs w:val="20"/>
                <w:lang w:val="es-EC"/>
              </w:rPr>
              <w:t>no serán</w:t>
            </w:r>
            <w:r w:rsidRPr="00F268B8">
              <w:rPr>
                <w:rFonts w:asciiTheme="minorHAnsi" w:hAnsiTheme="minorHAnsi" w:cstheme="minorHAnsi"/>
                <w:sz w:val="20"/>
                <w:szCs w:val="20"/>
                <w:lang w:val="es-EC"/>
              </w:rPr>
              <w:t xml:space="preserve">ajustables. </w:t>
            </w:r>
          </w:p>
        </w:tc>
      </w:tr>
      <w:tr w:rsidR="00C86976" w:rsidRPr="00D42036" w:rsidTr="00AB5C5C">
        <w:tblPrEx>
          <w:tblBorders>
            <w:insideH w:val="single" w:sz="8" w:space="0" w:color="000000"/>
          </w:tblBorders>
          <w:tblCellMar>
            <w:left w:w="103" w:type="dxa"/>
            <w:right w:w="103" w:type="dxa"/>
          </w:tblCellMar>
        </w:tblPrEx>
        <w:trPr>
          <w:trHeight w:val="20"/>
        </w:trPr>
        <w:tc>
          <w:tcPr>
            <w:tcW w:w="1134" w:type="dxa"/>
          </w:tcPr>
          <w:p w:rsidR="00C86976" w:rsidRPr="00F268B8" w:rsidRDefault="00B517B8"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w:t>
            </w:r>
            <w:r w:rsidR="00C86976" w:rsidRPr="00F268B8">
              <w:rPr>
                <w:rFonts w:asciiTheme="minorHAnsi" w:eastAsia="Times New Roman" w:hAnsiTheme="minorHAnsi" w:cstheme="minorHAnsi"/>
                <w:b/>
                <w:bCs/>
                <w:sz w:val="20"/>
                <w:szCs w:val="20"/>
                <w:lang w:val="es-EC"/>
              </w:rPr>
              <w:t xml:space="preserve"> 14.8</w:t>
            </w:r>
          </w:p>
        </w:tc>
        <w:tc>
          <w:tcPr>
            <w:tcW w:w="8334" w:type="dxa"/>
          </w:tcPr>
          <w:p w:rsidR="00E84A03" w:rsidRPr="00F268B8" w:rsidRDefault="00E84A03" w:rsidP="00195B6D">
            <w:pPr>
              <w:numPr>
                <w:ilvl w:val="0"/>
                <w:numId w:val="181"/>
              </w:numPr>
              <w:spacing w:after="0"/>
              <w:jc w:val="both"/>
              <w:rPr>
                <w:rFonts w:asciiTheme="minorHAnsi" w:hAnsiTheme="minorHAnsi" w:cstheme="minorHAnsi"/>
                <w:bCs/>
                <w:sz w:val="20"/>
                <w:szCs w:val="20"/>
                <w:lang w:val="es-EC"/>
              </w:rPr>
            </w:pPr>
            <w:r w:rsidRPr="00F268B8">
              <w:rPr>
                <w:rFonts w:asciiTheme="minorHAnsi" w:hAnsiTheme="minorHAnsi" w:cstheme="minorHAnsi"/>
                <w:bCs/>
                <w:sz w:val="20"/>
                <w:szCs w:val="20"/>
                <w:lang w:val="es-EC"/>
              </w:rPr>
              <w:t xml:space="preserve">Los precios cotizados para cada artículo deberán corresponder al </w:t>
            </w:r>
            <w:r w:rsidRPr="00F268B8">
              <w:rPr>
                <w:rFonts w:asciiTheme="minorHAnsi" w:hAnsiTheme="minorHAnsi" w:cstheme="minorHAnsi"/>
                <w:b/>
                <w:bCs/>
                <w:sz w:val="20"/>
                <w:szCs w:val="20"/>
                <w:lang w:val="es-EC"/>
              </w:rPr>
              <w:t>100%</w:t>
            </w:r>
            <w:r w:rsidRPr="00F268B8">
              <w:rPr>
                <w:rFonts w:asciiTheme="minorHAnsi" w:hAnsiTheme="minorHAnsi" w:cstheme="minorHAnsi"/>
                <w:bCs/>
                <w:sz w:val="20"/>
                <w:szCs w:val="20"/>
                <w:lang w:val="es-EC"/>
              </w:rPr>
              <w:t xml:space="preserve"> de los artículos listados. </w:t>
            </w:r>
          </w:p>
          <w:p w:rsidR="00C86976" w:rsidRPr="00F268B8" w:rsidRDefault="00E84A03" w:rsidP="00195B6D">
            <w:pPr>
              <w:numPr>
                <w:ilvl w:val="0"/>
                <w:numId w:val="181"/>
              </w:numPr>
              <w:spacing w:after="0"/>
              <w:jc w:val="both"/>
              <w:rPr>
                <w:rFonts w:asciiTheme="minorHAnsi" w:hAnsiTheme="minorHAnsi" w:cstheme="minorHAnsi"/>
                <w:bCs/>
                <w:sz w:val="20"/>
                <w:szCs w:val="20"/>
                <w:lang w:val="es-EC"/>
              </w:rPr>
            </w:pPr>
            <w:r w:rsidRPr="00F268B8">
              <w:rPr>
                <w:rFonts w:asciiTheme="minorHAnsi" w:hAnsiTheme="minorHAnsi" w:cstheme="minorHAnsi"/>
                <w:bCs/>
                <w:sz w:val="20"/>
                <w:szCs w:val="20"/>
                <w:lang w:val="es-EC"/>
              </w:rPr>
              <w:t xml:space="preserve">Los precios cotizados para cada artículo deberán corresponder al </w:t>
            </w:r>
            <w:r w:rsidRPr="00F268B8">
              <w:rPr>
                <w:rFonts w:asciiTheme="minorHAnsi" w:hAnsiTheme="minorHAnsi" w:cstheme="minorHAnsi"/>
                <w:b/>
                <w:bCs/>
                <w:sz w:val="20"/>
                <w:szCs w:val="20"/>
                <w:lang w:val="es-EC"/>
              </w:rPr>
              <w:t xml:space="preserve">100% </w:t>
            </w:r>
            <w:r w:rsidRPr="00F268B8">
              <w:rPr>
                <w:rFonts w:asciiTheme="minorHAnsi" w:hAnsiTheme="minorHAnsi" w:cstheme="minorHAnsi"/>
                <w:bCs/>
                <w:sz w:val="20"/>
                <w:szCs w:val="20"/>
                <w:lang w:val="es-EC"/>
              </w:rPr>
              <w:t>de las cantidades especificadas de ese artículo dentro de este lote</w:t>
            </w:r>
          </w:p>
        </w:tc>
      </w:tr>
      <w:tr w:rsidR="00C86976" w:rsidRPr="00D42036" w:rsidTr="00AB5C5C">
        <w:tblPrEx>
          <w:tblBorders>
            <w:insideH w:val="single" w:sz="8" w:space="0" w:color="000000"/>
          </w:tblBorders>
          <w:tblCellMar>
            <w:left w:w="103" w:type="dxa"/>
            <w:right w:w="103" w:type="dxa"/>
          </w:tblCellMar>
        </w:tblPrEx>
        <w:trPr>
          <w:trHeight w:val="20"/>
        </w:trPr>
        <w:tc>
          <w:tcPr>
            <w:tcW w:w="1134" w:type="dxa"/>
          </w:tcPr>
          <w:p w:rsidR="00C86976" w:rsidRPr="00F268B8" w:rsidRDefault="00B517B8"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w:t>
            </w:r>
            <w:r w:rsidR="00C86976" w:rsidRPr="00F268B8">
              <w:rPr>
                <w:rFonts w:asciiTheme="minorHAnsi" w:eastAsia="Times New Roman" w:hAnsiTheme="minorHAnsi" w:cstheme="minorHAnsi"/>
                <w:b/>
                <w:bCs/>
                <w:sz w:val="20"/>
                <w:szCs w:val="20"/>
                <w:lang w:val="es-EC"/>
              </w:rPr>
              <w:t xml:space="preserve"> 15.1 </w:t>
            </w:r>
          </w:p>
        </w:tc>
        <w:tc>
          <w:tcPr>
            <w:tcW w:w="8334" w:type="dxa"/>
          </w:tcPr>
          <w:p w:rsidR="00C86976" w:rsidRPr="00F268B8" w:rsidRDefault="001C2EAF" w:rsidP="00E859E8">
            <w:pPr>
              <w:tabs>
                <w:tab w:val="right" w:pos="7254"/>
              </w:tabs>
              <w:spacing w:before="60" w:after="60" w:line="240" w:lineRule="auto"/>
              <w:jc w:val="both"/>
              <w:rPr>
                <w:rFonts w:asciiTheme="minorHAnsi" w:eastAsia="Times New Roman" w:hAnsiTheme="minorHAnsi" w:cstheme="minorHAnsi"/>
                <w:i/>
                <w:sz w:val="20"/>
                <w:szCs w:val="20"/>
                <w:lang w:val="es-EC"/>
              </w:rPr>
            </w:pPr>
            <w:r w:rsidRPr="00F268B8">
              <w:rPr>
                <w:rFonts w:asciiTheme="minorHAnsi" w:hAnsiTheme="minorHAnsi" w:cstheme="minorHAnsi"/>
                <w:sz w:val="20"/>
                <w:szCs w:val="20"/>
                <w:lang w:val="es-EC"/>
              </w:rPr>
              <w:t xml:space="preserve">El Oferente </w:t>
            </w:r>
            <w:r w:rsidRPr="00F268B8">
              <w:rPr>
                <w:rFonts w:asciiTheme="minorHAnsi" w:hAnsiTheme="minorHAnsi" w:cstheme="minorHAnsi"/>
                <w:bCs/>
                <w:sz w:val="20"/>
                <w:szCs w:val="20"/>
                <w:lang w:val="es-EC"/>
              </w:rPr>
              <w:t>está</w:t>
            </w:r>
            <w:r w:rsidRPr="00F268B8">
              <w:rPr>
                <w:rFonts w:asciiTheme="minorHAnsi" w:hAnsiTheme="minorHAnsi" w:cstheme="minorHAnsi"/>
                <w:sz w:val="20"/>
                <w:szCs w:val="20"/>
                <w:lang w:val="es-EC"/>
              </w:rPr>
              <w:t xml:space="preserve"> obligado a cotizar en Dólares de los Estados Unidos de América</w:t>
            </w:r>
            <w:r w:rsidR="00A25651" w:rsidRPr="00F268B8">
              <w:rPr>
                <w:rFonts w:asciiTheme="minorHAnsi" w:eastAsia="Times New Roman" w:hAnsiTheme="minorHAnsi" w:cstheme="minorHAnsi"/>
                <w:b/>
                <w:i/>
                <w:iCs/>
                <w:sz w:val="20"/>
                <w:szCs w:val="20"/>
                <w:lang w:val="es-EC"/>
              </w:rPr>
              <w:t>.</w:t>
            </w:r>
          </w:p>
        </w:tc>
      </w:tr>
      <w:tr w:rsidR="00C86976" w:rsidRPr="00D42036" w:rsidTr="00AB5C5C">
        <w:tblPrEx>
          <w:tblBorders>
            <w:insideH w:val="single" w:sz="8" w:space="0" w:color="000000"/>
          </w:tblBorders>
          <w:tblCellMar>
            <w:left w:w="103" w:type="dxa"/>
            <w:right w:w="103" w:type="dxa"/>
          </w:tblCellMar>
        </w:tblPrEx>
        <w:trPr>
          <w:trHeight w:val="20"/>
        </w:trPr>
        <w:tc>
          <w:tcPr>
            <w:tcW w:w="1134" w:type="dxa"/>
          </w:tcPr>
          <w:p w:rsidR="00C86976" w:rsidRPr="00F268B8" w:rsidRDefault="00B517B8"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w:t>
            </w:r>
            <w:r w:rsidR="00C86976" w:rsidRPr="00F268B8">
              <w:rPr>
                <w:rFonts w:asciiTheme="minorHAnsi" w:eastAsia="Times New Roman" w:hAnsiTheme="minorHAnsi" w:cstheme="minorHAnsi"/>
                <w:b/>
                <w:bCs/>
                <w:sz w:val="20"/>
                <w:szCs w:val="20"/>
                <w:lang w:val="es-EC"/>
              </w:rPr>
              <w:t xml:space="preserve"> 18.3</w:t>
            </w:r>
          </w:p>
        </w:tc>
        <w:tc>
          <w:tcPr>
            <w:tcW w:w="8334" w:type="dxa"/>
          </w:tcPr>
          <w:p w:rsidR="00CE6C09" w:rsidRPr="00F268B8" w:rsidRDefault="00E21F60" w:rsidP="000B74EB">
            <w:pPr>
              <w:tabs>
                <w:tab w:val="right" w:pos="7254"/>
              </w:tabs>
              <w:spacing w:before="60" w:after="60" w:line="240" w:lineRule="auto"/>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rPr>
              <w:t xml:space="preserve">El período de tiempo estimado de funcionamiento de los bienes (para efectos repuestos) es el previsto en cada una de las fichas técnicas. </w:t>
            </w:r>
          </w:p>
        </w:tc>
      </w:tr>
      <w:tr w:rsidR="003D127C" w:rsidRPr="00D42036" w:rsidTr="00AB5C5C">
        <w:tblPrEx>
          <w:tblBorders>
            <w:insideH w:val="single" w:sz="8" w:space="0" w:color="000000"/>
          </w:tblBorders>
          <w:tblCellMar>
            <w:left w:w="103" w:type="dxa"/>
            <w:right w:w="103" w:type="dxa"/>
          </w:tblCellMar>
        </w:tblPrEx>
        <w:trPr>
          <w:trHeight w:val="20"/>
        </w:trPr>
        <w:tc>
          <w:tcPr>
            <w:tcW w:w="1134" w:type="dxa"/>
          </w:tcPr>
          <w:p w:rsidR="003D127C" w:rsidRPr="00F268B8" w:rsidRDefault="003D127C"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 19.1 (a)</w:t>
            </w:r>
          </w:p>
        </w:tc>
        <w:tc>
          <w:tcPr>
            <w:tcW w:w="8334" w:type="dxa"/>
          </w:tcPr>
          <w:p w:rsidR="005E6D5F" w:rsidRPr="00F268B8" w:rsidRDefault="002C5F14" w:rsidP="000B74EB">
            <w:pPr>
              <w:pStyle w:val="Prrafodelista"/>
              <w:spacing w:before="100" w:beforeAutospacing="1" w:after="100" w:afterAutospacing="1" w:line="240" w:lineRule="auto"/>
              <w:ind w:left="0"/>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Se requiere la Autorización del Fabricante. </w:t>
            </w:r>
          </w:p>
        </w:tc>
      </w:tr>
      <w:tr w:rsidR="003D127C" w:rsidRPr="00D42036" w:rsidTr="00AB5C5C">
        <w:tblPrEx>
          <w:tblBorders>
            <w:insideH w:val="single" w:sz="8" w:space="0" w:color="000000"/>
          </w:tblBorders>
          <w:tblCellMar>
            <w:left w:w="103" w:type="dxa"/>
            <w:right w:w="103" w:type="dxa"/>
          </w:tblCellMar>
        </w:tblPrEx>
        <w:trPr>
          <w:trHeight w:val="20"/>
        </w:trPr>
        <w:tc>
          <w:tcPr>
            <w:tcW w:w="1134" w:type="dxa"/>
          </w:tcPr>
          <w:p w:rsidR="003D127C" w:rsidRPr="00F268B8" w:rsidRDefault="003D127C" w:rsidP="00C86976">
            <w:pPr>
              <w:keepNext/>
              <w:keepLines/>
              <w:spacing w:before="60" w:after="60" w:line="240" w:lineRule="auto"/>
              <w:rPr>
                <w:rFonts w:asciiTheme="minorHAnsi" w:eastAsia="Times New Roman" w:hAnsiTheme="minorHAnsi" w:cstheme="minorHAnsi"/>
                <w:b/>
                <w:sz w:val="20"/>
                <w:szCs w:val="20"/>
                <w:lang w:val="es-EC"/>
              </w:rPr>
            </w:pPr>
            <w:r w:rsidRPr="00F268B8">
              <w:rPr>
                <w:rFonts w:asciiTheme="minorHAnsi" w:eastAsia="Times New Roman" w:hAnsiTheme="minorHAnsi" w:cstheme="minorHAnsi"/>
                <w:b/>
                <w:sz w:val="20"/>
                <w:szCs w:val="20"/>
                <w:lang w:val="es-EC"/>
              </w:rPr>
              <w:t>IAO 19.1 (b)</w:t>
            </w:r>
          </w:p>
        </w:tc>
        <w:tc>
          <w:tcPr>
            <w:tcW w:w="8334" w:type="dxa"/>
          </w:tcPr>
          <w:p w:rsidR="000E46CB" w:rsidRPr="00F268B8" w:rsidRDefault="000E46CB" w:rsidP="000B74EB">
            <w:pPr>
              <w:pStyle w:val="Default"/>
              <w:rPr>
                <w:rFonts w:asciiTheme="minorHAnsi" w:hAnsiTheme="minorHAnsi" w:cstheme="minorHAnsi"/>
                <w:sz w:val="20"/>
                <w:szCs w:val="20"/>
                <w:lang w:val="es-EC" w:eastAsia="es-ES"/>
              </w:rPr>
            </w:pPr>
            <w:r w:rsidRPr="00F268B8">
              <w:rPr>
                <w:rFonts w:asciiTheme="minorHAnsi" w:eastAsia="Times New Roman" w:hAnsiTheme="minorHAnsi" w:cstheme="minorHAnsi"/>
                <w:color w:val="auto"/>
                <w:sz w:val="20"/>
                <w:szCs w:val="20"/>
                <w:lang w:val="es-EC"/>
              </w:rPr>
              <w:t xml:space="preserve">Se requieren Servicios posteriores a la venta. </w:t>
            </w:r>
          </w:p>
        </w:tc>
      </w:tr>
      <w:tr w:rsidR="003D127C" w:rsidRPr="00D42036" w:rsidTr="00AB5C5C">
        <w:tblPrEx>
          <w:tblBorders>
            <w:insideH w:val="single" w:sz="8" w:space="0" w:color="000000"/>
          </w:tblBorders>
          <w:tblCellMar>
            <w:left w:w="103" w:type="dxa"/>
            <w:right w:w="103" w:type="dxa"/>
          </w:tblCellMar>
        </w:tblPrEx>
        <w:trPr>
          <w:trHeight w:val="20"/>
        </w:trPr>
        <w:tc>
          <w:tcPr>
            <w:tcW w:w="1134" w:type="dxa"/>
          </w:tcPr>
          <w:p w:rsidR="003D127C" w:rsidRPr="00F268B8" w:rsidRDefault="003D127C" w:rsidP="00143BF1">
            <w:pPr>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 20.1</w:t>
            </w:r>
          </w:p>
        </w:tc>
        <w:tc>
          <w:tcPr>
            <w:tcW w:w="8334" w:type="dxa"/>
          </w:tcPr>
          <w:p w:rsidR="003D127C" w:rsidRPr="00F268B8" w:rsidRDefault="003D127C" w:rsidP="000B74EB">
            <w:pPr>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El plazo de validez de la oferta será de </w:t>
            </w:r>
            <w:r w:rsidR="001D108E" w:rsidRPr="00F268B8">
              <w:rPr>
                <w:rFonts w:asciiTheme="minorHAnsi" w:hAnsiTheme="minorHAnsi" w:cstheme="minorHAnsi"/>
                <w:b/>
                <w:sz w:val="20"/>
                <w:szCs w:val="20"/>
                <w:lang w:val="es-EC"/>
              </w:rPr>
              <w:t>1</w:t>
            </w:r>
            <w:r w:rsidR="00BF7174" w:rsidRPr="00F268B8">
              <w:rPr>
                <w:rFonts w:asciiTheme="minorHAnsi" w:hAnsiTheme="minorHAnsi" w:cstheme="minorHAnsi"/>
                <w:b/>
                <w:sz w:val="20"/>
                <w:szCs w:val="20"/>
                <w:lang w:val="es-EC"/>
              </w:rPr>
              <w:t>2</w:t>
            </w:r>
            <w:r w:rsidR="001D108E" w:rsidRPr="00F268B8">
              <w:rPr>
                <w:rFonts w:asciiTheme="minorHAnsi" w:hAnsiTheme="minorHAnsi" w:cstheme="minorHAnsi"/>
                <w:b/>
                <w:sz w:val="20"/>
                <w:szCs w:val="20"/>
                <w:lang w:val="es-EC"/>
              </w:rPr>
              <w:t>0</w:t>
            </w:r>
            <w:r w:rsidR="001D108E" w:rsidRPr="00F268B8">
              <w:rPr>
                <w:rFonts w:asciiTheme="minorHAnsi" w:hAnsiTheme="minorHAnsi" w:cstheme="minorHAnsi"/>
                <w:sz w:val="20"/>
                <w:szCs w:val="20"/>
                <w:lang w:val="es-EC"/>
              </w:rPr>
              <w:t xml:space="preserve"> días</w:t>
            </w:r>
            <w:r w:rsidR="000B74EB" w:rsidRPr="00F268B8">
              <w:rPr>
                <w:rFonts w:asciiTheme="minorHAnsi" w:hAnsiTheme="minorHAnsi" w:cstheme="minorHAnsi"/>
                <w:sz w:val="20"/>
                <w:szCs w:val="20"/>
                <w:lang w:val="es-EC"/>
              </w:rPr>
              <w:t>.</w:t>
            </w:r>
          </w:p>
        </w:tc>
      </w:tr>
      <w:tr w:rsidR="003D127C" w:rsidRPr="00D42036" w:rsidTr="00E859E8">
        <w:tblPrEx>
          <w:tblBorders>
            <w:insideH w:val="single" w:sz="8" w:space="0" w:color="000000"/>
          </w:tblBorders>
          <w:tblCellMar>
            <w:left w:w="103" w:type="dxa"/>
            <w:right w:w="103" w:type="dxa"/>
          </w:tblCellMar>
        </w:tblPrEx>
        <w:trPr>
          <w:trHeight w:val="689"/>
        </w:trPr>
        <w:tc>
          <w:tcPr>
            <w:tcW w:w="1134" w:type="dxa"/>
          </w:tcPr>
          <w:p w:rsidR="003D127C" w:rsidRPr="00F268B8" w:rsidRDefault="003D127C" w:rsidP="00143BF1">
            <w:pPr>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 21.1</w:t>
            </w:r>
          </w:p>
          <w:p w:rsidR="003D127C" w:rsidRPr="00F268B8" w:rsidRDefault="003D127C" w:rsidP="00143BF1">
            <w:pPr>
              <w:rPr>
                <w:rFonts w:asciiTheme="minorHAnsi" w:eastAsia="Times New Roman" w:hAnsiTheme="minorHAnsi" w:cstheme="minorHAnsi"/>
                <w:b/>
                <w:bCs/>
                <w:sz w:val="20"/>
                <w:szCs w:val="20"/>
                <w:lang w:val="es-EC"/>
              </w:rPr>
            </w:pPr>
          </w:p>
        </w:tc>
        <w:tc>
          <w:tcPr>
            <w:tcW w:w="8334" w:type="dxa"/>
          </w:tcPr>
          <w:p w:rsidR="003D127C" w:rsidRPr="00F268B8" w:rsidRDefault="00DA4CA6" w:rsidP="00C87651">
            <w:pPr>
              <w:spacing w:before="120" w:after="12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La oferta deberá incluir una </w:t>
            </w:r>
            <w:r w:rsidRPr="00F268B8">
              <w:rPr>
                <w:rFonts w:asciiTheme="minorHAnsi" w:eastAsia="Times New Roman" w:hAnsiTheme="minorHAnsi" w:cstheme="minorHAnsi"/>
                <w:iCs/>
                <w:sz w:val="20"/>
                <w:szCs w:val="20"/>
                <w:lang w:val="es-EC"/>
              </w:rPr>
              <w:t>Declaración de Mantenimiento de la Oferta</w:t>
            </w:r>
            <w:r w:rsidRPr="00F268B8">
              <w:rPr>
                <w:rFonts w:asciiTheme="minorHAnsi" w:hAnsiTheme="minorHAnsi" w:cstheme="minorHAnsi"/>
                <w:sz w:val="20"/>
                <w:szCs w:val="20"/>
                <w:lang w:val="es-EC"/>
              </w:rPr>
              <w:t xml:space="preserve"> utilizando el formulario incluido en la Sección  IV Formularios de la Oferta.</w:t>
            </w:r>
          </w:p>
        </w:tc>
      </w:tr>
      <w:tr w:rsidR="003D127C" w:rsidRPr="00D42036" w:rsidTr="00AB5C5C">
        <w:tblPrEx>
          <w:tblBorders>
            <w:insideH w:val="single" w:sz="8" w:space="0" w:color="000000"/>
          </w:tblBorders>
          <w:tblCellMar>
            <w:left w:w="103" w:type="dxa"/>
            <w:right w:w="103" w:type="dxa"/>
          </w:tblCellMar>
        </w:tblPrEx>
        <w:trPr>
          <w:trHeight w:val="20"/>
        </w:trPr>
        <w:tc>
          <w:tcPr>
            <w:tcW w:w="1134" w:type="dxa"/>
          </w:tcPr>
          <w:p w:rsidR="003D127C" w:rsidRPr="00F268B8" w:rsidRDefault="003D127C"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 21.2</w:t>
            </w:r>
          </w:p>
        </w:tc>
        <w:tc>
          <w:tcPr>
            <w:tcW w:w="8334" w:type="dxa"/>
          </w:tcPr>
          <w:p w:rsidR="003D127C" w:rsidRPr="00F268B8" w:rsidRDefault="003D127C" w:rsidP="00EE0029">
            <w:pPr>
              <w:spacing w:before="120" w:after="120"/>
              <w:jc w:val="both"/>
              <w:rPr>
                <w:rFonts w:asciiTheme="minorHAnsi" w:hAnsiTheme="minorHAnsi" w:cstheme="minorHAnsi"/>
                <w:i/>
                <w:sz w:val="20"/>
                <w:szCs w:val="20"/>
                <w:lang w:val="es-EC"/>
              </w:rPr>
            </w:pPr>
            <w:r w:rsidRPr="00F268B8">
              <w:rPr>
                <w:rFonts w:asciiTheme="minorHAnsi" w:hAnsiTheme="minorHAnsi" w:cstheme="minorHAnsi"/>
                <w:sz w:val="20"/>
                <w:szCs w:val="20"/>
                <w:lang w:val="es-EC"/>
              </w:rPr>
              <w:t xml:space="preserve">El monto de la Garantía de Mantenimiento de la Oferta deberá ser: </w:t>
            </w:r>
            <w:r w:rsidR="00EE0029" w:rsidRPr="00F268B8">
              <w:rPr>
                <w:rFonts w:asciiTheme="minorHAnsi" w:eastAsia="Times New Roman" w:hAnsiTheme="minorHAnsi" w:cstheme="minorHAnsi"/>
                <w:b/>
                <w:iCs/>
                <w:sz w:val="20"/>
                <w:szCs w:val="20"/>
                <w:lang w:val="es-EC"/>
              </w:rPr>
              <w:t>no aplica</w:t>
            </w:r>
          </w:p>
        </w:tc>
      </w:tr>
      <w:tr w:rsidR="003D127C" w:rsidRPr="00D42036" w:rsidTr="00AB5C5C">
        <w:tblPrEx>
          <w:tblBorders>
            <w:insideH w:val="single" w:sz="8" w:space="0" w:color="000000"/>
          </w:tblBorders>
          <w:tblCellMar>
            <w:left w:w="103" w:type="dxa"/>
            <w:right w:w="103" w:type="dxa"/>
          </w:tblCellMar>
        </w:tblPrEx>
        <w:trPr>
          <w:trHeight w:val="20"/>
        </w:trPr>
        <w:tc>
          <w:tcPr>
            <w:tcW w:w="1134" w:type="dxa"/>
          </w:tcPr>
          <w:p w:rsidR="003D127C" w:rsidRPr="00F268B8" w:rsidRDefault="003D127C"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 21.7</w:t>
            </w:r>
          </w:p>
        </w:tc>
        <w:tc>
          <w:tcPr>
            <w:tcW w:w="8334" w:type="dxa"/>
          </w:tcPr>
          <w:p w:rsidR="003D127C" w:rsidRPr="00F268B8" w:rsidRDefault="003D127C" w:rsidP="007B3072">
            <w:pPr>
              <w:spacing w:before="120" w:after="1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Si el Oferente incurre en algunas de las acciones mencionadas en los subpárrafos (a) o (b) de esta disposición, el Prestatario declarará al Oferente inelegible para que el Comprador le adjudique contratos por un periodo de </w:t>
            </w:r>
            <w:r w:rsidR="000D2F53" w:rsidRPr="00F268B8">
              <w:rPr>
                <w:rFonts w:asciiTheme="minorHAnsi" w:hAnsiTheme="minorHAnsi" w:cstheme="minorHAnsi"/>
                <w:sz w:val="20"/>
                <w:szCs w:val="20"/>
                <w:lang w:val="es-EC"/>
              </w:rPr>
              <w:t>tres</w:t>
            </w:r>
            <w:r w:rsidR="001852CD" w:rsidRPr="00F268B8">
              <w:rPr>
                <w:rFonts w:asciiTheme="minorHAnsi" w:hAnsiTheme="minorHAnsi" w:cstheme="minorHAnsi"/>
                <w:sz w:val="20"/>
                <w:szCs w:val="20"/>
                <w:lang w:val="es-EC"/>
              </w:rPr>
              <w:t xml:space="preserve"> (</w:t>
            </w:r>
            <w:r w:rsidR="001852CD" w:rsidRPr="005F0162">
              <w:rPr>
                <w:rFonts w:asciiTheme="minorHAnsi" w:hAnsiTheme="minorHAnsi" w:cstheme="minorHAnsi"/>
                <w:b/>
                <w:sz w:val="20"/>
                <w:szCs w:val="20"/>
                <w:lang w:val="es-EC"/>
              </w:rPr>
              <w:t>03</w:t>
            </w:r>
            <w:r w:rsidR="001852CD" w:rsidRPr="00F268B8">
              <w:rPr>
                <w:rFonts w:asciiTheme="minorHAnsi" w:hAnsiTheme="minorHAnsi" w:cstheme="minorHAnsi"/>
                <w:sz w:val="20"/>
                <w:szCs w:val="20"/>
                <w:lang w:val="es-EC"/>
              </w:rPr>
              <w:t>)</w:t>
            </w:r>
            <w:r w:rsidRPr="00F268B8">
              <w:rPr>
                <w:rFonts w:asciiTheme="minorHAnsi" w:hAnsiTheme="minorHAnsi" w:cstheme="minorHAnsi"/>
                <w:sz w:val="20"/>
                <w:szCs w:val="20"/>
                <w:lang w:val="es-EC"/>
              </w:rPr>
              <w:t>años</w:t>
            </w:r>
            <w:r w:rsidR="00C87651" w:rsidRPr="00F268B8">
              <w:rPr>
                <w:rFonts w:asciiTheme="minorHAnsi" w:hAnsiTheme="minorHAnsi" w:cstheme="minorHAnsi"/>
                <w:sz w:val="20"/>
                <w:szCs w:val="20"/>
                <w:lang w:val="es-EC"/>
              </w:rPr>
              <w:t>.</w:t>
            </w:r>
          </w:p>
        </w:tc>
      </w:tr>
      <w:tr w:rsidR="003D127C" w:rsidRPr="00D42036" w:rsidTr="00AB5C5C">
        <w:tblPrEx>
          <w:tblBorders>
            <w:insideH w:val="single" w:sz="8" w:space="0" w:color="000000"/>
          </w:tblBorders>
          <w:tblCellMar>
            <w:left w:w="103" w:type="dxa"/>
            <w:right w:w="103" w:type="dxa"/>
          </w:tblCellMar>
        </w:tblPrEx>
        <w:trPr>
          <w:trHeight w:val="20"/>
        </w:trPr>
        <w:tc>
          <w:tcPr>
            <w:tcW w:w="1134" w:type="dxa"/>
          </w:tcPr>
          <w:p w:rsidR="003D127C" w:rsidRPr="00F268B8" w:rsidRDefault="003D127C"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 22.1</w:t>
            </w:r>
          </w:p>
        </w:tc>
        <w:tc>
          <w:tcPr>
            <w:tcW w:w="8334" w:type="dxa"/>
          </w:tcPr>
          <w:p w:rsidR="003D127C" w:rsidRPr="00F268B8" w:rsidRDefault="00F64A68" w:rsidP="00947A3D">
            <w:pPr>
              <w:spacing w:before="120" w:after="120"/>
              <w:jc w:val="both"/>
              <w:rPr>
                <w:rFonts w:asciiTheme="minorHAnsi" w:hAnsiTheme="minorHAnsi" w:cstheme="minorHAnsi"/>
                <w:i/>
                <w:strike/>
                <w:sz w:val="20"/>
                <w:szCs w:val="20"/>
                <w:lang w:val="es-EC"/>
              </w:rPr>
            </w:pPr>
            <w:r w:rsidRPr="00F268B8">
              <w:rPr>
                <w:rFonts w:asciiTheme="minorHAnsi" w:hAnsiTheme="minorHAnsi" w:cstheme="minorHAnsi"/>
                <w:sz w:val="20"/>
                <w:szCs w:val="20"/>
                <w:lang w:val="es-EC"/>
              </w:rPr>
              <w:t xml:space="preserve">Además de la oferta original impresa, la cual deberá estar </w:t>
            </w:r>
            <w:r w:rsidRPr="001C5D3F">
              <w:rPr>
                <w:rFonts w:asciiTheme="minorHAnsi" w:hAnsiTheme="minorHAnsi" w:cstheme="minorHAnsi"/>
                <w:b/>
                <w:sz w:val="20"/>
                <w:szCs w:val="20"/>
                <w:lang w:val="es-EC"/>
              </w:rPr>
              <w:t>sumillada y numerada</w:t>
            </w:r>
            <w:r w:rsidR="00AC260A" w:rsidRPr="00F268B8">
              <w:rPr>
                <w:rFonts w:asciiTheme="minorHAnsi" w:hAnsiTheme="minorHAnsi" w:cstheme="minorHAnsi"/>
                <w:sz w:val="20"/>
                <w:szCs w:val="20"/>
                <w:lang w:val="es-EC"/>
              </w:rPr>
              <w:t>(anillada y ordenada)</w:t>
            </w:r>
            <w:r w:rsidRPr="00F268B8">
              <w:rPr>
                <w:rFonts w:asciiTheme="minorHAnsi" w:hAnsiTheme="minorHAnsi" w:cstheme="minorHAnsi"/>
                <w:sz w:val="20"/>
                <w:szCs w:val="20"/>
                <w:lang w:val="es-EC"/>
              </w:rPr>
              <w:t xml:space="preserve">se entregará, una copia impresa y un CD en formato no editable.  </w:t>
            </w:r>
          </w:p>
        </w:tc>
      </w:tr>
      <w:tr w:rsidR="00C86976" w:rsidRPr="00D42036" w:rsidTr="00AB5C5C">
        <w:tblPrEx>
          <w:tblBorders>
            <w:insideH w:val="single" w:sz="8" w:space="0" w:color="000000"/>
          </w:tblBorders>
          <w:tblCellMar>
            <w:left w:w="103" w:type="dxa"/>
            <w:right w:w="103" w:type="dxa"/>
          </w:tblCellMar>
        </w:tblPrEx>
        <w:trPr>
          <w:trHeight w:val="20"/>
        </w:trPr>
        <w:tc>
          <w:tcPr>
            <w:tcW w:w="1134" w:type="dxa"/>
          </w:tcPr>
          <w:p w:rsidR="00C86976" w:rsidRPr="00F268B8" w:rsidRDefault="00C86976" w:rsidP="00C86976">
            <w:pPr>
              <w:spacing w:before="60" w:after="60" w:line="240" w:lineRule="auto"/>
              <w:rPr>
                <w:rFonts w:asciiTheme="minorHAnsi" w:eastAsia="Times New Roman" w:hAnsiTheme="minorHAnsi" w:cstheme="minorHAnsi"/>
                <w:b/>
                <w:bCs/>
                <w:sz w:val="20"/>
                <w:szCs w:val="20"/>
                <w:lang w:val="es-EC"/>
              </w:rPr>
            </w:pPr>
          </w:p>
        </w:tc>
        <w:tc>
          <w:tcPr>
            <w:tcW w:w="8334" w:type="dxa"/>
          </w:tcPr>
          <w:p w:rsidR="00C86976" w:rsidRPr="00F268B8" w:rsidRDefault="00C86976" w:rsidP="003D127C">
            <w:pPr>
              <w:spacing w:before="60" w:after="60" w:line="240" w:lineRule="auto"/>
              <w:jc w:val="center"/>
              <w:rPr>
                <w:rFonts w:asciiTheme="minorHAnsi" w:eastAsia="Times New Roman" w:hAnsiTheme="minorHAnsi" w:cstheme="minorHAnsi"/>
                <w:b/>
                <w:bCs/>
                <w:sz w:val="20"/>
                <w:szCs w:val="20"/>
                <w:lang w:val="es-EC"/>
              </w:rPr>
            </w:pPr>
            <w:bookmarkStart w:id="287" w:name="_Toc505659532"/>
            <w:bookmarkStart w:id="288" w:name="_Toc506185680"/>
            <w:r w:rsidRPr="00F268B8">
              <w:rPr>
                <w:rFonts w:asciiTheme="minorHAnsi" w:eastAsia="Times New Roman" w:hAnsiTheme="minorHAnsi" w:cstheme="minorHAnsi"/>
                <w:b/>
                <w:bCs/>
                <w:sz w:val="20"/>
                <w:szCs w:val="20"/>
                <w:lang w:val="es-EC"/>
              </w:rPr>
              <w:t xml:space="preserve">D. </w:t>
            </w:r>
            <w:r w:rsidR="003D127C" w:rsidRPr="00F268B8">
              <w:rPr>
                <w:rFonts w:asciiTheme="minorHAnsi" w:eastAsia="Times New Roman" w:hAnsiTheme="minorHAnsi" w:cstheme="minorHAnsi"/>
                <w:b/>
                <w:bCs/>
                <w:sz w:val="20"/>
                <w:szCs w:val="20"/>
                <w:lang w:val="es-EC"/>
              </w:rPr>
              <w:t xml:space="preserve">Presentación y Apertura de las Ofertas </w:t>
            </w:r>
            <w:bookmarkEnd w:id="287"/>
            <w:bookmarkEnd w:id="288"/>
          </w:p>
        </w:tc>
      </w:tr>
      <w:tr w:rsidR="003D127C" w:rsidRPr="00D42036" w:rsidTr="00AB5C5C">
        <w:tblPrEx>
          <w:tblBorders>
            <w:insideH w:val="single" w:sz="8" w:space="0" w:color="000000"/>
          </w:tblBorders>
          <w:tblCellMar>
            <w:left w:w="103" w:type="dxa"/>
            <w:right w:w="103" w:type="dxa"/>
          </w:tblCellMar>
        </w:tblPrEx>
        <w:trPr>
          <w:trHeight w:val="20"/>
        </w:trPr>
        <w:tc>
          <w:tcPr>
            <w:tcW w:w="1134" w:type="dxa"/>
          </w:tcPr>
          <w:p w:rsidR="003D127C" w:rsidRPr="00F268B8" w:rsidRDefault="003D127C"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 23.1</w:t>
            </w:r>
          </w:p>
        </w:tc>
        <w:tc>
          <w:tcPr>
            <w:tcW w:w="8334" w:type="dxa"/>
          </w:tcPr>
          <w:p w:rsidR="003D127C" w:rsidRPr="00F268B8" w:rsidRDefault="003D127C" w:rsidP="00770056">
            <w:pPr>
              <w:spacing w:before="120" w:after="1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Los Oferentes </w:t>
            </w:r>
            <w:r w:rsidRPr="00F268B8">
              <w:rPr>
                <w:rFonts w:asciiTheme="minorHAnsi" w:hAnsiTheme="minorHAnsi" w:cstheme="minorHAnsi"/>
                <w:b/>
                <w:sz w:val="20"/>
                <w:szCs w:val="20"/>
                <w:lang w:val="es-EC"/>
              </w:rPr>
              <w:t>no tendrán</w:t>
            </w:r>
            <w:r w:rsidRPr="00F268B8">
              <w:rPr>
                <w:rFonts w:asciiTheme="minorHAnsi" w:hAnsiTheme="minorHAnsi" w:cstheme="minorHAnsi"/>
                <w:sz w:val="20"/>
                <w:szCs w:val="20"/>
                <w:lang w:val="es-EC"/>
              </w:rPr>
              <w:t>la opción de presentar sus ofertas electrónicamente.</w:t>
            </w:r>
          </w:p>
        </w:tc>
      </w:tr>
      <w:tr w:rsidR="003D127C" w:rsidRPr="00F268B8" w:rsidTr="00AB5C5C">
        <w:tblPrEx>
          <w:tblBorders>
            <w:insideH w:val="single" w:sz="8" w:space="0" w:color="000000"/>
          </w:tblBorders>
          <w:tblCellMar>
            <w:left w:w="103" w:type="dxa"/>
            <w:right w:w="103" w:type="dxa"/>
          </w:tblCellMar>
        </w:tblPrEx>
        <w:trPr>
          <w:trHeight w:val="20"/>
        </w:trPr>
        <w:tc>
          <w:tcPr>
            <w:tcW w:w="1134" w:type="dxa"/>
          </w:tcPr>
          <w:p w:rsidR="003D127C" w:rsidRPr="00F268B8" w:rsidRDefault="003D127C"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 23.1 (b)</w:t>
            </w:r>
          </w:p>
        </w:tc>
        <w:tc>
          <w:tcPr>
            <w:tcW w:w="8334" w:type="dxa"/>
          </w:tcPr>
          <w:p w:rsidR="003D127C" w:rsidRPr="00F268B8" w:rsidRDefault="004A327F" w:rsidP="00671B13">
            <w:pPr>
              <w:spacing w:before="120" w:after="120"/>
              <w:jc w:val="both"/>
              <w:rPr>
                <w:rFonts w:asciiTheme="minorHAnsi" w:hAnsiTheme="minorHAnsi" w:cstheme="minorHAnsi"/>
                <w:sz w:val="20"/>
                <w:szCs w:val="20"/>
                <w:lang w:val="es-EC"/>
              </w:rPr>
            </w:pPr>
            <w:r w:rsidRPr="00F268B8">
              <w:rPr>
                <w:rFonts w:asciiTheme="minorHAnsi" w:hAnsiTheme="minorHAnsi" w:cstheme="minorHAnsi"/>
                <w:b/>
                <w:sz w:val="20"/>
                <w:szCs w:val="20"/>
                <w:lang w:val="es-EC"/>
              </w:rPr>
              <w:t>N</w:t>
            </w:r>
            <w:r w:rsidR="00671B13" w:rsidRPr="00F268B8">
              <w:rPr>
                <w:rFonts w:asciiTheme="minorHAnsi" w:hAnsiTheme="minorHAnsi" w:cstheme="minorHAnsi"/>
                <w:b/>
                <w:sz w:val="20"/>
                <w:szCs w:val="20"/>
                <w:lang w:val="es-EC"/>
              </w:rPr>
              <w:t>o aplica</w:t>
            </w:r>
          </w:p>
        </w:tc>
      </w:tr>
      <w:tr w:rsidR="003D127C" w:rsidRPr="00D42036" w:rsidTr="00AB5C5C">
        <w:tblPrEx>
          <w:tblBorders>
            <w:insideH w:val="single" w:sz="8" w:space="0" w:color="000000"/>
          </w:tblBorders>
          <w:tblCellMar>
            <w:left w:w="103" w:type="dxa"/>
            <w:right w:w="103" w:type="dxa"/>
          </w:tblCellMar>
        </w:tblPrEx>
        <w:trPr>
          <w:trHeight w:val="20"/>
        </w:trPr>
        <w:tc>
          <w:tcPr>
            <w:tcW w:w="1134" w:type="dxa"/>
          </w:tcPr>
          <w:p w:rsidR="003D127C" w:rsidRPr="00F268B8" w:rsidRDefault="003D127C"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 23.2 (c)</w:t>
            </w:r>
          </w:p>
        </w:tc>
        <w:tc>
          <w:tcPr>
            <w:tcW w:w="8334" w:type="dxa"/>
          </w:tcPr>
          <w:p w:rsidR="00CF6F0F" w:rsidRPr="00F268B8" w:rsidRDefault="00C87651" w:rsidP="000313A6">
            <w:pPr>
              <w:spacing w:before="120" w:after="1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Los sobres interiores y exteriores </w:t>
            </w:r>
            <w:r w:rsidR="00CF6F0F" w:rsidRPr="00F268B8">
              <w:rPr>
                <w:rFonts w:asciiTheme="minorHAnsi" w:hAnsiTheme="minorHAnsi" w:cstheme="minorHAnsi"/>
                <w:sz w:val="20"/>
                <w:szCs w:val="20"/>
                <w:lang w:val="es-EC"/>
              </w:rPr>
              <w:t>deberá</w:t>
            </w:r>
            <w:r w:rsidRPr="00F268B8">
              <w:rPr>
                <w:rFonts w:asciiTheme="minorHAnsi" w:hAnsiTheme="minorHAnsi" w:cstheme="minorHAnsi"/>
                <w:sz w:val="20"/>
                <w:szCs w:val="20"/>
                <w:lang w:val="es-EC"/>
              </w:rPr>
              <w:t>n</w:t>
            </w:r>
            <w:r w:rsidR="003D127C" w:rsidRPr="00F268B8">
              <w:rPr>
                <w:rFonts w:asciiTheme="minorHAnsi" w:hAnsiTheme="minorHAnsi" w:cstheme="minorHAnsi"/>
                <w:sz w:val="20"/>
                <w:szCs w:val="20"/>
                <w:lang w:val="es-EC"/>
              </w:rPr>
              <w:t xml:space="preserve"> portar las siguientes leyendas adicionales de identificación: </w:t>
            </w:r>
          </w:p>
          <w:p w:rsidR="007B3072" w:rsidRPr="00F268B8" w:rsidRDefault="007B3072" w:rsidP="007B3072">
            <w:pPr>
              <w:spacing w:after="0" w:line="36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SOBRE ÚNICO </w:t>
            </w:r>
          </w:p>
          <w:p w:rsidR="000313A6" w:rsidRPr="00F268B8" w:rsidRDefault="008B3452" w:rsidP="000313A6">
            <w:pPr>
              <w:spacing w:before="120" w:after="120"/>
              <w:jc w:val="both"/>
              <w:rPr>
                <w:rFonts w:asciiTheme="minorHAnsi" w:hAnsiTheme="minorHAnsi" w:cstheme="minorHAnsi"/>
                <w:b/>
                <w:sz w:val="20"/>
                <w:szCs w:val="20"/>
                <w:lang w:val="es-EC"/>
              </w:rPr>
            </w:pPr>
            <w:r w:rsidRPr="00F268B8">
              <w:rPr>
                <w:rFonts w:asciiTheme="minorHAnsi" w:hAnsiTheme="minorHAnsi" w:cstheme="minorHAnsi"/>
                <w:b/>
                <w:sz w:val="20"/>
                <w:szCs w:val="20"/>
                <w:lang w:val="es-EC"/>
              </w:rPr>
              <w:t>LPI-4364</w:t>
            </w:r>
            <w:r w:rsidR="001852CD" w:rsidRPr="00F268B8">
              <w:rPr>
                <w:rFonts w:asciiTheme="minorHAnsi" w:hAnsiTheme="minorHAnsi" w:cstheme="minorHAnsi"/>
                <w:b/>
                <w:sz w:val="20"/>
                <w:szCs w:val="20"/>
                <w:lang w:val="es-EC"/>
              </w:rPr>
              <w:t>-00</w:t>
            </w:r>
            <w:r w:rsidRPr="00F268B8">
              <w:rPr>
                <w:rFonts w:asciiTheme="minorHAnsi" w:hAnsiTheme="minorHAnsi" w:cstheme="minorHAnsi"/>
                <w:b/>
                <w:sz w:val="20"/>
                <w:szCs w:val="20"/>
                <w:lang w:val="es-EC"/>
              </w:rPr>
              <w:t>1-2019</w:t>
            </w:r>
          </w:p>
          <w:p w:rsidR="00BC5DE9" w:rsidRDefault="00BC5DE9" w:rsidP="000313A6">
            <w:pPr>
              <w:spacing w:before="120" w:after="120"/>
              <w:jc w:val="both"/>
              <w:rPr>
                <w:rFonts w:asciiTheme="minorHAnsi" w:hAnsiTheme="minorHAnsi" w:cstheme="minorHAnsi"/>
                <w:sz w:val="20"/>
                <w:szCs w:val="20"/>
                <w:lang w:val="es-EC"/>
              </w:rPr>
            </w:pPr>
            <w:r>
              <w:rPr>
                <w:rFonts w:asciiTheme="minorHAnsi" w:hAnsiTheme="minorHAnsi" w:cstheme="minorHAnsi"/>
                <w:b/>
                <w:sz w:val="20"/>
                <w:szCs w:val="20"/>
                <w:lang w:val="es-EC"/>
              </w:rPr>
              <w:t>“ADQUISICIÓN DE EQUIPOS DE NEONATOLOGÍA PARA HOSPITALES DE SEGUNDO Y TERCER NIVEL DE ATENCIÓN PARA LAS ZONAS 1, 4 Y 9  (EQUIPAMIENTO DE NEONATOLOGIA EN HOSPITALES PRIORIZADOS INSTALADO)”.</w:t>
            </w:r>
          </w:p>
          <w:p w:rsidR="00CF6F0F" w:rsidRPr="00F268B8" w:rsidRDefault="00CF6F0F" w:rsidP="000313A6">
            <w:pPr>
              <w:spacing w:before="120" w:after="1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Original o copia</w:t>
            </w:r>
          </w:p>
          <w:p w:rsidR="009966D4" w:rsidRPr="00F268B8" w:rsidRDefault="009966D4" w:rsidP="009966D4">
            <w:pPr>
              <w:spacing w:before="120" w:after="1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lastRenderedPageBreak/>
              <w:t>Ofer</w:t>
            </w:r>
            <w:r w:rsidRPr="00F268B8">
              <w:rPr>
                <w:rFonts w:asciiTheme="minorHAnsi" w:hAnsiTheme="minorHAnsi" w:cstheme="minorHAnsi"/>
                <w:spacing w:val="1"/>
                <w:sz w:val="20"/>
                <w:szCs w:val="20"/>
                <w:lang w:val="es-EC"/>
              </w:rPr>
              <w:t>e</w:t>
            </w:r>
            <w:r w:rsidRPr="00F268B8">
              <w:rPr>
                <w:rFonts w:asciiTheme="minorHAnsi" w:hAnsiTheme="minorHAnsi" w:cstheme="minorHAnsi"/>
                <w:spacing w:val="-1"/>
                <w:sz w:val="20"/>
                <w:szCs w:val="20"/>
                <w:lang w:val="es-EC"/>
              </w:rPr>
              <w:t>n</w:t>
            </w:r>
            <w:r w:rsidRPr="00F268B8">
              <w:rPr>
                <w:rFonts w:asciiTheme="minorHAnsi" w:hAnsiTheme="minorHAnsi" w:cstheme="minorHAnsi"/>
                <w:spacing w:val="-2"/>
                <w:sz w:val="20"/>
                <w:szCs w:val="20"/>
                <w:lang w:val="es-EC"/>
              </w:rPr>
              <w:t>t</w:t>
            </w:r>
            <w:r w:rsidRPr="00F268B8">
              <w:rPr>
                <w:rFonts w:asciiTheme="minorHAnsi" w:hAnsiTheme="minorHAnsi" w:cstheme="minorHAnsi"/>
                <w:sz w:val="20"/>
                <w:szCs w:val="20"/>
                <w:lang w:val="es-EC"/>
              </w:rPr>
              <w:t>e:(C</w:t>
            </w:r>
            <w:r w:rsidRPr="00F268B8">
              <w:rPr>
                <w:rFonts w:asciiTheme="minorHAnsi" w:hAnsiTheme="minorHAnsi" w:cstheme="minorHAnsi"/>
                <w:spacing w:val="1"/>
                <w:sz w:val="20"/>
                <w:szCs w:val="20"/>
                <w:lang w:val="es-EC"/>
              </w:rPr>
              <w:t>o</w:t>
            </w:r>
            <w:r w:rsidRPr="00F268B8">
              <w:rPr>
                <w:rFonts w:asciiTheme="minorHAnsi" w:hAnsiTheme="minorHAnsi" w:cstheme="minorHAnsi"/>
                <w:spacing w:val="-3"/>
                <w:sz w:val="20"/>
                <w:szCs w:val="20"/>
                <w:lang w:val="es-EC"/>
              </w:rPr>
              <w:t>l</w:t>
            </w:r>
            <w:r w:rsidRPr="00F268B8">
              <w:rPr>
                <w:rFonts w:asciiTheme="minorHAnsi" w:hAnsiTheme="minorHAnsi" w:cstheme="minorHAnsi"/>
                <w:spacing w:val="1"/>
                <w:sz w:val="20"/>
                <w:szCs w:val="20"/>
                <w:lang w:val="es-EC"/>
              </w:rPr>
              <w:t>o</w:t>
            </w:r>
            <w:r w:rsidRPr="00F268B8">
              <w:rPr>
                <w:rFonts w:asciiTheme="minorHAnsi" w:hAnsiTheme="minorHAnsi" w:cstheme="minorHAnsi"/>
                <w:sz w:val="20"/>
                <w:szCs w:val="20"/>
                <w:lang w:val="es-EC"/>
              </w:rPr>
              <w:t xml:space="preserve">car </w:t>
            </w:r>
            <w:r w:rsidRPr="00F268B8">
              <w:rPr>
                <w:rFonts w:asciiTheme="minorHAnsi" w:hAnsiTheme="minorHAnsi" w:cstheme="minorHAnsi"/>
                <w:spacing w:val="-3"/>
                <w:sz w:val="20"/>
                <w:szCs w:val="20"/>
                <w:lang w:val="es-EC"/>
              </w:rPr>
              <w:t>n</w:t>
            </w:r>
            <w:r w:rsidRPr="00F268B8">
              <w:rPr>
                <w:rFonts w:asciiTheme="minorHAnsi" w:hAnsiTheme="minorHAnsi" w:cstheme="minorHAnsi"/>
                <w:spacing w:val="-1"/>
                <w:sz w:val="20"/>
                <w:szCs w:val="20"/>
                <w:lang w:val="es-EC"/>
              </w:rPr>
              <w:t>o</w:t>
            </w:r>
            <w:r w:rsidRPr="00F268B8">
              <w:rPr>
                <w:rFonts w:asciiTheme="minorHAnsi" w:hAnsiTheme="minorHAnsi" w:cstheme="minorHAnsi"/>
                <w:spacing w:val="1"/>
                <w:sz w:val="20"/>
                <w:szCs w:val="20"/>
                <w:lang w:val="es-EC"/>
              </w:rPr>
              <w:t>m</w:t>
            </w:r>
            <w:r w:rsidRPr="00F268B8">
              <w:rPr>
                <w:rFonts w:asciiTheme="minorHAnsi" w:hAnsiTheme="minorHAnsi" w:cstheme="minorHAnsi"/>
                <w:spacing w:val="-1"/>
                <w:sz w:val="20"/>
                <w:szCs w:val="20"/>
                <w:lang w:val="es-EC"/>
              </w:rPr>
              <w:t>b</w:t>
            </w:r>
            <w:r w:rsidRPr="00F268B8">
              <w:rPr>
                <w:rFonts w:asciiTheme="minorHAnsi" w:hAnsiTheme="minorHAnsi" w:cstheme="minorHAnsi"/>
                <w:spacing w:val="-3"/>
                <w:sz w:val="20"/>
                <w:szCs w:val="20"/>
                <w:lang w:val="es-EC"/>
              </w:rPr>
              <w:t>r</w:t>
            </w:r>
            <w:r w:rsidRPr="00F268B8">
              <w:rPr>
                <w:rFonts w:asciiTheme="minorHAnsi" w:hAnsiTheme="minorHAnsi" w:cstheme="minorHAnsi"/>
                <w:sz w:val="20"/>
                <w:szCs w:val="20"/>
                <w:lang w:val="es-EC"/>
              </w:rPr>
              <w:t>e</w:t>
            </w:r>
            <w:r w:rsidRPr="00F268B8">
              <w:rPr>
                <w:rFonts w:asciiTheme="minorHAnsi" w:hAnsiTheme="minorHAnsi" w:cstheme="minorHAnsi"/>
                <w:spacing w:val="-1"/>
                <w:sz w:val="20"/>
                <w:szCs w:val="20"/>
                <w:lang w:val="es-EC"/>
              </w:rPr>
              <w:t>d</w:t>
            </w:r>
            <w:r w:rsidRPr="00F268B8">
              <w:rPr>
                <w:rFonts w:asciiTheme="minorHAnsi" w:hAnsiTheme="minorHAnsi" w:cstheme="minorHAnsi"/>
                <w:sz w:val="20"/>
                <w:szCs w:val="20"/>
                <w:lang w:val="es-EC"/>
              </w:rPr>
              <w:t>el</w:t>
            </w:r>
            <w:r w:rsidRPr="00F268B8">
              <w:rPr>
                <w:rFonts w:asciiTheme="minorHAnsi" w:hAnsiTheme="minorHAnsi" w:cstheme="minorHAnsi"/>
                <w:spacing w:val="1"/>
                <w:sz w:val="20"/>
                <w:szCs w:val="20"/>
                <w:lang w:val="es-EC"/>
              </w:rPr>
              <w:t>o</w:t>
            </w:r>
            <w:r w:rsidRPr="00F268B8">
              <w:rPr>
                <w:rFonts w:asciiTheme="minorHAnsi" w:hAnsiTheme="minorHAnsi" w:cstheme="minorHAnsi"/>
                <w:sz w:val="20"/>
                <w:szCs w:val="20"/>
                <w:lang w:val="es-EC"/>
              </w:rPr>
              <w:t>fe</w:t>
            </w:r>
            <w:r w:rsidRPr="00F268B8">
              <w:rPr>
                <w:rFonts w:asciiTheme="minorHAnsi" w:hAnsiTheme="minorHAnsi" w:cstheme="minorHAnsi"/>
                <w:spacing w:val="-2"/>
                <w:sz w:val="20"/>
                <w:szCs w:val="20"/>
                <w:lang w:val="es-EC"/>
              </w:rPr>
              <w:t>r</w:t>
            </w:r>
            <w:r w:rsidRPr="00F268B8">
              <w:rPr>
                <w:rFonts w:asciiTheme="minorHAnsi" w:hAnsiTheme="minorHAnsi" w:cstheme="minorHAnsi"/>
                <w:sz w:val="20"/>
                <w:szCs w:val="20"/>
                <w:lang w:val="es-EC"/>
              </w:rPr>
              <w:t xml:space="preserve">ente) </w:t>
            </w:r>
          </w:p>
          <w:p w:rsidR="003D127C" w:rsidRPr="00F268B8" w:rsidRDefault="009966D4" w:rsidP="000313A6">
            <w:pPr>
              <w:spacing w:before="120" w:after="120"/>
              <w:jc w:val="both"/>
              <w:rPr>
                <w:rFonts w:asciiTheme="minorHAnsi" w:hAnsiTheme="minorHAnsi" w:cstheme="minorHAnsi"/>
                <w:sz w:val="20"/>
                <w:szCs w:val="20"/>
                <w:lang w:val="es-EC"/>
              </w:rPr>
            </w:pPr>
            <w:r w:rsidRPr="00F268B8">
              <w:rPr>
                <w:rFonts w:asciiTheme="minorHAnsi" w:hAnsiTheme="minorHAnsi" w:cstheme="minorHAnsi"/>
                <w:spacing w:val="-1"/>
                <w:sz w:val="20"/>
                <w:szCs w:val="20"/>
                <w:lang w:val="es-EC"/>
              </w:rPr>
              <w:t>N</w:t>
            </w:r>
            <w:r w:rsidRPr="00F268B8">
              <w:rPr>
                <w:rFonts w:asciiTheme="minorHAnsi" w:hAnsiTheme="minorHAnsi" w:cstheme="minorHAnsi"/>
                <w:sz w:val="20"/>
                <w:szCs w:val="20"/>
                <w:lang w:val="es-EC"/>
              </w:rPr>
              <w:t>oabr</w:t>
            </w:r>
            <w:r w:rsidRPr="00F268B8">
              <w:rPr>
                <w:rFonts w:asciiTheme="minorHAnsi" w:hAnsiTheme="minorHAnsi" w:cstheme="minorHAnsi"/>
                <w:spacing w:val="-1"/>
                <w:sz w:val="20"/>
                <w:szCs w:val="20"/>
                <w:lang w:val="es-EC"/>
              </w:rPr>
              <w:t>i</w:t>
            </w:r>
            <w:r w:rsidRPr="00F268B8">
              <w:rPr>
                <w:rFonts w:asciiTheme="minorHAnsi" w:hAnsiTheme="minorHAnsi" w:cstheme="minorHAnsi"/>
                <w:sz w:val="20"/>
                <w:szCs w:val="20"/>
                <w:lang w:val="es-EC"/>
              </w:rPr>
              <w:t>r an</w:t>
            </w:r>
            <w:r w:rsidRPr="00F268B8">
              <w:rPr>
                <w:rFonts w:asciiTheme="minorHAnsi" w:hAnsiTheme="minorHAnsi" w:cstheme="minorHAnsi"/>
                <w:spacing w:val="-3"/>
                <w:sz w:val="20"/>
                <w:szCs w:val="20"/>
                <w:lang w:val="es-EC"/>
              </w:rPr>
              <w:t>t</w:t>
            </w:r>
            <w:r w:rsidRPr="00F268B8">
              <w:rPr>
                <w:rFonts w:asciiTheme="minorHAnsi" w:hAnsiTheme="minorHAnsi" w:cstheme="minorHAnsi"/>
                <w:sz w:val="20"/>
                <w:szCs w:val="20"/>
                <w:lang w:val="es-EC"/>
              </w:rPr>
              <w:t>es</w:t>
            </w:r>
            <w:r w:rsidRPr="00F268B8">
              <w:rPr>
                <w:rFonts w:asciiTheme="minorHAnsi" w:hAnsiTheme="minorHAnsi" w:cstheme="minorHAnsi"/>
                <w:spacing w:val="-1"/>
                <w:sz w:val="20"/>
                <w:szCs w:val="20"/>
                <w:lang w:val="es-EC"/>
              </w:rPr>
              <w:t>d</w:t>
            </w:r>
            <w:r w:rsidRPr="00F268B8">
              <w:rPr>
                <w:rFonts w:asciiTheme="minorHAnsi" w:hAnsiTheme="minorHAnsi" w:cstheme="minorHAnsi"/>
                <w:spacing w:val="-2"/>
                <w:sz w:val="20"/>
                <w:szCs w:val="20"/>
                <w:lang w:val="es-EC"/>
              </w:rPr>
              <w:t>e</w:t>
            </w:r>
            <w:r w:rsidRPr="00F268B8">
              <w:rPr>
                <w:rFonts w:asciiTheme="minorHAnsi" w:hAnsiTheme="minorHAnsi" w:cstheme="minorHAnsi"/>
                <w:sz w:val="20"/>
                <w:szCs w:val="20"/>
                <w:lang w:val="es-EC"/>
              </w:rPr>
              <w:t>: (Colocar la fecha de la presentación de oferta)</w:t>
            </w:r>
          </w:p>
        </w:tc>
      </w:tr>
      <w:tr w:rsidR="003D127C" w:rsidRPr="00D42036" w:rsidTr="00AB5C5C">
        <w:tblPrEx>
          <w:tblBorders>
            <w:insideH w:val="single" w:sz="8" w:space="0" w:color="000000"/>
          </w:tblBorders>
          <w:tblCellMar>
            <w:left w:w="103" w:type="dxa"/>
            <w:right w:w="103" w:type="dxa"/>
          </w:tblCellMar>
        </w:tblPrEx>
        <w:trPr>
          <w:trHeight w:val="20"/>
        </w:trPr>
        <w:tc>
          <w:tcPr>
            <w:tcW w:w="1134" w:type="dxa"/>
          </w:tcPr>
          <w:p w:rsidR="003D127C" w:rsidRPr="00F268B8" w:rsidRDefault="003D127C"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lastRenderedPageBreak/>
              <w:t xml:space="preserve">IAO 24.1 </w:t>
            </w:r>
          </w:p>
        </w:tc>
        <w:tc>
          <w:tcPr>
            <w:tcW w:w="8334" w:type="dxa"/>
          </w:tcPr>
          <w:p w:rsidR="003D127C" w:rsidRPr="00F268B8" w:rsidRDefault="003D127C" w:rsidP="00074333">
            <w:pPr>
              <w:spacing w:before="120" w:after="1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Para propósitos de la</w:t>
            </w:r>
            <w:r w:rsidRPr="00F268B8">
              <w:rPr>
                <w:rFonts w:asciiTheme="minorHAnsi" w:hAnsiTheme="minorHAnsi" w:cstheme="minorHAnsi"/>
                <w:sz w:val="20"/>
                <w:szCs w:val="20"/>
                <w:u w:val="single"/>
                <w:lang w:val="es-EC"/>
              </w:rPr>
              <w:t>presentación de las ofertas</w:t>
            </w:r>
            <w:r w:rsidRPr="00F268B8">
              <w:rPr>
                <w:rFonts w:asciiTheme="minorHAnsi" w:hAnsiTheme="minorHAnsi" w:cstheme="minorHAnsi"/>
                <w:sz w:val="20"/>
                <w:szCs w:val="20"/>
                <w:lang w:val="es-EC"/>
              </w:rPr>
              <w:t>, la dirección del Comprador es:</w:t>
            </w:r>
          </w:p>
          <w:p w:rsidR="007B3072" w:rsidRPr="00F268B8" w:rsidRDefault="003D127C" w:rsidP="002B14CC">
            <w:pPr>
              <w:spacing w:before="120" w:after="1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Atención: </w:t>
            </w:r>
          </w:p>
          <w:p w:rsidR="007B3072" w:rsidRPr="00F268B8" w:rsidRDefault="00AB5701" w:rsidP="007B3072">
            <w:pPr>
              <w:pStyle w:val="ListParagraph2"/>
              <w:widowControl w:val="0"/>
              <w:tabs>
                <w:tab w:val="left" w:pos="780"/>
              </w:tabs>
              <w:ind w:left="0"/>
              <w:rPr>
                <w:rFonts w:asciiTheme="minorHAnsi" w:hAnsiTheme="minorHAnsi" w:cstheme="minorHAnsi"/>
                <w:sz w:val="20"/>
                <w:lang w:val="es-EC"/>
              </w:rPr>
            </w:pPr>
            <w:r w:rsidRPr="00F268B8">
              <w:rPr>
                <w:rFonts w:asciiTheme="minorHAnsi" w:hAnsiTheme="minorHAnsi" w:cstheme="minorHAnsi"/>
                <w:sz w:val="20"/>
                <w:lang w:val="es-EC"/>
              </w:rPr>
              <w:t xml:space="preserve">Eco. Cristhian Franco </w:t>
            </w:r>
            <w:r w:rsidR="008902B9" w:rsidRPr="00F268B8">
              <w:rPr>
                <w:rFonts w:asciiTheme="minorHAnsi" w:hAnsiTheme="minorHAnsi" w:cstheme="minorHAnsi"/>
                <w:sz w:val="20"/>
                <w:lang w:val="es-EC"/>
              </w:rPr>
              <w:t xml:space="preserve">- </w:t>
            </w:r>
            <w:r w:rsidR="007B3072" w:rsidRPr="00F268B8">
              <w:rPr>
                <w:rFonts w:asciiTheme="minorHAnsi" w:hAnsiTheme="minorHAnsi" w:cstheme="minorHAnsi"/>
                <w:sz w:val="20"/>
                <w:lang w:val="es-EC"/>
              </w:rPr>
              <w:t>Gerente del Proyecto BID-MSP / Ministerio de Salud Pública.</w:t>
            </w:r>
          </w:p>
          <w:p w:rsidR="00BC5DE9" w:rsidRDefault="000D0FD4" w:rsidP="00BC5DE9">
            <w:pPr>
              <w:keepNext/>
              <w:keepLines/>
              <w:spacing w:before="120" w:after="120"/>
              <w:jc w:val="both"/>
              <w:rPr>
                <w:rFonts w:asciiTheme="minorHAnsi" w:hAnsiTheme="minorHAnsi" w:cstheme="minorHAnsi"/>
                <w:sz w:val="20"/>
                <w:szCs w:val="20"/>
                <w:lang w:val="es-EC"/>
              </w:rPr>
            </w:pPr>
            <w:r w:rsidRPr="00F268B8">
              <w:rPr>
                <w:rFonts w:asciiTheme="minorHAnsi" w:hAnsiTheme="minorHAnsi" w:cstheme="minorHAnsi"/>
                <w:b/>
                <w:sz w:val="20"/>
                <w:szCs w:val="20"/>
                <w:lang w:val="es-EC"/>
              </w:rPr>
              <w:t>Dirección:</w:t>
            </w:r>
            <w:r w:rsidR="00BC5DE9">
              <w:rPr>
                <w:rFonts w:asciiTheme="minorHAnsi" w:hAnsiTheme="minorHAnsi" w:cstheme="minorHAnsi"/>
                <w:sz w:val="20"/>
                <w:szCs w:val="20"/>
                <w:lang w:val="es-EC"/>
              </w:rPr>
              <w:t>Plataforma Gubernamental de Desarrollo Social, Av. QuitumbeÑan y Amaru Ñan,</w:t>
            </w:r>
            <w:r w:rsidR="00BC5DE9">
              <w:rPr>
                <w:rFonts w:asciiTheme="minorHAnsi" w:hAnsiTheme="minorHAnsi" w:cstheme="minorHAnsi"/>
                <w:sz w:val="20"/>
                <w:szCs w:val="20"/>
                <w:shd w:val="clear" w:color="auto" w:fill="FFFFFF"/>
                <w:lang w:val="es-EC"/>
              </w:rPr>
              <w:t>/ tercer piso – oficina 308/ Proyecto BID – MSP / Ministerio de Salud Pública</w:t>
            </w:r>
          </w:p>
          <w:p w:rsidR="008902B9" w:rsidRPr="00F268B8" w:rsidRDefault="008902B9" w:rsidP="000D0FD4">
            <w:pPr>
              <w:keepNext/>
              <w:keepLines/>
              <w:spacing w:before="120" w:after="120"/>
              <w:jc w:val="both"/>
              <w:rPr>
                <w:rFonts w:asciiTheme="minorHAnsi" w:hAnsiTheme="minorHAnsi" w:cstheme="minorHAnsi"/>
                <w:sz w:val="20"/>
                <w:szCs w:val="20"/>
                <w:shd w:val="clear" w:color="auto" w:fill="FFFFFF"/>
                <w:lang w:val="es-EC"/>
              </w:rPr>
            </w:pPr>
            <w:r w:rsidRPr="00F268B8">
              <w:rPr>
                <w:rFonts w:asciiTheme="minorHAnsi" w:hAnsiTheme="minorHAnsi" w:cstheme="minorHAnsi"/>
                <w:b/>
                <w:sz w:val="20"/>
                <w:szCs w:val="20"/>
                <w:shd w:val="clear" w:color="auto" w:fill="FFFFFF"/>
                <w:lang w:val="es-EC"/>
              </w:rPr>
              <w:t>Código Postal:</w:t>
            </w:r>
            <w:r w:rsidRPr="00F268B8">
              <w:rPr>
                <w:rFonts w:asciiTheme="minorHAnsi" w:hAnsiTheme="minorHAnsi" w:cstheme="minorHAnsi"/>
                <w:sz w:val="20"/>
                <w:szCs w:val="20"/>
                <w:shd w:val="clear" w:color="auto" w:fill="FFFFFF"/>
                <w:lang w:val="es-EC"/>
              </w:rPr>
              <w:t xml:space="preserve"> 170702</w:t>
            </w:r>
          </w:p>
          <w:p w:rsidR="007B3072" w:rsidRPr="00F268B8" w:rsidRDefault="000D0FD4" w:rsidP="000D0FD4">
            <w:pPr>
              <w:keepNext/>
              <w:keepLines/>
              <w:tabs>
                <w:tab w:val="left" w:pos="1309"/>
              </w:tabs>
              <w:jc w:val="both"/>
              <w:rPr>
                <w:rFonts w:asciiTheme="minorHAnsi" w:hAnsiTheme="minorHAnsi" w:cstheme="minorHAnsi"/>
                <w:sz w:val="20"/>
                <w:szCs w:val="20"/>
                <w:lang w:val="es-EC"/>
              </w:rPr>
            </w:pPr>
            <w:r w:rsidRPr="00F268B8">
              <w:rPr>
                <w:rFonts w:asciiTheme="minorHAnsi" w:hAnsiTheme="minorHAnsi" w:cstheme="minorHAnsi"/>
                <w:b/>
                <w:sz w:val="20"/>
                <w:szCs w:val="20"/>
                <w:lang w:val="es-EC"/>
              </w:rPr>
              <w:t>Ciudad:</w:t>
            </w:r>
            <w:r w:rsidR="007B3072" w:rsidRPr="00F268B8">
              <w:rPr>
                <w:rFonts w:asciiTheme="minorHAnsi" w:hAnsiTheme="minorHAnsi" w:cstheme="minorHAnsi"/>
                <w:sz w:val="20"/>
                <w:szCs w:val="20"/>
                <w:lang w:val="es-EC"/>
              </w:rPr>
              <w:t>Quito.</w:t>
            </w:r>
          </w:p>
          <w:p w:rsidR="007B3072" w:rsidRPr="00F268B8" w:rsidRDefault="000D0FD4" w:rsidP="007B3072">
            <w:pPr>
              <w:pStyle w:val="ListParagraph2"/>
              <w:widowControl w:val="0"/>
              <w:tabs>
                <w:tab w:val="left" w:pos="1026"/>
              </w:tabs>
              <w:ind w:left="1026" w:hanging="1026"/>
              <w:rPr>
                <w:rFonts w:asciiTheme="minorHAnsi" w:eastAsia="Calibri" w:hAnsiTheme="minorHAnsi" w:cstheme="minorHAnsi"/>
                <w:sz w:val="20"/>
                <w:lang w:val="es-EC" w:eastAsia="en-US"/>
              </w:rPr>
            </w:pPr>
            <w:r w:rsidRPr="00F268B8">
              <w:rPr>
                <w:rFonts w:asciiTheme="minorHAnsi" w:eastAsia="Calibri" w:hAnsiTheme="minorHAnsi" w:cstheme="minorHAnsi"/>
                <w:b/>
                <w:sz w:val="20"/>
                <w:lang w:val="es-EC" w:eastAsia="en-US"/>
              </w:rPr>
              <w:t>País:</w:t>
            </w:r>
            <w:r w:rsidR="007B3072" w:rsidRPr="00F268B8">
              <w:rPr>
                <w:rFonts w:asciiTheme="minorHAnsi" w:eastAsia="Calibri" w:hAnsiTheme="minorHAnsi" w:cstheme="minorHAnsi"/>
                <w:sz w:val="20"/>
                <w:lang w:val="es-EC" w:eastAsia="en-US"/>
              </w:rPr>
              <w:t xml:space="preserve">Ecuador </w:t>
            </w:r>
          </w:p>
          <w:p w:rsidR="003D127C" w:rsidRPr="00F268B8" w:rsidRDefault="003D127C" w:rsidP="00074333">
            <w:pPr>
              <w:spacing w:before="120" w:after="120"/>
              <w:jc w:val="both"/>
              <w:rPr>
                <w:rFonts w:asciiTheme="minorHAnsi" w:hAnsiTheme="minorHAnsi" w:cstheme="minorHAnsi"/>
                <w:b/>
                <w:sz w:val="20"/>
                <w:szCs w:val="20"/>
                <w:lang w:val="es-EC"/>
              </w:rPr>
            </w:pPr>
            <w:r w:rsidRPr="00F268B8">
              <w:rPr>
                <w:rFonts w:asciiTheme="minorHAnsi" w:hAnsiTheme="minorHAnsi" w:cstheme="minorHAnsi"/>
                <w:b/>
                <w:sz w:val="20"/>
                <w:szCs w:val="20"/>
                <w:lang w:val="es-EC"/>
              </w:rPr>
              <w:t>La fecha límite para presentar las ofertas es:</w:t>
            </w:r>
          </w:p>
          <w:p w:rsidR="00D42036" w:rsidRPr="00F268B8" w:rsidRDefault="003D127C" w:rsidP="00D42036">
            <w:pPr>
              <w:spacing w:before="120" w:after="120"/>
              <w:jc w:val="both"/>
              <w:rPr>
                <w:rFonts w:asciiTheme="minorHAnsi" w:hAnsiTheme="minorHAnsi" w:cstheme="minorHAnsi"/>
                <w:b/>
                <w:sz w:val="20"/>
                <w:szCs w:val="20"/>
                <w:lang w:val="es-EC"/>
              </w:rPr>
            </w:pPr>
            <w:r w:rsidRPr="00F268B8">
              <w:rPr>
                <w:rFonts w:asciiTheme="minorHAnsi" w:hAnsiTheme="minorHAnsi" w:cstheme="minorHAnsi"/>
                <w:b/>
                <w:sz w:val="20"/>
                <w:szCs w:val="20"/>
                <w:lang w:val="es-EC"/>
              </w:rPr>
              <w:t xml:space="preserve">Fecha: </w:t>
            </w:r>
            <w:r w:rsidR="00D42036">
              <w:rPr>
                <w:rFonts w:asciiTheme="minorHAnsi" w:hAnsiTheme="minorHAnsi" w:cstheme="minorHAnsi"/>
                <w:b/>
                <w:sz w:val="20"/>
                <w:szCs w:val="20"/>
                <w:lang w:val="es-EC"/>
              </w:rPr>
              <w:t>27 de diciembre de 2019</w:t>
            </w:r>
          </w:p>
          <w:p w:rsidR="003D127C" w:rsidRPr="00F268B8" w:rsidRDefault="003D127C" w:rsidP="000D0FD4">
            <w:pPr>
              <w:spacing w:before="120" w:after="120"/>
              <w:jc w:val="both"/>
              <w:rPr>
                <w:rFonts w:asciiTheme="minorHAnsi" w:hAnsiTheme="minorHAnsi" w:cstheme="minorHAnsi"/>
                <w:i/>
                <w:sz w:val="20"/>
                <w:szCs w:val="20"/>
                <w:lang w:val="es-EC"/>
              </w:rPr>
            </w:pPr>
            <w:r w:rsidRPr="00F268B8">
              <w:rPr>
                <w:rFonts w:asciiTheme="minorHAnsi" w:hAnsiTheme="minorHAnsi" w:cstheme="minorHAnsi"/>
                <w:b/>
                <w:sz w:val="20"/>
                <w:szCs w:val="20"/>
                <w:lang w:val="es-EC"/>
              </w:rPr>
              <w:t>Hora</w:t>
            </w:r>
            <w:r w:rsidR="002B14CC" w:rsidRPr="00F268B8">
              <w:rPr>
                <w:rFonts w:asciiTheme="minorHAnsi" w:hAnsiTheme="minorHAnsi" w:cstheme="minorHAnsi"/>
                <w:b/>
                <w:sz w:val="20"/>
                <w:szCs w:val="20"/>
                <w:lang w:val="es-EC"/>
              </w:rPr>
              <w:t>:</w:t>
            </w:r>
            <w:r w:rsidR="00D42036">
              <w:rPr>
                <w:rFonts w:asciiTheme="minorHAnsi" w:hAnsiTheme="minorHAnsi" w:cstheme="minorHAnsi"/>
                <w:b/>
                <w:sz w:val="20"/>
                <w:szCs w:val="20"/>
                <w:lang w:val="es-EC"/>
              </w:rPr>
              <w:t xml:space="preserve"> 10:00</w:t>
            </w:r>
          </w:p>
        </w:tc>
      </w:tr>
      <w:tr w:rsidR="003D127C" w:rsidRPr="00F268B8" w:rsidTr="00AB5C5C">
        <w:tblPrEx>
          <w:tblBorders>
            <w:insideH w:val="single" w:sz="8" w:space="0" w:color="000000"/>
          </w:tblBorders>
          <w:tblCellMar>
            <w:left w:w="103" w:type="dxa"/>
            <w:right w:w="103" w:type="dxa"/>
          </w:tblCellMar>
        </w:tblPrEx>
        <w:trPr>
          <w:trHeight w:val="20"/>
        </w:trPr>
        <w:tc>
          <w:tcPr>
            <w:tcW w:w="1134" w:type="dxa"/>
          </w:tcPr>
          <w:p w:rsidR="003D127C" w:rsidRPr="00F268B8" w:rsidRDefault="003D127C"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 27.1</w:t>
            </w:r>
          </w:p>
        </w:tc>
        <w:tc>
          <w:tcPr>
            <w:tcW w:w="8334" w:type="dxa"/>
          </w:tcPr>
          <w:p w:rsidR="003D127C" w:rsidRPr="00F268B8" w:rsidRDefault="003D127C" w:rsidP="00074333">
            <w:pPr>
              <w:spacing w:before="120" w:after="1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La </w:t>
            </w:r>
            <w:r w:rsidRPr="00F268B8">
              <w:rPr>
                <w:rFonts w:asciiTheme="minorHAnsi" w:hAnsiTheme="minorHAnsi" w:cstheme="minorHAnsi"/>
                <w:sz w:val="20"/>
                <w:szCs w:val="20"/>
                <w:u w:val="single"/>
                <w:lang w:val="es-EC"/>
              </w:rPr>
              <w:t>apertura de las ofertas</w:t>
            </w:r>
            <w:r w:rsidRPr="00F268B8">
              <w:rPr>
                <w:rFonts w:asciiTheme="minorHAnsi" w:hAnsiTheme="minorHAnsi" w:cstheme="minorHAnsi"/>
                <w:sz w:val="20"/>
                <w:szCs w:val="20"/>
                <w:lang w:val="es-EC"/>
              </w:rPr>
              <w:t xml:space="preserve"> tendrá lugar en:</w:t>
            </w:r>
          </w:p>
          <w:p w:rsidR="00BC5DE9" w:rsidRDefault="00EC7C3B" w:rsidP="00BC5DE9">
            <w:pPr>
              <w:keepNext/>
              <w:keepLines/>
              <w:spacing w:before="120" w:after="120"/>
              <w:jc w:val="both"/>
              <w:rPr>
                <w:rFonts w:asciiTheme="minorHAnsi" w:hAnsiTheme="minorHAnsi" w:cstheme="minorHAnsi"/>
                <w:sz w:val="20"/>
                <w:szCs w:val="20"/>
                <w:lang w:val="es-EC"/>
              </w:rPr>
            </w:pPr>
            <w:r w:rsidRPr="00F268B8">
              <w:rPr>
                <w:rFonts w:asciiTheme="minorHAnsi" w:hAnsiTheme="minorHAnsi" w:cstheme="minorHAnsi"/>
                <w:b/>
                <w:sz w:val="20"/>
                <w:szCs w:val="20"/>
                <w:lang w:val="es-EC"/>
              </w:rPr>
              <w:t>Dirección:</w:t>
            </w:r>
            <w:r w:rsidR="00BC5DE9">
              <w:rPr>
                <w:rFonts w:asciiTheme="minorHAnsi" w:hAnsiTheme="minorHAnsi" w:cstheme="minorHAnsi"/>
                <w:sz w:val="20"/>
                <w:szCs w:val="20"/>
                <w:lang w:val="es-EC"/>
              </w:rPr>
              <w:t>Plataforma Gubernamental de Desarrollo Social, Av. QuitumbeÑan y Amaru Ñan,</w:t>
            </w:r>
            <w:r w:rsidR="00BC5DE9">
              <w:rPr>
                <w:rFonts w:asciiTheme="minorHAnsi" w:hAnsiTheme="minorHAnsi" w:cstheme="minorHAnsi"/>
                <w:sz w:val="20"/>
                <w:szCs w:val="20"/>
                <w:shd w:val="clear" w:color="auto" w:fill="FFFFFF"/>
                <w:lang w:val="es-EC"/>
              </w:rPr>
              <w:t>/ tercer piso – oficina 308/ Proyecto BID – MSP / Ministerio de Salud Pública</w:t>
            </w:r>
          </w:p>
          <w:p w:rsidR="003D127C" w:rsidRPr="00F268B8" w:rsidRDefault="003D127C" w:rsidP="00BC5DE9">
            <w:pPr>
              <w:spacing w:before="120" w:after="120"/>
              <w:jc w:val="both"/>
              <w:rPr>
                <w:rFonts w:asciiTheme="minorHAnsi" w:hAnsiTheme="minorHAnsi" w:cstheme="minorHAnsi"/>
                <w:sz w:val="20"/>
                <w:szCs w:val="20"/>
                <w:lang w:val="es-EC"/>
              </w:rPr>
            </w:pPr>
            <w:r w:rsidRPr="00F268B8">
              <w:rPr>
                <w:rFonts w:asciiTheme="minorHAnsi" w:hAnsiTheme="minorHAnsi" w:cstheme="minorHAnsi"/>
                <w:b/>
                <w:sz w:val="20"/>
                <w:szCs w:val="20"/>
                <w:lang w:val="es-EC"/>
              </w:rPr>
              <w:t>Ciudad:</w:t>
            </w:r>
            <w:r w:rsidR="00EC1D7C" w:rsidRPr="00F268B8">
              <w:rPr>
                <w:rFonts w:asciiTheme="minorHAnsi" w:hAnsiTheme="minorHAnsi" w:cstheme="minorHAnsi"/>
                <w:sz w:val="20"/>
                <w:szCs w:val="20"/>
                <w:lang w:val="es-EC"/>
              </w:rPr>
              <w:t xml:space="preserve"> Quito </w:t>
            </w:r>
          </w:p>
          <w:p w:rsidR="003D127C" w:rsidRPr="00F268B8" w:rsidRDefault="003D127C" w:rsidP="00074333">
            <w:pPr>
              <w:spacing w:before="120" w:after="120"/>
              <w:jc w:val="both"/>
              <w:rPr>
                <w:rFonts w:asciiTheme="minorHAnsi" w:hAnsiTheme="minorHAnsi" w:cstheme="minorHAnsi"/>
                <w:sz w:val="20"/>
                <w:szCs w:val="20"/>
                <w:lang w:val="es-EC"/>
              </w:rPr>
            </w:pPr>
            <w:r w:rsidRPr="00F268B8">
              <w:rPr>
                <w:rFonts w:asciiTheme="minorHAnsi" w:hAnsiTheme="minorHAnsi" w:cstheme="minorHAnsi"/>
                <w:b/>
                <w:sz w:val="20"/>
                <w:szCs w:val="20"/>
                <w:lang w:val="es-EC"/>
              </w:rPr>
              <w:t xml:space="preserve">País: </w:t>
            </w:r>
            <w:r w:rsidR="00EC1D7C" w:rsidRPr="00F268B8">
              <w:rPr>
                <w:rFonts w:asciiTheme="minorHAnsi" w:hAnsiTheme="minorHAnsi" w:cstheme="minorHAnsi"/>
                <w:sz w:val="20"/>
                <w:szCs w:val="20"/>
                <w:lang w:val="es-EC"/>
              </w:rPr>
              <w:t xml:space="preserve">Ecuador </w:t>
            </w:r>
          </w:p>
          <w:p w:rsidR="00EC7C3B" w:rsidRPr="00F268B8" w:rsidRDefault="00EC7C3B" w:rsidP="00EC7C3B">
            <w:pPr>
              <w:spacing w:before="120" w:after="120"/>
              <w:jc w:val="both"/>
              <w:rPr>
                <w:rFonts w:asciiTheme="minorHAnsi" w:hAnsiTheme="minorHAnsi" w:cstheme="minorHAnsi"/>
                <w:b/>
                <w:sz w:val="20"/>
                <w:szCs w:val="20"/>
                <w:lang w:val="es-EC"/>
              </w:rPr>
            </w:pPr>
            <w:r w:rsidRPr="00F268B8">
              <w:rPr>
                <w:rFonts w:asciiTheme="minorHAnsi" w:hAnsiTheme="minorHAnsi" w:cstheme="minorHAnsi"/>
                <w:b/>
                <w:sz w:val="20"/>
                <w:szCs w:val="20"/>
                <w:lang w:val="es-EC"/>
              </w:rPr>
              <w:t xml:space="preserve">Fecha: </w:t>
            </w:r>
            <w:r w:rsidR="00DB270B" w:rsidRPr="00F268B8">
              <w:rPr>
                <w:rFonts w:asciiTheme="minorHAnsi" w:hAnsiTheme="minorHAnsi" w:cstheme="minorHAnsi"/>
                <w:b/>
                <w:sz w:val="20"/>
                <w:szCs w:val="20"/>
                <w:lang w:val="es-EC"/>
              </w:rPr>
              <w:t>La misma de presentación de ofertas</w:t>
            </w:r>
          </w:p>
          <w:p w:rsidR="00EC7C3B" w:rsidRPr="00F268B8" w:rsidRDefault="00EC7C3B" w:rsidP="00EC7C3B">
            <w:pPr>
              <w:spacing w:before="120" w:after="120"/>
              <w:jc w:val="both"/>
              <w:rPr>
                <w:rFonts w:asciiTheme="minorHAnsi" w:hAnsiTheme="minorHAnsi" w:cstheme="minorHAnsi"/>
                <w:b/>
                <w:sz w:val="20"/>
                <w:szCs w:val="20"/>
                <w:lang w:val="es-EC"/>
              </w:rPr>
            </w:pPr>
            <w:r w:rsidRPr="00F268B8">
              <w:rPr>
                <w:rFonts w:asciiTheme="minorHAnsi" w:hAnsiTheme="minorHAnsi" w:cstheme="minorHAnsi"/>
                <w:b/>
                <w:sz w:val="20"/>
                <w:szCs w:val="20"/>
                <w:lang w:val="es-EC"/>
              </w:rPr>
              <w:t>Hor</w:t>
            </w:r>
            <w:r w:rsidR="00880171" w:rsidRPr="00F268B8">
              <w:rPr>
                <w:rFonts w:asciiTheme="minorHAnsi" w:hAnsiTheme="minorHAnsi" w:cstheme="minorHAnsi"/>
                <w:b/>
                <w:sz w:val="20"/>
                <w:szCs w:val="20"/>
                <w:lang w:val="es-EC"/>
              </w:rPr>
              <w:t xml:space="preserve">a: </w:t>
            </w:r>
            <w:r w:rsidR="00D42036">
              <w:rPr>
                <w:rFonts w:asciiTheme="minorHAnsi" w:hAnsiTheme="minorHAnsi" w:cstheme="minorHAnsi"/>
                <w:b/>
                <w:sz w:val="20"/>
                <w:szCs w:val="20"/>
                <w:lang w:val="es-EC"/>
              </w:rPr>
              <w:t>11:00</w:t>
            </w:r>
          </w:p>
        </w:tc>
      </w:tr>
      <w:tr w:rsidR="001619B8" w:rsidRPr="00D42036" w:rsidTr="00AB5C5C">
        <w:tblPrEx>
          <w:tblBorders>
            <w:insideH w:val="single" w:sz="8" w:space="0" w:color="000000"/>
          </w:tblBorders>
          <w:tblCellMar>
            <w:left w:w="103" w:type="dxa"/>
            <w:right w:w="103" w:type="dxa"/>
          </w:tblCellMar>
        </w:tblPrEx>
        <w:trPr>
          <w:trHeight w:val="20"/>
        </w:trPr>
        <w:tc>
          <w:tcPr>
            <w:tcW w:w="1134" w:type="dxa"/>
          </w:tcPr>
          <w:p w:rsidR="001619B8" w:rsidRPr="00F268B8" w:rsidRDefault="001619B8"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 27.1</w:t>
            </w:r>
          </w:p>
        </w:tc>
        <w:tc>
          <w:tcPr>
            <w:tcW w:w="8334" w:type="dxa"/>
          </w:tcPr>
          <w:p w:rsidR="001619B8" w:rsidRPr="00F268B8" w:rsidRDefault="001619B8" w:rsidP="00074333">
            <w:pPr>
              <w:spacing w:before="120" w:after="1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Si se permite la presentación electrónica de ofertas de conformidad con la cláusula 3.1 de las IAO, los procedimientos específicos para la apertura de dichas ofertas será: </w:t>
            </w:r>
            <w:r w:rsidRPr="00BC5DE9">
              <w:rPr>
                <w:rFonts w:asciiTheme="minorHAnsi" w:hAnsiTheme="minorHAnsi" w:cstheme="minorHAnsi"/>
                <w:b/>
                <w:sz w:val="20"/>
                <w:szCs w:val="20"/>
                <w:lang w:val="es-EC"/>
              </w:rPr>
              <w:t>NO APLICA</w:t>
            </w:r>
          </w:p>
        </w:tc>
      </w:tr>
      <w:tr w:rsidR="00C86976" w:rsidRPr="00D42036" w:rsidTr="00AB5C5C">
        <w:tblPrEx>
          <w:tblBorders>
            <w:insideH w:val="single" w:sz="8" w:space="0" w:color="000000"/>
          </w:tblBorders>
          <w:tblCellMar>
            <w:left w:w="103" w:type="dxa"/>
            <w:right w:w="103" w:type="dxa"/>
          </w:tblCellMar>
        </w:tblPrEx>
        <w:trPr>
          <w:trHeight w:val="20"/>
        </w:trPr>
        <w:tc>
          <w:tcPr>
            <w:tcW w:w="1134" w:type="dxa"/>
          </w:tcPr>
          <w:p w:rsidR="00C86976" w:rsidRPr="00F268B8" w:rsidRDefault="00C86976" w:rsidP="00C86976">
            <w:pPr>
              <w:spacing w:before="60" w:after="60" w:line="240" w:lineRule="auto"/>
              <w:rPr>
                <w:rFonts w:asciiTheme="minorHAnsi" w:eastAsia="Times New Roman" w:hAnsiTheme="minorHAnsi" w:cstheme="minorHAnsi"/>
                <w:b/>
                <w:bCs/>
                <w:sz w:val="20"/>
                <w:szCs w:val="20"/>
                <w:lang w:val="es-EC"/>
              </w:rPr>
            </w:pPr>
          </w:p>
        </w:tc>
        <w:tc>
          <w:tcPr>
            <w:tcW w:w="8334" w:type="dxa"/>
          </w:tcPr>
          <w:p w:rsidR="00C86976" w:rsidRPr="00F268B8" w:rsidRDefault="00C86976" w:rsidP="003D127C">
            <w:pPr>
              <w:spacing w:before="60" w:after="60" w:line="240" w:lineRule="auto"/>
              <w:jc w:val="center"/>
              <w:rPr>
                <w:rFonts w:asciiTheme="minorHAnsi" w:eastAsia="Times New Roman" w:hAnsiTheme="minorHAnsi" w:cstheme="minorHAnsi"/>
                <w:b/>
                <w:bCs/>
                <w:sz w:val="20"/>
                <w:szCs w:val="20"/>
                <w:lang w:val="es-EC"/>
              </w:rPr>
            </w:pPr>
            <w:bookmarkStart w:id="289" w:name="_Toc505659533"/>
            <w:bookmarkStart w:id="290" w:name="_Toc506185681"/>
            <w:r w:rsidRPr="00F268B8">
              <w:rPr>
                <w:rFonts w:asciiTheme="minorHAnsi" w:eastAsia="Times New Roman" w:hAnsiTheme="minorHAnsi" w:cstheme="minorHAnsi"/>
                <w:b/>
                <w:bCs/>
                <w:sz w:val="20"/>
                <w:szCs w:val="20"/>
                <w:lang w:val="es-EC"/>
              </w:rPr>
              <w:t>E. Evalua</w:t>
            </w:r>
            <w:r w:rsidR="003D127C" w:rsidRPr="00F268B8">
              <w:rPr>
                <w:rFonts w:asciiTheme="minorHAnsi" w:eastAsia="Times New Roman" w:hAnsiTheme="minorHAnsi" w:cstheme="minorHAnsi"/>
                <w:b/>
                <w:bCs/>
                <w:sz w:val="20"/>
                <w:szCs w:val="20"/>
                <w:lang w:val="es-EC"/>
              </w:rPr>
              <w:t xml:space="preserve">ción y Comparación de las Ofertas </w:t>
            </w:r>
            <w:bookmarkEnd w:id="289"/>
            <w:bookmarkEnd w:id="290"/>
          </w:p>
        </w:tc>
      </w:tr>
      <w:tr w:rsidR="003D127C" w:rsidRPr="00D42036" w:rsidTr="00AB5C5C">
        <w:tblPrEx>
          <w:tblBorders>
            <w:insideH w:val="single" w:sz="8" w:space="0" w:color="000000"/>
          </w:tblBorders>
          <w:tblCellMar>
            <w:left w:w="103" w:type="dxa"/>
            <w:right w:w="103" w:type="dxa"/>
          </w:tblCellMar>
        </w:tblPrEx>
        <w:trPr>
          <w:trHeight w:val="20"/>
        </w:trPr>
        <w:tc>
          <w:tcPr>
            <w:tcW w:w="1134" w:type="dxa"/>
          </w:tcPr>
          <w:p w:rsidR="003D127C" w:rsidRPr="00F268B8" w:rsidRDefault="003D127C"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 34.1</w:t>
            </w:r>
          </w:p>
        </w:tc>
        <w:tc>
          <w:tcPr>
            <w:tcW w:w="8334" w:type="dxa"/>
          </w:tcPr>
          <w:p w:rsidR="005900EE" w:rsidRPr="00F268B8" w:rsidRDefault="005900EE" w:rsidP="005900EE">
            <w:pPr>
              <w:keepNext/>
              <w:keepLines/>
              <w:spacing w:before="120" w:after="120"/>
              <w:jc w:val="both"/>
              <w:rPr>
                <w:rFonts w:asciiTheme="minorHAnsi" w:hAnsiTheme="minorHAnsi" w:cstheme="minorHAnsi"/>
                <w:i/>
                <w:sz w:val="20"/>
                <w:szCs w:val="20"/>
                <w:lang w:val="es-EC"/>
              </w:rPr>
            </w:pPr>
            <w:r w:rsidRPr="00F268B8">
              <w:rPr>
                <w:rFonts w:asciiTheme="minorHAnsi" w:hAnsiTheme="minorHAnsi" w:cstheme="minorHAnsi"/>
                <w:sz w:val="20"/>
                <w:szCs w:val="20"/>
                <w:lang w:val="es-EC"/>
              </w:rPr>
              <w:t xml:space="preserve">Los precios de las ofertas expresados en diferentes monedas se convertirán a: </w:t>
            </w:r>
            <w:r w:rsidR="007904AA" w:rsidRPr="00F268B8">
              <w:rPr>
                <w:rFonts w:asciiTheme="minorHAnsi" w:hAnsiTheme="minorHAnsi" w:cstheme="minorHAnsi"/>
                <w:i/>
                <w:sz w:val="20"/>
                <w:szCs w:val="20"/>
                <w:lang w:val="es-EC"/>
              </w:rPr>
              <w:t>No aplica</w:t>
            </w:r>
          </w:p>
          <w:p w:rsidR="007904AA" w:rsidRPr="00F268B8" w:rsidRDefault="007904AA" w:rsidP="009438B9">
            <w:pPr>
              <w:keepNext/>
              <w:keepLines/>
              <w:spacing w:after="0"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rPr>
              <w:t>La fuente del tipo de cambio será: No aplica</w:t>
            </w:r>
          </w:p>
          <w:p w:rsidR="00947A3D" w:rsidRPr="00F268B8" w:rsidRDefault="00947A3D" w:rsidP="009438B9">
            <w:pPr>
              <w:keepNext/>
              <w:keepLines/>
              <w:spacing w:after="0" w:line="240" w:lineRule="auto"/>
              <w:rPr>
                <w:rFonts w:asciiTheme="minorHAnsi" w:hAnsiTheme="minorHAnsi" w:cstheme="minorHAnsi"/>
                <w:sz w:val="20"/>
                <w:szCs w:val="20"/>
                <w:lang w:val="es-EC"/>
              </w:rPr>
            </w:pPr>
          </w:p>
          <w:p w:rsidR="007904AA" w:rsidRPr="00F268B8" w:rsidRDefault="007904AA" w:rsidP="009438B9">
            <w:pPr>
              <w:keepNext/>
              <w:keepLines/>
              <w:spacing w:after="0"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rPr>
              <w:t>La fecha a la cual corresponderá el tipo de cambio será: No aplica</w:t>
            </w:r>
          </w:p>
          <w:p w:rsidR="003D127C" w:rsidRPr="00F268B8" w:rsidRDefault="003D127C" w:rsidP="009438B9">
            <w:pPr>
              <w:keepNext/>
              <w:keepLines/>
              <w:spacing w:after="0" w:line="240" w:lineRule="auto"/>
              <w:jc w:val="both"/>
              <w:rPr>
                <w:rFonts w:asciiTheme="minorHAnsi" w:hAnsiTheme="minorHAnsi" w:cstheme="minorHAnsi"/>
                <w:sz w:val="20"/>
                <w:szCs w:val="20"/>
                <w:lang w:val="es-EC"/>
              </w:rPr>
            </w:pPr>
          </w:p>
        </w:tc>
      </w:tr>
      <w:tr w:rsidR="003D127C" w:rsidRPr="00D42036" w:rsidTr="00AB5C5C">
        <w:tblPrEx>
          <w:tblBorders>
            <w:insideH w:val="single" w:sz="8" w:space="0" w:color="000000"/>
          </w:tblBorders>
          <w:tblCellMar>
            <w:left w:w="103" w:type="dxa"/>
            <w:right w:w="103" w:type="dxa"/>
          </w:tblCellMar>
        </w:tblPrEx>
        <w:trPr>
          <w:trHeight w:val="20"/>
        </w:trPr>
        <w:tc>
          <w:tcPr>
            <w:tcW w:w="1134" w:type="dxa"/>
          </w:tcPr>
          <w:p w:rsidR="003D127C" w:rsidRPr="00F268B8" w:rsidRDefault="003D127C"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 35.1</w:t>
            </w:r>
          </w:p>
        </w:tc>
        <w:tc>
          <w:tcPr>
            <w:tcW w:w="8334" w:type="dxa"/>
          </w:tcPr>
          <w:p w:rsidR="003D127C" w:rsidRPr="00F268B8" w:rsidRDefault="003D127C" w:rsidP="00EC7C3B">
            <w:pPr>
              <w:spacing w:after="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 Preferencia Nacional no seráun factor de evaluación de la oferta.</w:t>
            </w:r>
          </w:p>
        </w:tc>
      </w:tr>
      <w:tr w:rsidR="003D127C" w:rsidRPr="00D42036" w:rsidTr="00AB5C5C">
        <w:tblPrEx>
          <w:tblBorders>
            <w:insideH w:val="single" w:sz="8" w:space="0" w:color="000000"/>
          </w:tblBorders>
          <w:tblCellMar>
            <w:left w:w="103" w:type="dxa"/>
            <w:right w:w="103" w:type="dxa"/>
          </w:tblCellMar>
        </w:tblPrEx>
        <w:trPr>
          <w:trHeight w:val="20"/>
        </w:trPr>
        <w:tc>
          <w:tcPr>
            <w:tcW w:w="1134" w:type="dxa"/>
          </w:tcPr>
          <w:p w:rsidR="003D127C" w:rsidRPr="00F268B8" w:rsidRDefault="003D127C"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 36.3(a)</w:t>
            </w:r>
          </w:p>
        </w:tc>
        <w:tc>
          <w:tcPr>
            <w:tcW w:w="8334" w:type="dxa"/>
          </w:tcPr>
          <w:p w:rsidR="003D127C" w:rsidRPr="00F268B8" w:rsidRDefault="003D127C" w:rsidP="00EC7C3B">
            <w:pPr>
              <w:widowControl w:val="0"/>
              <w:spacing w:after="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 evalua</w:t>
            </w:r>
            <w:r w:rsidR="0048325E" w:rsidRPr="00F268B8">
              <w:rPr>
                <w:rFonts w:asciiTheme="minorHAnsi" w:hAnsiTheme="minorHAnsi" w:cstheme="minorHAnsi"/>
                <w:sz w:val="20"/>
                <w:szCs w:val="20"/>
                <w:lang w:val="es-EC"/>
              </w:rPr>
              <w:t>ción se hará por</w:t>
            </w:r>
            <w:r w:rsidR="009966D4" w:rsidRPr="00F268B8">
              <w:rPr>
                <w:rFonts w:asciiTheme="minorHAnsi" w:hAnsiTheme="minorHAnsi" w:cstheme="minorHAnsi"/>
                <w:sz w:val="20"/>
                <w:szCs w:val="20"/>
                <w:lang w:val="es-EC"/>
              </w:rPr>
              <w:t>lotes</w:t>
            </w:r>
            <w:r w:rsidR="00723FC2" w:rsidRPr="00F268B8">
              <w:rPr>
                <w:rFonts w:asciiTheme="minorHAnsi" w:hAnsiTheme="minorHAnsi" w:cstheme="minorHAnsi"/>
                <w:sz w:val="20"/>
                <w:szCs w:val="20"/>
                <w:lang w:val="es-EC"/>
              </w:rPr>
              <w:t xml:space="preserve">. </w:t>
            </w:r>
          </w:p>
          <w:p w:rsidR="00191CCA" w:rsidRPr="00F268B8" w:rsidRDefault="00191CCA" w:rsidP="00EC7C3B">
            <w:pPr>
              <w:widowControl w:val="0"/>
              <w:spacing w:after="0" w:line="240" w:lineRule="auto"/>
              <w:jc w:val="both"/>
              <w:rPr>
                <w:rFonts w:asciiTheme="minorHAnsi" w:hAnsiTheme="minorHAnsi" w:cstheme="minorHAnsi"/>
                <w:sz w:val="20"/>
                <w:szCs w:val="20"/>
                <w:lang w:val="es-EC"/>
              </w:rPr>
            </w:pPr>
          </w:p>
          <w:p w:rsidR="00191CCA" w:rsidRPr="00F268B8" w:rsidRDefault="00191CCA" w:rsidP="00EC7C3B">
            <w:pPr>
              <w:widowControl w:val="0"/>
              <w:spacing w:after="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Las ofertas serán evaluadas por lotes. Si la Lista de Precios no incluye los precios de los artículos listados, se asumirá que éstos están incluidos en los precios de otros artículos. Si algún artículo no se incluye en la Lista de Precios, se asumirá que éste no ha sido incluido en la oferta. En este caso, si </w:t>
            </w:r>
            <w:r w:rsidRPr="00F268B8">
              <w:rPr>
                <w:rFonts w:asciiTheme="minorHAnsi" w:hAnsiTheme="minorHAnsi" w:cstheme="minorHAnsi"/>
                <w:sz w:val="20"/>
                <w:szCs w:val="20"/>
                <w:lang w:val="es-EC"/>
              </w:rPr>
              <w:lastRenderedPageBreak/>
              <w:t>la oferta cumple sustancialmente con los requisitos, se calculará un costo total equivalente de la oferta agregándole el precio promedio del artículo cotizado por las demás ofertas que cumplen sustancialmente con los requisitos. Éste costo total equivalente será utilizado para la comparación de precios.</w:t>
            </w:r>
          </w:p>
          <w:p w:rsidR="00191CCA" w:rsidRPr="00F268B8" w:rsidRDefault="00191CCA" w:rsidP="00EC7C3B">
            <w:pPr>
              <w:widowControl w:val="0"/>
              <w:spacing w:after="0" w:line="240" w:lineRule="auto"/>
              <w:jc w:val="both"/>
              <w:rPr>
                <w:rFonts w:asciiTheme="minorHAnsi" w:hAnsiTheme="minorHAnsi" w:cstheme="minorHAnsi"/>
                <w:sz w:val="20"/>
                <w:szCs w:val="20"/>
                <w:lang w:val="es-EC"/>
              </w:rPr>
            </w:pPr>
          </w:p>
        </w:tc>
      </w:tr>
      <w:tr w:rsidR="003D127C" w:rsidRPr="00D42036" w:rsidTr="00AB5C5C">
        <w:tblPrEx>
          <w:tblBorders>
            <w:insideH w:val="single" w:sz="8" w:space="0" w:color="000000"/>
          </w:tblBorders>
          <w:tblCellMar>
            <w:left w:w="103" w:type="dxa"/>
            <w:right w:w="103" w:type="dxa"/>
          </w:tblCellMar>
        </w:tblPrEx>
        <w:trPr>
          <w:trHeight w:val="20"/>
        </w:trPr>
        <w:tc>
          <w:tcPr>
            <w:tcW w:w="1134" w:type="dxa"/>
          </w:tcPr>
          <w:p w:rsidR="003D127C" w:rsidRPr="00F268B8" w:rsidRDefault="003D127C"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lastRenderedPageBreak/>
              <w:t>IAO 36.3(d)</w:t>
            </w:r>
          </w:p>
        </w:tc>
        <w:tc>
          <w:tcPr>
            <w:tcW w:w="8334" w:type="dxa"/>
          </w:tcPr>
          <w:p w:rsidR="006D6528" w:rsidRPr="00F268B8" w:rsidRDefault="00191CCA" w:rsidP="006D6528">
            <w:pPr>
              <w:spacing w:after="0"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Los ajustes se determinarán utilizando los siguientes factores, metodologías y criterios de entre los enumerados en la Sección III, Criterios de Evaluación y Calificación: </w:t>
            </w:r>
          </w:p>
          <w:p w:rsidR="007A0684" w:rsidRPr="00F268B8" w:rsidRDefault="00191CCA" w:rsidP="004F7DE9">
            <w:pPr>
              <w:spacing w:after="0"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rPr>
              <w:t>(a) Desviación en el plan de entregas:</w:t>
            </w:r>
            <w:r w:rsidR="005900EE" w:rsidRPr="00F268B8">
              <w:rPr>
                <w:rFonts w:asciiTheme="minorHAnsi" w:hAnsiTheme="minorHAnsi" w:cstheme="minorHAnsi"/>
                <w:sz w:val="20"/>
                <w:szCs w:val="20"/>
                <w:lang w:val="es-EC"/>
              </w:rPr>
              <w:t>NO</w:t>
            </w:r>
            <w:r w:rsidR="007A0684" w:rsidRPr="00F268B8">
              <w:rPr>
                <w:rFonts w:asciiTheme="minorHAnsi" w:hAnsiTheme="minorHAnsi" w:cstheme="minorHAnsi"/>
                <w:sz w:val="20"/>
                <w:szCs w:val="20"/>
                <w:lang w:val="es-EC"/>
              </w:rPr>
              <w:t xml:space="preserve">APLICA </w:t>
            </w:r>
          </w:p>
          <w:p w:rsidR="007A0684" w:rsidRPr="00F268B8" w:rsidRDefault="00191CCA" w:rsidP="004F7DE9">
            <w:pPr>
              <w:spacing w:after="0"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rPr>
              <w:t>(b) Desviación el plan de pagos:</w:t>
            </w:r>
            <w:r w:rsidR="005900EE" w:rsidRPr="00F268B8">
              <w:rPr>
                <w:rFonts w:asciiTheme="minorHAnsi" w:hAnsiTheme="minorHAnsi" w:cstheme="minorHAnsi"/>
                <w:sz w:val="20"/>
                <w:szCs w:val="20"/>
                <w:lang w:val="es-EC"/>
              </w:rPr>
              <w:t xml:space="preserve"> NO</w:t>
            </w:r>
            <w:r w:rsidR="007A0684" w:rsidRPr="00F268B8">
              <w:rPr>
                <w:rFonts w:asciiTheme="minorHAnsi" w:hAnsiTheme="minorHAnsi" w:cstheme="minorHAnsi"/>
                <w:sz w:val="20"/>
                <w:szCs w:val="20"/>
                <w:lang w:val="es-EC"/>
              </w:rPr>
              <w:t>APLICA</w:t>
            </w:r>
            <w:r w:rsidRPr="00F268B8">
              <w:rPr>
                <w:rFonts w:asciiTheme="minorHAnsi" w:hAnsiTheme="minorHAnsi" w:cstheme="minorHAnsi"/>
                <w:sz w:val="20"/>
                <w:szCs w:val="20"/>
                <w:lang w:val="es-EC"/>
              </w:rPr>
              <w:br/>
              <w:t>(c) El costo de reemplazo de componentes importantes, repuestos obligatorios y servicio:</w:t>
            </w:r>
            <w:r w:rsidR="005900EE" w:rsidRPr="00F268B8">
              <w:rPr>
                <w:rFonts w:asciiTheme="minorHAnsi" w:hAnsiTheme="minorHAnsi" w:cstheme="minorHAnsi"/>
                <w:sz w:val="20"/>
                <w:szCs w:val="20"/>
                <w:lang w:val="es-EC"/>
              </w:rPr>
              <w:t xml:space="preserve"> NO</w:t>
            </w:r>
            <w:r w:rsidR="007A0684" w:rsidRPr="00F268B8">
              <w:rPr>
                <w:rFonts w:asciiTheme="minorHAnsi" w:hAnsiTheme="minorHAnsi" w:cstheme="minorHAnsi"/>
                <w:sz w:val="20"/>
                <w:szCs w:val="20"/>
                <w:lang w:val="es-EC"/>
              </w:rPr>
              <w:t xml:space="preserve">APLICA </w:t>
            </w:r>
          </w:p>
          <w:p w:rsidR="007A0684" w:rsidRPr="00F268B8" w:rsidRDefault="00191CCA" w:rsidP="004F7DE9">
            <w:pPr>
              <w:spacing w:after="0"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(d) Disponibilidad de repuestos y servicios posteriores a la venta para el equipo ofrecido en la oferta: </w:t>
            </w:r>
            <w:r w:rsidR="00DC7915" w:rsidRPr="00F268B8">
              <w:rPr>
                <w:rFonts w:asciiTheme="minorHAnsi" w:hAnsiTheme="minorHAnsi" w:cstheme="minorHAnsi"/>
                <w:sz w:val="20"/>
                <w:szCs w:val="20"/>
                <w:lang w:val="es-EC"/>
              </w:rPr>
              <w:t xml:space="preserve">NO </w:t>
            </w:r>
            <w:r w:rsidR="007A0684" w:rsidRPr="00F268B8">
              <w:rPr>
                <w:rFonts w:asciiTheme="minorHAnsi" w:hAnsiTheme="minorHAnsi" w:cstheme="minorHAnsi"/>
                <w:sz w:val="20"/>
                <w:szCs w:val="20"/>
                <w:lang w:val="es-EC"/>
              </w:rPr>
              <w:t xml:space="preserve">APLICA </w:t>
            </w:r>
          </w:p>
          <w:p w:rsidR="003D127C" w:rsidRPr="00F268B8" w:rsidRDefault="00191CCA" w:rsidP="004F7DE9">
            <w:pPr>
              <w:spacing w:after="0"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 Los costos estimados de operación y mantenimiento durante la vida del equipo </w:t>
            </w:r>
            <w:r w:rsidR="00DC7915" w:rsidRPr="00F268B8">
              <w:rPr>
                <w:rFonts w:asciiTheme="minorHAnsi" w:hAnsiTheme="minorHAnsi" w:cstheme="minorHAnsi"/>
                <w:sz w:val="20"/>
                <w:szCs w:val="20"/>
                <w:lang w:val="es-EC"/>
              </w:rPr>
              <w:t xml:space="preserve">NO </w:t>
            </w:r>
            <w:r w:rsidR="007A0684" w:rsidRPr="00F268B8">
              <w:rPr>
                <w:rFonts w:asciiTheme="minorHAnsi" w:hAnsiTheme="minorHAnsi" w:cstheme="minorHAnsi"/>
                <w:sz w:val="20"/>
                <w:szCs w:val="20"/>
                <w:lang w:val="es-EC"/>
              </w:rPr>
              <w:t>APLICA</w:t>
            </w:r>
            <w:r w:rsidRPr="00F268B8">
              <w:rPr>
                <w:rFonts w:asciiTheme="minorHAnsi" w:hAnsiTheme="minorHAnsi" w:cstheme="minorHAnsi"/>
                <w:sz w:val="20"/>
                <w:szCs w:val="20"/>
                <w:lang w:val="es-EC"/>
              </w:rPr>
              <w:br/>
              <w:t xml:space="preserve">(f) El rendimiento y productividad del equipo ofrecido: </w:t>
            </w:r>
            <w:r w:rsidR="00DC7915" w:rsidRPr="00F268B8">
              <w:rPr>
                <w:rFonts w:asciiTheme="minorHAnsi" w:hAnsiTheme="minorHAnsi" w:cstheme="minorHAnsi"/>
                <w:sz w:val="20"/>
                <w:szCs w:val="20"/>
                <w:lang w:val="es-EC"/>
              </w:rPr>
              <w:t xml:space="preserve">NO </w:t>
            </w:r>
            <w:r w:rsidR="007A0684" w:rsidRPr="00F268B8">
              <w:rPr>
                <w:rFonts w:asciiTheme="minorHAnsi" w:hAnsiTheme="minorHAnsi" w:cstheme="minorHAnsi"/>
                <w:sz w:val="20"/>
                <w:szCs w:val="20"/>
                <w:lang w:val="es-EC"/>
              </w:rPr>
              <w:t>APLICA</w:t>
            </w:r>
          </w:p>
        </w:tc>
      </w:tr>
      <w:tr w:rsidR="003D127C" w:rsidRPr="00D42036" w:rsidTr="00AB5C5C">
        <w:tblPrEx>
          <w:tblBorders>
            <w:insideH w:val="single" w:sz="8" w:space="0" w:color="000000"/>
          </w:tblBorders>
          <w:tblCellMar>
            <w:left w:w="103" w:type="dxa"/>
            <w:right w:w="103" w:type="dxa"/>
          </w:tblCellMar>
        </w:tblPrEx>
        <w:trPr>
          <w:trHeight w:val="20"/>
        </w:trPr>
        <w:tc>
          <w:tcPr>
            <w:tcW w:w="1134" w:type="dxa"/>
          </w:tcPr>
          <w:p w:rsidR="003D127C" w:rsidRPr="00F268B8" w:rsidRDefault="003D127C"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 36.6</w:t>
            </w:r>
          </w:p>
        </w:tc>
        <w:tc>
          <w:tcPr>
            <w:tcW w:w="8334" w:type="dxa"/>
          </w:tcPr>
          <w:p w:rsidR="003D127C" w:rsidRPr="00F268B8" w:rsidRDefault="009966D4" w:rsidP="00E859E8">
            <w:pPr>
              <w:spacing w:before="120" w:after="120"/>
              <w:jc w:val="both"/>
              <w:rPr>
                <w:rFonts w:asciiTheme="minorHAnsi" w:hAnsiTheme="minorHAnsi" w:cstheme="minorHAnsi"/>
                <w:i/>
                <w:sz w:val="20"/>
                <w:szCs w:val="20"/>
                <w:lang w:val="es-EC"/>
              </w:rPr>
            </w:pPr>
            <w:r w:rsidRPr="00F268B8">
              <w:rPr>
                <w:rFonts w:asciiTheme="minorHAnsi" w:hAnsiTheme="minorHAnsi" w:cstheme="minorHAnsi"/>
                <w:sz w:val="20"/>
                <w:szCs w:val="20"/>
                <w:lang w:val="es-EC"/>
              </w:rPr>
              <w:t>Los Oferentes podrán cotizar precios separados por uno o más lotes</w:t>
            </w:r>
          </w:p>
        </w:tc>
      </w:tr>
      <w:tr w:rsidR="00C86976" w:rsidRPr="00F268B8" w:rsidTr="00AB5C5C">
        <w:tblPrEx>
          <w:tblBorders>
            <w:insideH w:val="single" w:sz="8" w:space="0" w:color="000000"/>
          </w:tblBorders>
          <w:tblCellMar>
            <w:left w:w="103" w:type="dxa"/>
            <w:right w:w="103" w:type="dxa"/>
          </w:tblCellMar>
        </w:tblPrEx>
        <w:trPr>
          <w:trHeight w:val="20"/>
        </w:trPr>
        <w:tc>
          <w:tcPr>
            <w:tcW w:w="1134" w:type="dxa"/>
          </w:tcPr>
          <w:p w:rsidR="00C86976" w:rsidRPr="00F268B8" w:rsidRDefault="00C86976" w:rsidP="00C86976">
            <w:pPr>
              <w:spacing w:before="60" w:after="60" w:line="240" w:lineRule="auto"/>
              <w:rPr>
                <w:rFonts w:asciiTheme="minorHAnsi" w:eastAsia="Times New Roman" w:hAnsiTheme="minorHAnsi" w:cstheme="minorHAnsi"/>
                <w:b/>
                <w:bCs/>
                <w:sz w:val="20"/>
                <w:szCs w:val="20"/>
                <w:lang w:val="es-EC"/>
              </w:rPr>
            </w:pPr>
          </w:p>
        </w:tc>
        <w:tc>
          <w:tcPr>
            <w:tcW w:w="8334" w:type="dxa"/>
          </w:tcPr>
          <w:p w:rsidR="00C86976" w:rsidRPr="00F268B8" w:rsidRDefault="00C86976" w:rsidP="003D127C">
            <w:pPr>
              <w:spacing w:before="60" w:after="60" w:line="240" w:lineRule="auto"/>
              <w:jc w:val="center"/>
              <w:rPr>
                <w:rFonts w:asciiTheme="minorHAnsi" w:eastAsia="Times New Roman" w:hAnsiTheme="minorHAnsi" w:cstheme="minorHAnsi"/>
                <w:b/>
                <w:bCs/>
                <w:sz w:val="20"/>
                <w:szCs w:val="20"/>
                <w:lang w:val="es-EC"/>
              </w:rPr>
            </w:pPr>
            <w:bookmarkStart w:id="291" w:name="_Toc505659534"/>
            <w:bookmarkStart w:id="292" w:name="_Toc506185682"/>
            <w:r w:rsidRPr="00F268B8">
              <w:rPr>
                <w:rFonts w:asciiTheme="minorHAnsi" w:eastAsia="Times New Roman" w:hAnsiTheme="minorHAnsi" w:cstheme="minorHAnsi"/>
                <w:b/>
                <w:bCs/>
                <w:sz w:val="20"/>
                <w:szCs w:val="20"/>
                <w:lang w:val="es-EC"/>
              </w:rPr>
              <w:t>F. A</w:t>
            </w:r>
            <w:r w:rsidR="003D127C" w:rsidRPr="00F268B8">
              <w:rPr>
                <w:rFonts w:asciiTheme="minorHAnsi" w:eastAsia="Times New Roman" w:hAnsiTheme="minorHAnsi" w:cstheme="minorHAnsi"/>
                <w:b/>
                <w:bCs/>
                <w:sz w:val="20"/>
                <w:szCs w:val="20"/>
                <w:lang w:val="es-EC"/>
              </w:rPr>
              <w:t xml:space="preserve">djudicación del Contrato </w:t>
            </w:r>
            <w:bookmarkEnd w:id="291"/>
            <w:bookmarkEnd w:id="292"/>
          </w:p>
        </w:tc>
      </w:tr>
      <w:tr w:rsidR="00C86976" w:rsidRPr="00D42036" w:rsidTr="00AB5C5C">
        <w:tblPrEx>
          <w:tblBorders>
            <w:insideH w:val="single" w:sz="8" w:space="0" w:color="000000"/>
          </w:tblBorders>
          <w:tblCellMar>
            <w:left w:w="103" w:type="dxa"/>
            <w:right w:w="103" w:type="dxa"/>
          </w:tblCellMar>
        </w:tblPrEx>
        <w:trPr>
          <w:trHeight w:val="20"/>
        </w:trPr>
        <w:tc>
          <w:tcPr>
            <w:tcW w:w="1134" w:type="dxa"/>
          </w:tcPr>
          <w:p w:rsidR="00C86976" w:rsidRPr="00F268B8" w:rsidRDefault="00B517B8" w:rsidP="00C86976">
            <w:pPr>
              <w:spacing w:before="60" w:after="60" w:line="240" w:lineRule="auto"/>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IAO</w:t>
            </w:r>
            <w:r w:rsidR="00C86976" w:rsidRPr="00F268B8">
              <w:rPr>
                <w:rFonts w:asciiTheme="minorHAnsi" w:eastAsia="Times New Roman" w:hAnsiTheme="minorHAnsi" w:cstheme="minorHAnsi"/>
                <w:b/>
                <w:bCs/>
                <w:sz w:val="20"/>
                <w:szCs w:val="20"/>
                <w:lang w:val="es-EC"/>
              </w:rPr>
              <w:t xml:space="preserve"> 41.1</w:t>
            </w:r>
          </w:p>
        </w:tc>
        <w:tc>
          <w:tcPr>
            <w:tcW w:w="8334" w:type="dxa"/>
          </w:tcPr>
          <w:p w:rsidR="003D127C" w:rsidRPr="00F268B8" w:rsidRDefault="003D127C" w:rsidP="003D127C">
            <w:pPr>
              <w:spacing w:before="120" w:after="1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máximo porcentaje en que las cantidades podrán ser aumentadas es:</w:t>
            </w:r>
            <w:r w:rsidR="00E21F60" w:rsidRPr="00F268B8">
              <w:rPr>
                <w:rFonts w:asciiTheme="minorHAnsi" w:hAnsiTheme="minorHAnsi" w:cstheme="minorHAnsi"/>
                <w:b/>
                <w:sz w:val="20"/>
                <w:szCs w:val="20"/>
                <w:lang w:val="es-EC"/>
              </w:rPr>
              <w:t>2</w:t>
            </w:r>
            <w:r w:rsidR="009966D4" w:rsidRPr="00F268B8">
              <w:rPr>
                <w:rFonts w:asciiTheme="minorHAnsi" w:hAnsiTheme="minorHAnsi" w:cstheme="minorHAnsi"/>
                <w:b/>
                <w:sz w:val="20"/>
                <w:szCs w:val="20"/>
                <w:lang w:val="es-EC"/>
              </w:rPr>
              <w:t>0</w:t>
            </w:r>
            <w:r w:rsidR="005B4CEE" w:rsidRPr="00F268B8">
              <w:rPr>
                <w:rFonts w:asciiTheme="minorHAnsi" w:hAnsiTheme="minorHAnsi" w:cstheme="minorHAnsi"/>
                <w:b/>
                <w:sz w:val="20"/>
                <w:szCs w:val="20"/>
                <w:lang w:val="es-EC"/>
              </w:rPr>
              <w:t>%</w:t>
            </w:r>
            <w:r w:rsidR="00E21F60" w:rsidRPr="00F268B8">
              <w:rPr>
                <w:rFonts w:asciiTheme="minorHAnsi" w:hAnsiTheme="minorHAnsi" w:cstheme="minorHAnsi"/>
                <w:b/>
                <w:sz w:val="20"/>
                <w:szCs w:val="20"/>
                <w:lang w:val="es-EC"/>
              </w:rPr>
              <w:t>por</w:t>
            </w:r>
            <w:r w:rsidR="001852CD" w:rsidRPr="00F268B8">
              <w:rPr>
                <w:rFonts w:asciiTheme="minorHAnsi" w:hAnsiTheme="minorHAnsi" w:cstheme="minorHAnsi"/>
                <w:b/>
                <w:sz w:val="20"/>
                <w:szCs w:val="20"/>
                <w:lang w:val="es-EC"/>
              </w:rPr>
              <w:t xml:space="preserve"> cada lote.</w:t>
            </w:r>
          </w:p>
          <w:p w:rsidR="00C86976" w:rsidRPr="00F268B8" w:rsidRDefault="003D127C" w:rsidP="00C87A9E">
            <w:pPr>
              <w:tabs>
                <w:tab w:val="right" w:pos="7254"/>
              </w:tabs>
              <w:spacing w:before="60" w:after="60"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El máximo porcentaje en que las cantidades podrán ser disminuidas es: </w:t>
            </w:r>
            <w:r w:rsidR="009966D4" w:rsidRPr="00F268B8">
              <w:rPr>
                <w:rFonts w:asciiTheme="minorHAnsi" w:hAnsiTheme="minorHAnsi" w:cstheme="minorHAnsi"/>
                <w:b/>
                <w:sz w:val="20"/>
                <w:szCs w:val="20"/>
                <w:lang w:val="es-EC"/>
              </w:rPr>
              <w:t>20</w:t>
            </w:r>
            <w:r w:rsidR="005B4CEE" w:rsidRPr="00F268B8">
              <w:rPr>
                <w:rFonts w:asciiTheme="minorHAnsi" w:hAnsiTheme="minorHAnsi" w:cstheme="minorHAnsi"/>
                <w:b/>
                <w:sz w:val="20"/>
                <w:szCs w:val="20"/>
                <w:lang w:val="es-EC"/>
              </w:rPr>
              <w:t>%</w:t>
            </w:r>
            <w:r w:rsidR="00E21F60" w:rsidRPr="00F268B8">
              <w:rPr>
                <w:rFonts w:asciiTheme="minorHAnsi" w:hAnsiTheme="minorHAnsi" w:cstheme="minorHAnsi"/>
                <w:b/>
                <w:sz w:val="20"/>
                <w:szCs w:val="20"/>
                <w:lang w:val="es-EC"/>
              </w:rPr>
              <w:t xml:space="preserve"> por</w:t>
            </w:r>
            <w:r w:rsidR="001852CD" w:rsidRPr="00F268B8">
              <w:rPr>
                <w:rFonts w:asciiTheme="minorHAnsi" w:hAnsiTheme="minorHAnsi" w:cstheme="minorHAnsi"/>
                <w:b/>
                <w:sz w:val="20"/>
                <w:szCs w:val="20"/>
                <w:lang w:val="es-EC"/>
              </w:rPr>
              <w:t xml:space="preserve"> cada lote.</w:t>
            </w:r>
          </w:p>
        </w:tc>
      </w:tr>
    </w:tbl>
    <w:p w:rsidR="00C86976" w:rsidRPr="00F268B8" w:rsidRDefault="00C86976" w:rsidP="00C86976">
      <w:pPr>
        <w:rPr>
          <w:rFonts w:asciiTheme="minorHAnsi" w:hAnsiTheme="minorHAnsi" w:cstheme="minorHAnsi"/>
          <w:b/>
          <w:sz w:val="20"/>
          <w:szCs w:val="20"/>
          <w:lang w:val="es-EC"/>
        </w:rPr>
      </w:pPr>
    </w:p>
    <w:p w:rsidR="00C86976" w:rsidRPr="00F268B8" w:rsidRDefault="00C86976" w:rsidP="00C86976">
      <w:pPr>
        <w:rPr>
          <w:rFonts w:asciiTheme="minorHAnsi" w:hAnsiTheme="minorHAnsi" w:cstheme="minorHAnsi"/>
          <w:b/>
          <w:sz w:val="20"/>
          <w:szCs w:val="20"/>
          <w:lang w:val="es-EC"/>
        </w:rPr>
        <w:sectPr w:rsidR="00C86976" w:rsidRPr="00F268B8" w:rsidSect="007A1B81">
          <w:headerReference w:type="default" r:id="rId21"/>
          <w:pgSz w:w="12240" w:h="15840"/>
          <w:pgMar w:top="1440" w:right="1440" w:bottom="1440" w:left="1440" w:header="720" w:footer="720" w:gutter="0"/>
          <w:cols w:space="720"/>
          <w:docGrid w:linePitch="360"/>
        </w:sectPr>
      </w:pPr>
    </w:p>
    <w:p w:rsidR="00C86976" w:rsidRPr="00F268B8" w:rsidRDefault="00C86976" w:rsidP="00E334C2">
      <w:pPr>
        <w:pStyle w:val="Ttulo2"/>
        <w:jc w:val="center"/>
        <w:rPr>
          <w:rFonts w:asciiTheme="minorHAnsi" w:hAnsiTheme="minorHAnsi" w:cstheme="minorHAnsi"/>
          <w:color w:val="auto"/>
          <w:sz w:val="20"/>
          <w:szCs w:val="20"/>
          <w:lang w:val="es-EC"/>
        </w:rPr>
      </w:pPr>
      <w:bookmarkStart w:id="293" w:name="_Toc478103465"/>
      <w:r w:rsidRPr="00F268B8">
        <w:rPr>
          <w:rFonts w:asciiTheme="minorHAnsi" w:hAnsiTheme="minorHAnsi" w:cstheme="minorHAnsi"/>
          <w:color w:val="auto"/>
          <w:sz w:val="20"/>
          <w:szCs w:val="20"/>
          <w:lang w:val="es-EC"/>
        </w:rPr>
        <w:lastRenderedPageBreak/>
        <w:t>Sec</w:t>
      </w:r>
      <w:r w:rsidR="00B40F61" w:rsidRPr="00F268B8">
        <w:rPr>
          <w:rFonts w:asciiTheme="minorHAnsi" w:hAnsiTheme="minorHAnsi" w:cstheme="minorHAnsi"/>
          <w:color w:val="auto"/>
          <w:sz w:val="20"/>
          <w:szCs w:val="20"/>
          <w:lang w:val="es-EC"/>
        </w:rPr>
        <w:t xml:space="preserve">ción </w:t>
      </w:r>
      <w:r w:rsidRPr="00F268B8">
        <w:rPr>
          <w:rFonts w:asciiTheme="minorHAnsi" w:hAnsiTheme="minorHAnsi" w:cstheme="minorHAnsi"/>
          <w:color w:val="auto"/>
          <w:sz w:val="20"/>
          <w:szCs w:val="20"/>
          <w:lang w:val="es-EC"/>
        </w:rPr>
        <w:t xml:space="preserve">III. </w:t>
      </w:r>
      <w:r w:rsidR="00B40F61" w:rsidRPr="00F268B8">
        <w:rPr>
          <w:rFonts w:asciiTheme="minorHAnsi" w:hAnsiTheme="minorHAnsi" w:cstheme="minorHAnsi"/>
          <w:color w:val="auto"/>
          <w:sz w:val="20"/>
          <w:szCs w:val="20"/>
          <w:lang w:val="es-EC"/>
        </w:rPr>
        <w:t xml:space="preserve">Criterios de </w:t>
      </w:r>
      <w:r w:rsidRPr="00F268B8">
        <w:rPr>
          <w:rFonts w:asciiTheme="minorHAnsi" w:hAnsiTheme="minorHAnsi" w:cstheme="minorHAnsi"/>
          <w:color w:val="auto"/>
          <w:sz w:val="20"/>
          <w:szCs w:val="20"/>
          <w:lang w:val="es-EC"/>
        </w:rPr>
        <w:t>Evalua</w:t>
      </w:r>
      <w:r w:rsidR="00B40F61" w:rsidRPr="00F268B8">
        <w:rPr>
          <w:rFonts w:asciiTheme="minorHAnsi" w:hAnsiTheme="minorHAnsi" w:cstheme="minorHAnsi"/>
          <w:color w:val="auto"/>
          <w:sz w:val="20"/>
          <w:szCs w:val="20"/>
          <w:lang w:val="es-EC"/>
        </w:rPr>
        <w:t>ción y Calificación</w:t>
      </w:r>
      <w:bookmarkEnd w:id="293"/>
    </w:p>
    <w:p w:rsidR="00B40F61" w:rsidRPr="00F268B8" w:rsidRDefault="00B40F61" w:rsidP="00B40F61">
      <w:pPr>
        <w:pStyle w:val="Textoindependiente"/>
        <w:jc w:val="both"/>
        <w:rPr>
          <w:rFonts w:asciiTheme="minorHAnsi" w:hAnsiTheme="minorHAnsi" w:cstheme="minorHAnsi"/>
          <w:i/>
          <w:sz w:val="20"/>
          <w:szCs w:val="20"/>
          <w:lang w:val="es-EC"/>
        </w:rPr>
      </w:pPr>
    </w:p>
    <w:p w:rsidR="00C86976" w:rsidRPr="00BC5DE9" w:rsidRDefault="00B40F61" w:rsidP="00EA5019">
      <w:pPr>
        <w:keepNext/>
        <w:keepLines/>
        <w:numPr>
          <w:ilvl w:val="0"/>
          <w:numId w:val="67"/>
        </w:numPr>
        <w:spacing w:before="240" w:after="0" w:line="240" w:lineRule="auto"/>
        <w:outlineLvl w:val="1"/>
        <w:rPr>
          <w:rFonts w:asciiTheme="minorHAnsi" w:eastAsia="Times New Roman" w:hAnsiTheme="minorHAnsi" w:cstheme="minorHAnsi"/>
          <w:b/>
          <w:bCs/>
          <w:sz w:val="24"/>
          <w:szCs w:val="24"/>
          <w:lang w:val="es-EC"/>
        </w:rPr>
      </w:pPr>
      <w:bookmarkStart w:id="294" w:name="_Toc478103466"/>
      <w:r w:rsidRPr="00F268B8">
        <w:rPr>
          <w:rFonts w:asciiTheme="minorHAnsi" w:eastAsia="Times New Roman" w:hAnsiTheme="minorHAnsi" w:cstheme="minorHAnsi"/>
          <w:b/>
          <w:bCs/>
          <w:sz w:val="20"/>
          <w:szCs w:val="20"/>
          <w:lang w:val="es-EC"/>
        </w:rPr>
        <w:t>Preferencia Nacional</w:t>
      </w:r>
      <w:r w:rsidR="00B47F54" w:rsidRPr="00F268B8">
        <w:rPr>
          <w:rFonts w:asciiTheme="minorHAnsi" w:eastAsia="Times New Roman" w:hAnsiTheme="minorHAnsi" w:cstheme="minorHAnsi"/>
          <w:b/>
          <w:bCs/>
          <w:sz w:val="20"/>
          <w:szCs w:val="20"/>
          <w:lang w:val="es-EC"/>
        </w:rPr>
        <w:t xml:space="preserve"> - </w:t>
      </w:r>
      <w:r w:rsidR="00BC5DE9" w:rsidRPr="00BC5DE9">
        <w:rPr>
          <w:rFonts w:asciiTheme="minorHAnsi" w:hAnsiTheme="minorHAnsi" w:cstheme="minorHAnsi"/>
          <w:b/>
          <w:color w:val="2E74B5"/>
          <w:sz w:val="24"/>
          <w:szCs w:val="24"/>
          <w:lang w:val="es-EC"/>
        </w:rPr>
        <w:t>NO APLICA</w:t>
      </w:r>
      <w:bookmarkEnd w:id="294"/>
    </w:p>
    <w:p w:rsidR="00C86976" w:rsidRPr="00F268B8" w:rsidRDefault="00B517B8" w:rsidP="00C86976">
      <w:pPr>
        <w:suppressAutoHyphens/>
        <w:ind w:left="720" w:right="-72"/>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IAO</w:t>
      </w:r>
      <w:r w:rsidR="009116DE" w:rsidRPr="00F268B8">
        <w:rPr>
          <w:rFonts w:asciiTheme="minorHAnsi" w:hAnsiTheme="minorHAnsi" w:cstheme="minorHAnsi"/>
          <w:sz w:val="20"/>
          <w:szCs w:val="20"/>
          <w:lang w:val="es-EC"/>
        </w:rPr>
        <w:t xml:space="preserve"> 35.1</w:t>
      </w:r>
    </w:p>
    <w:p w:rsidR="00C86976" w:rsidRPr="00F268B8" w:rsidRDefault="00B40F61" w:rsidP="009116DE">
      <w:pPr>
        <w:suppressAutoHyphens/>
        <w:ind w:left="720" w:right="-72"/>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Si se especifica en los </w:t>
      </w:r>
      <w:r w:rsidRPr="00F268B8">
        <w:rPr>
          <w:rFonts w:asciiTheme="minorHAnsi" w:hAnsiTheme="minorHAnsi" w:cstheme="minorHAnsi"/>
          <w:b/>
          <w:sz w:val="20"/>
          <w:szCs w:val="20"/>
          <w:lang w:val="es-EC"/>
        </w:rPr>
        <w:t>DDL</w:t>
      </w:r>
      <w:r w:rsidRPr="00F268B8">
        <w:rPr>
          <w:rFonts w:asciiTheme="minorHAnsi" w:hAnsiTheme="minorHAnsi" w:cstheme="minorHAnsi"/>
          <w:sz w:val="20"/>
          <w:szCs w:val="20"/>
          <w:lang w:val="es-EC"/>
        </w:rPr>
        <w:t xml:space="preserve"> que la Preferencia Nacional será un factor de evaluación, se aplicará lo siguiente</w:t>
      </w:r>
      <w:r w:rsidR="00C86976" w:rsidRPr="00F268B8">
        <w:rPr>
          <w:rFonts w:asciiTheme="minorHAnsi" w:hAnsiTheme="minorHAnsi" w:cstheme="minorHAnsi"/>
          <w:sz w:val="20"/>
          <w:szCs w:val="20"/>
          <w:lang w:val="es-EC"/>
        </w:rPr>
        <w:t>:</w:t>
      </w:r>
    </w:p>
    <w:p w:rsidR="00C86976" w:rsidRPr="00F268B8" w:rsidRDefault="00B40F61" w:rsidP="00EA5019">
      <w:pPr>
        <w:numPr>
          <w:ilvl w:val="0"/>
          <w:numId w:val="68"/>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iCs/>
          <w:sz w:val="20"/>
          <w:szCs w:val="20"/>
          <w:lang w:val="es-EC"/>
        </w:rPr>
        <w:t>Al comparar ofertas nacionales con ofertas extranjeras el Prestatario podrá, con la aprobación del Banco, conceder en la evaluación de las ofertas obtenidas mediante LPI un margen de preferencia para las ofertas que contengan ciertos bienes de origen en el país del Prestatario. A los efectos de la evaluación y comparación de las ofertas se deben seguir los métodos y etapas que se especifican a continuación</w:t>
      </w:r>
      <w:r w:rsidR="00C86976" w:rsidRPr="00F268B8">
        <w:rPr>
          <w:rFonts w:asciiTheme="minorHAnsi" w:hAnsiTheme="minorHAnsi" w:cstheme="minorHAnsi"/>
          <w:sz w:val="20"/>
          <w:szCs w:val="20"/>
          <w:lang w:val="es-EC"/>
        </w:rPr>
        <w:t>.</w:t>
      </w:r>
    </w:p>
    <w:p w:rsidR="00C86976" w:rsidRPr="00F268B8" w:rsidRDefault="00B40F61" w:rsidP="00EA5019">
      <w:pPr>
        <w:numPr>
          <w:ilvl w:val="0"/>
          <w:numId w:val="68"/>
        </w:numPr>
        <w:spacing w:before="60" w:after="60" w:line="240" w:lineRule="auto"/>
        <w:ind w:left="1267" w:hanging="720"/>
        <w:jc w:val="both"/>
        <w:rPr>
          <w:rFonts w:asciiTheme="minorHAnsi" w:hAnsiTheme="minorHAnsi" w:cstheme="minorHAnsi"/>
          <w:iCs/>
          <w:sz w:val="20"/>
          <w:szCs w:val="20"/>
          <w:lang w:val="es-EC"/>
        </w:rPr>
      </w:pPr>
      <w:r w:rsidRPr="00F268B8">
        <w:rPr>
          <w:rFonts w:asciiTheme="minorHAnsi" w:hAnsiTheme="minorHAnsi" w:cstheme="minorHAnsi"/>
          <w:iCs/>
          <w:sz w:val="20"/>
          <w:szCs w:val="20"/>
          <w:lang w:val="es-EC"/>
        </w:rPr>
        <w:t xml:space="preserve">Para la comparación, las ofertas que reúnan </w:t>
      </w:r>
      <w:r w:rsidRPr="00F268B8">
        <w:rPr>
          <w:rFonts w:asciiTheme="minorHAnsi" w:hAnsiTheme="minorHAnsi" w:cstheme="minorHAnsi"/>
          <w:sz w:val="20"/>
          <w:szCs w:val="20"/>
          <w:lang w:val="es-EC"/>
        </w:rPr>
        <w:t xml:space="preserve">los </w:t>
      </w:r>
      <w:r w:rsidRPr="00F268B8">
        <w:rPr>
          <w:rFonts w:asciiTheme="minorHAnsi" w:hAnsiTheme="minorHAnsi" w:cstheme="minorHAnsi"/>
          <w:iCs/>
          <w:sz w:val="20"/>
          <w:szCs w:val="20"/>
          <w:lang w:val="es-EC"/>
        </w:rPr>
        <w:t>requisitos se clasificarán en uno de los tres grupos siguientes</w:t>
      </w:r>
      <w:r w:rsidRPr="00F268B8">
        <w:rPr>
          <w:rStyle w:val="Refdenotaalpie"/>
          <w:rFonts w:asciiTheme="minorHAnsi" w:hAnsiTheme="minorHAnsi" w:cstheme="minorHAnsi"/>
          <w:iCs/>
          <w:sz w:val="20"/>
          <w:szCs w:val="20"/>
          <w:lang w:val="es-EC"/>
        </w:rPr>
        <w:footnoteReference w:id="4"/>
      </w:r>
      <w:r w:rsidR="00C86976" w:rsidRPr="00F268B8">
        <w:rPr>
          <w:rFonts w:asciiTheme="minorHAnsi" w:hAnsiTheme="minorHAnsi" w:cstheme="minorHAnsi"/>
          <w:sz w:val="20"/>
          <w:szCs w:val="20"/>
          <w:lang w:val="es-EC"/>
        </w:rPr>
        <w:t>:</w:t>
      </w:r>
    </w:p>
    <w:p w:rsidR="00C86976" w:rsidRPr="00F268B8" w:rsidRDefault="00B40F61" w:rsidP="00EA5019">
      <w:pPr>
        <w:numPr>
          <w:ilvl w:val="0"/>
          <w:numId w:val="69"/>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b/>
          <w:sz w:val="20"/>
          <w:szCs w:val="20"/>
          <w:lang w:val="es-EC"/>
        </w:rPr>
        <w:t xml:space="preserve">Grupo A: </w:t>
      </w:r>
      <w:r w:rsidRPr="00F268B8">
        <w:rPr>
          <w:rFonts w:asciiTheme="minorHAnsi" w:hAnsiTheme="minorHAnsi" w:cstheme="minorHAnsi"/>
          <w:sz w:val="20"/>
          <w:szCs w:val="20"/>
          <w:lang w:val="es-EC"/>
        </w:rPr>
        <w:t>ofertas de bienes de origen en el país del Prestatario, si el oferente demuestra a satisfacción del Prestatario y del Banco que: i) la mano de obra, las materias primas y los componentes provenientes del país del Prestatario representarán más del 30% del precio del producto ofrecido; y ii) la fábrica en que se producirán o armarán tales bienes ha estado produciendo o armando productos de ese tipo por lo menos desde la época en que el oferente presentó su oferta</w:t>
      </w:r>
      <w:r w:rsidR="00C86976" w:rsidRPr="00F268B8">
        <w:rPr>
          <w:rFonts w:asciiTheme="minorHAnsi" w:eastAsia="Times New Roman" w:hAnsiTheme="minorHAnsi" w:cstheme="minorHAnsi"/>
          <w:sz w:val="20"/>
          <w:szCs w:val="20"/>
          <w:lang w:val="es-EC"/>
        </w:rPr>
        <w:t>.</w:t>
      </w:r>
    </w:p>
    <w:p w:rsidR="00B40F61" w:rsidRPr="00F268B8" w:rsidRDefault="00B40F61" w:rsidP="00B40F61">
      <w:pPr>
        <w:numPr>
          <w:ilvl w:val="0"/>
          <w:numId w:val="69"/>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b/>
          <w:bCs/>
          <w:sz w:val="20"/>
          <w:szCs w:val="20"/>
          <w:lang w:val="es-EC"/>
        </w:rPr>
        <w:t xml:space="preserve">Grupo B: </w:t>
      </w:r>
      <w:r w:rsidRPr="00F268B8">
        <w:rPr>
          <w:rFonts w:asciiTheme="minorHAnsi" w:hAnsiTheme="minorHAnsi" w:cstheme="minorHAnsi"/>
          <w:sz w:val="20"/>
          <w:szCs w:val="20"/>
          <w:lang w:val="es-EC"/>
        </w:rPr>
        <w:t>todas las demás ofertas de bienes de origen en el país del Prestatario.</w:t>
      </w:r>
    </w:p>
    <w:p w:rsidR="00C86976" w:rsidRPr="00F268B8" w:rsidRDefault="00B40F61" w:rsidP="00B40F61">
      <w:pPr>
        <w:numPr>
          <w:ilvl w:val="0"/>
          <w:numId w:val="69"/>
        </w:numPr>
        <w:spacing w:before="60" w:after="60" w:line="240" w:lineRule="auto"/>
        <w:ind w:left="1620"/>
        <w:jc w:val="both"/>
        <w:rPr>
          <w:rFonts w:asciiTheme="minorHAnsi" w:eastAsia="Times New Roman" w:hAnsiTheme="minorHAnsi" w:cstheme="minorHAnsi"/>
          <w:sz w:val="20"/>
          <w:szCs w:val="20"/>
          <w:lang w:val="es-EC"/>
        </w:rPr>
      </w:pPr>
      <w:r w:rsidRPr="00F268B8">
        <w:rPr>
          <w:rFonts w:asciiTheme="minorHAnsi" w:hAnsiTheme="minorHAnsi" w:cstheme="minorHAnsi"/>
          <w:b/>
          <w:bCs/>
          <w:sz w:val="20"/>
          <w:szCs w:val="20"/>
          <w:lang w:val="es-EC"/>
        </w:rPr>
        <w:t>Grupo C</w:t>
      </w:r>
      <w:r w:rsidRPr="00F268B8">
        <w:rPr>
          <w:rFonts w:asciiTheme="minorHAnsi" w:hAnsiTheme="minorHAnsi" w:cstheme="minorHAnsi"/>
          <w:sz w:val="20"/>
          <w:szCs w:val="20"/>
          <w:lang w:val="es-EC"/>
        </w:rPr>
        <w:t>: ofertas de bienes de origen en el extranjero, que ya han sido importados o que se importarán directamente</w:t>
      </w:r>
      <w:r w:rsidR="00C86976" w:rsidRPr="00F268B8">
        <w:rPr>
          <w:rFonts w:asciiTheme="minorHAnsi" w:eastAsia="Times New Roman" w:hAnsiTheme="minorHAnsi" w:cstheme="minorHAnsi"/>
          <w:sz w:val="20"/>
          <w:szCs w:val="20"/>
          <w:lang w:val="es-EC"/>
        </w:rPr>
        <w:t>.</w:t>
      </w:r>
    </w:p>
    <w:p w:rsidR="00C86976" w:rsidRPr="00F268B8" w:rsidRDefault="00B40F61" w:rsidP="00EA5019">
      <w:pPr>
        <w:numPr>
          <w:ilvl w:val="0"/>
          <w:numId w:val="68"/>
        </w:numPr>
        <w:spacing w:before="60" w:after="60" w:line="240" w:lineRule="auto"/>
        <w:ind w:left="1267" w:hanging="720"/>
        <w:jc w:val="both"/>
        <w:rPr>
          <w:rFonts w:asciiTheme="minorHAnsi" w:hAnsiTheme="minorHAnsi" w:cstheme="minorHAnsi"/>
          <w:sz w:val="20"/>
          <w:szCs w:val="20"/>
          <w:lang w:val="es-EC"/>
        </w:rPr>
      </w:pPr>
      <w:r w:rsidRPr="00F268B8">
        <w:rPr>
          <w:rFonts w:asciiTheme="minorHAnsi" w:hAnsiTheme="minorHAnsi" w:cstheme="minorHAnsi"/>
          <w:iCs/>
          <w:sz w:val="20"/>
          <w:szCs w:val="20"/>
          <w:lang w:val="es-EC"/>
        </w:rPr>
        <w:t>El precio cotizado por los oferentes del Grupo A y B debe incluir todos los derechos e impuestos pagados o pagaderos por los materiales o componentes comprados en el mercado nacional o importados pero deben excluir el impuesto sobre las ventas y otros impuestos semejantes que se apliquen al producto terminado. Los precios cotizados por los oferentes del Grupo C deben excluir los derechos de aduana y otros impuestos de importación ya pagados o por pagarse</w:t>
      </w:r>
      <w:r w:rsidR="00C86976" w:rsidRPr="00F268B8">
        <w:rPr>
          <w:rFonts w:asciiTheme="minorHAnsi" w:hAnsiTheme="minorHAnsi" w:cstheme="minorHAnsi"/>
          <w:sz w:val="20"/>
          <w:szCs w:val="20"/>
          <w:lang w:val="es-EC"/>
        </w:rPr>
        <w:t>.</w:t>
      </w:r>
    </w:p>
    <w:p w:rsidR="00B40F61" w:rsidRPr="00F268B8" w:rsidRDefault="00B40F61" w:rsidP="00B40F61">
      <w:pPr>
        <w:numPr>
          <w:ilvl w:val="0"/>
          <w:numId w:val="68"/>
        </w:numPr>
        <w:spacing w:before="60" w:after="60" w:line="240" w:lineRule="auto"/>
        <w:ind w:left="1267" w:hanging="720"/>
        <w:jc w:val="both"/>
        <w:rPr>
          <w:rFonts w:asciiTheme="minorHAnsi" w:hAnsiTheme="minorHAnsi" w:cstheme="minorHAnsi"/>
          <w:iCs/>
          <w:sz w:val="20"/>
          <w:szCs w:val="20"/>
          <w:lang w:val="es-EC"/>
        </w:rPr>
      </w:pPr>
      <w:r w:rsidRPr="00F268B8">
        <w:rPr>
          <w:rFonts w:asciiTheme="minorHAnsi" w:hAnsiTheme="minorHAnsi" w:cstheme="minorHAnsi"/>
          <w:iCs/>
          <w:sz w:val="20"/>
          <w:szCs w:val="20"/>
          <w:lang w:val="es-EC"/>
        </w:rPr>
        <w:t xml:space="preserve">En la primera etapa, todas las ofertas evaluadas en cada grupo deben ser comparadas para determinar la oferta evaluada como la más baja de cada grupo. Luego, las ofertas evaluadas como las más bajas dentro de cada grupo deben ser comparadas entre sí y si, como resultado de esta comparación, una oferta del Grupo A o del Grupo B es la más baja, dicha oferta resulta ser seleccionada para la adjudicación del Contrato. </w:t>
      </w:r>
    </w:p>
    <w:p w:rsidR="00B40F61" w:rsidRPr="00F268B8" w:rsidRDefault="00B40F61" w:rsidP="00B40F61">
      <w:pPr>
        <w:numPr>
          <w:ilvl w:val="0"/>
          <w:numId w:val="68"/>
        </w:numPr>
        <w:spacing w:before="60" w:after="60" w:line="240" w:lineRule="auto"/>
        <w:ind w:left="1267" w:hanging="720"/>
        <w:jc w:val="both"/>
        <w:rPr>
          <w:rFonts w:asciiTheme="minorHAnsi" w:hAnsiTheme="minorHAnsi" w:cstheme="minorHAnsi"/>
          <w:iCs/>
          <w:sz w:val="20"/>
          <w:szCs w:val="20"/>
          <w:lang w:val="es-EC"/>
        </w:rPr>
      </w:pPr>
      <w:r w:rsidRPr="00F268B8">
        <w:rPr>
          <w:rFonts w:asciiTheme="minorHAnsi" w:hAnsiTheme="minorHAnsi" w:cstheme="minorHAnsi"/>
          <w:iCs/>
          <w:sz w:val="20"/>
          <w:szCs w:val="20"/>
          <w:lang w:val="es-EC"/>
        </w:rPr>
        <w:t>Si como resultado de la comparación precedente, la oferta evaluada como la más baja es una del Grupo C, a continuación esa oferta deberá ser comparada con la oferta evaluada más baja del Grupo A después de haberle agregado al precio evaluado de la oferta de bienes importados del Grupo C, y solamente para efectos de esta comparación adicional, una suma igual al 15% del precio CIP propuesto. La propuesta evaluada como la más baja en virtud de la comparación efectuada en esta última comparación debe ser seleccionada para adjudicación.</w:t>
      </w:r>
    </w:p>
    <w:p w:rsidR="00C86976" w:rsidRPr="00F268B8" w:rsidRDefault="00C86976" w:rsidP="00B40F61">
      <w:pPr>
        <w:spacing w:before="60" w:after="60" w:line="240" w:lineRule="auto"/>
        <w:jc w:val="both"/>
        <w:rPr>
          <w:rFonts w:asciiTheme="minorHAnsi" w:hAnsiTheme="minorHAnsi" w:cstheme="minorHAnsi"/>
          <w:sz w:val="20"/>
          <w:szCs w:val="20"/>
          <w:lang w:val="es-EC"/>
        </w:rPr>
      </w:pPr>
    </w:p>
    <w:p w:rsidR="00C86976" w:rsidRPr="00BC5DE9" w:rsidRDefault="00B40F61" w:rsidP="00EA5019">
      <w:pPr>
        <w:keepNext/>
        <w:keepLines/>
        <w:numPr>
          <w:ilvl w:val="0"/>
          <w:numId w:val="67"/>
        </w:numPr>
        <w:spacing w:before="240" w:after="0" w:line="240" w:lineRule="auto"/>
        <w:outlineLvl w:val="1"/>
        <w:rPr>
          <w:rFonts w:asciiTheme="minorHAnsi" w:eastAsia="Times New Roman" w:hAnsiTheme="minorHAnsi" w:cstheme="minorHAnsi"/>
          <w:b/>
          <w:bCs/>
          <w:sz w:val="24"/>
          <w:szCs w:val="24"/>
          <w:lang w:val="es-EC"/>
        </w:rPr>
      </w:pPr>
      <w:bookmarkStart w:id="295" w:name="_Toc478103467"/>
      <w:r w:rsidRPr="00F268B8">
        <w:rPr>
          <w:rFonts w:asciiTheme="minorHAnsi" w:eastAsia="Times New Roman" w:hAnsiTheme="minorHAnsi" w:cstheme="minorHAnsi"/>
          <w:b/>
          <w:bCs/>
          <w:sz w:val="20"/>
          <w:szCs w:val="20"/>
          <w:lang w:val="es-EC"/>
        </w:rPr>
        <w:lastRenderedPageBreak/>
        <w:t>Criterios de Evaluación</w:t>
      </w:r>
      <w:r w:rsidR="00B47F54" w:rsidRPr="00F268B8">
        <w:rPr>
          <w:rFonts w:asciiTheme="minorHAnsi" w:eastAsia="Times New Roman" w:hAnsiTheme="minorHAnsi" w:cstheme="minorHAnsi"/>
          <w:b/>
          <w:bCs/>
          <w:sz w:val="20"/>
          <w:szCs w:val="20"/>
          <w:lang w:val="es-EC"/>
        </w:rPr>
        <w:t xml:space="preserve"> - </w:t>
      </w:r>
      <w:r w:rsidR="00BC5DE9" w:rsidRPr="00BC5DE9">
        <w:rPr>
          <w:rFonts w:asciiTheme="minorHAnsi" w:hAnsiTheme="minorHAnsi" w:cstheme="minorHAnsi"/>
          <w:b/>
          <w:color w:val="2E74B5"/>
          <w:sz w:val="24"/>
          <w:szCs w:val="24"/>
          <w:lang w:val="es-EC"/>
        </w:rPr>
        <w:t>NO APLICA</w:t>
      </w:r>
      <w:bookmarkEnd w:id="295"/>
    </w:p>
    <w:p w:rsidR="00C86976" w:rsidRPr="00F268B8" w:rsidRDefault="00B517B8" w:rsidP="009116DE">
      <w:pPr>
        <w:suppressAutoHyphens/>
        <w:ind w:left="720" w:right="-72"/>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IAO</w:t>
      </w:r>
      <w:r w:rsidR="00C86976" w:rsidRPr="00F268B8">
        <w:rPr>
          <w:rFonts w:asciiTheme="minorHAnsi" w:hAnsiTheme="minorHAnsi" w:cstheme="minorHAnsi"/>
          <w:sz w:val="20"/>
          <w:szCs w:val="20"/>
          <w:lang w:val="es-EC"/>
        </w:rPr>
        <w:t xml:space="preserve"> 36.3 (d)</w:t>
      </w:r>
    </w:p>
    <w:p w:rsidR="00C86976" w:rsidRPr="00F268B8" w:rsidRDefault="00074333" w:rsidP="00074333">
      <w:pPr>
        <w:suppressAutoHyphens/>
        <w:spacing w:line="240" w:lineRule="auto"/>
        <w:ind w:left="720" w:right="-72"/>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Al evaluar el costo de una oferta, el Comprador deberá considerar, además del precio cotizado, de conformidad con la Cláusula 14.6 de las IAO, uno o más de los siguientes factores estipulados en la Subcláusula 36.3(d) de las IAO y en los </w:t>
      </w:r>
      <w:r w:rsidRPr="00F268B8">
        <w:rPr>
          <w:rFonts w:asciiTheme="minorHAnsi" w:hAnsiTheme="minorHAnsi" w:cstheme="minorHAnsi"/>
          <w:b/>
          <w:sz w:val="20"/>
          <w:szCs w:val="20"/>
          <w:lang w:val="es-EC"/>
        </w:rPr>
        <w:t>DDL</w:t>
      </w:r>
      <w:r w:rsidRPr="00F268B8">
        <w:rPr>
          <w:rFonts w:asciiTheme="minorHAnsi" w:hAnsiTheme="minorHAnsi" w:cstheme="minorHAnsi"/>
          <w:sz w:val="20"/>
          <w:szCs w:val="20"/>
          <w:lang w:val="es-EC"/>
        </w:rPr>
        <w:t xml:space="preserve"> en referencia a la Cláusula IAO 36.3(d), aplicando los métodos y criterios indicados a continuación</w:t>
      </w:r>
      <w:r w:rsidR="00C86976" w:rsidRPr="00F268B8">
        <w:rPr>
          <w:rFonts w:asciiTheme="minorHAnsi" w:hAnsiTheme="minorHAnsi" w:cstheme="minorHAnsi"/>
          <w:sz w:val="20"/>
          <w:szCs w:val="20"/>
          <w:lang w:val="es-EC"/>
        </w:rPr>
        <w:t xml:space="preserve">. </w:t>
      </w:r>
    </w:p>
    <w:p w:rsidR="00C86976" w:rsidRPr="00F268B8" w:rsidRDefault="00074333" w:rsidP="00074333">
      <w:pPr>
        <w:numPr>
          <w:ilvl w:val="0"/>
          <w:numId w:val="70"/>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Plan de entregas (según el código de Incoterms indicado en los </w:t>
      </w:r>
      <w:r w:rsidRPr="00F268B8">
        <w:rPr>
          <w:rFonts w:asciiTheme="minorHAnsi" w:hAnsiTheme="minorHAnsi" w:cstheme="minorHAnsi"/>
          <w:b/>
          <w:sz w:val="20"/>
          <w:szCs w:val="20"/>
          <w:lang w:val="es-EC"/>
        </w:rPr>
        <w:t>DDL</w:t>
      </w:r>
      <w:r w:rsidRPr="00F268B8">
        <w:rPr>
          <w:rFonts w:asciiTheme="minorHAnsi" w:hAnsiTheme="minorHAnsi" w:cstheme="minorHAnsi"/>
          <w:sz w:val="20"/>
          <w:szCs w:val="20"/>
          <w:lang w:val="es-EC"/>
        </w:rPr>
        <w:t>)</w:t>
      </w:r>
      <w:r w:rsidR="00BC5DE9" w:rsidRPr="00F268B8">
        <w:rPr>
          <w:rFonts w:asciiTheme="minorHAnsi" w:hAnsiTheme="minorHAnsi" w:cstheme="minorHAnsi"/>
          <w:b/>
          <w:color w:val="2E74B5"/>
          <w:sz w:val="20"/>
          <w:szCs w:val="20"/>
          <w:lang w:val="es-EC"/>
        </w:rPr>
        <w:t>NO APLICA</w:t>
      </w:r>
    </w:p>
    <w:p w:rsidR="00C86976" w:rsidRPr="00F268B8" w:rsidRDefault="00074333" w:rsidP="00074333">
      <w:pPr>
        <w:suppressAutoHyphens/>
        <w:spacing w:line="240" w:lineRule="auto"/>
        <w:ind w:left="1260" w:right="-72"/>
        <w:jc w:val="both"/>
        <w:rPr>
          <w:rFonts w:asciiTheme="minorHAnsi" w:hAnsiTheme="minorHAnsi" w:cstheme="minorHAnsi"/>
          <w:iCs/>
          <w:sz w:val="20"/>
          <w:szCs w:val="20"/>
          <w:lang w:val="es-EC"/>
        </w:rPr>
      </w:pPr>
      <w:r w:rsidRPr="00F268B8">
        <w:rPr>
          <w:rFonts w:asciiTheme="minorHAnsi" w:hAnsiTheme="minorHAnsi" w:cstheme="minorHAnsi"/>
          <w:sz w:val="20"/>
          <w:szCs w:val="20"/>
          <w:lang w:val="es-EC"/>
        </w:rPr>
        <w:t xml:space="preserve">Los Bienes detallados en la Lista de </w:t>
      </w:r>
      <w:r w:rsidRPr="00F268B8">
        <w:rPr>
          <w:rFonts w:asciiTheme="minorHAnsi" w:hAnsiTheme="minorHAnsi" w:cstheme="minorHAnsi"/>
          <w:iCs/>
          <w:sz w:val="20"/>
          <w:szCs w:val="20"/>
          <w:lang w:val="es-EC"/>
        </w:rPr>
        <w:t>Bienes</w:t>
      </w:r>
      <w:r w:rsidRPr="00F268B8">
        <w:rPr>
          <w:rFonts w:asciiTheme="minorHAnsi" w:hAnsiTheme="minorHAnsi" w:cstheme="minorHAnsi"/>
          <w:sz w:val="20"/>
          <w:szCs w:val="20"/>
          <w:lang w:val="es-EC"/>
        </w:rPr>
        <w:t xml:space="preserve"> deberán ser entregados dentro del plazo aceptable estipulado en la Sección VI, Plan de Entregas (después de la fecha más temprana y antes de la fecha final, incluyendo ambas fechas). No se otorgará crédito por entregas anteriores a la fecha más temprana, y las ofertas con propuestas de entrega posteriores a la fecha final se considerarán que no cumplen con lo solicitado. Solamente para propósitos de evaluación y según se especifica en los </w:t>
      </w:r>
      <w:r w:rsidRPr="00F268B8">
        <w:rPr>
          <w:rFonts w:asciiTheme="minorHAnsi" w:hAnsiTheme="minorHAnsi" w:cstheme="minorHAnsi"/>
          <w:b/>
          <w:sz w:val="20"/>
          <w:szCs w:val="20"/>
          <w:lang w:val="es-EC"/>
        </w:rPr>
        <w:t>DDL</w:t>
      </w:r>
      <w:r w:rsidRPr="00F268B8">
        <w:rPr>
          <w:rFonts w:asciiTheme="minorHAnsi" w:hAnsiTheme="minorHAnsi" w:cstheme="minorHAnsi"/>
          <w:sz w:val="20"/>
          <w:szCs w:val="20"/>
          <w:lang w:val="es-EC"/>
        </w:rPr>
        <w:t xml:space="preserve">, Subcláusula </w:t>
      </w:r>
      <w:r w:rsidR="00947A3D" w:rsidRPr="00F268B8">
        <w:rPr>
          <w:rFonts w:asciiTheme="minorHAnsi" w:hAnsiTheme="minorHAnsi" w:cstheme="minorHAnsi"/>
          <w:sz w:val="20"/>
          <w:szCs w:val="20"/>
          <w:lang w:val="es-EC"/>
        </w:rPr>
        <w:t>36.3 (</w:t>
      </w:r>
      <w:r w:rsidRPr="00F268B8">
        <w:rPr>
          <w:rFonts w:asciiTheme="minorHAnsi" w:hAnsiTheme="minorHAnsi" w:cstheme="minorHAnsi"/>
          <w:sz w:val="20"/>
          <w:szCs w:val="20"/>
          <w:lang w:val="es-EC"/>
        </w:rPr>
        <w:t>d), se adicionará un ajuste al precio de las ofertas que ofrezcan entregas después de la “Primera Fecha de Entrega” dentro de este plazo aceptable indicado en la Sección VI, Plan de Entregas.</w:t>
      </w:r>
    </w:p>
    <w:p w:rsidR="009116DE" w:rsidRPr="00F268B8" w:rsidRDefault="00074333" w:rsidP="00EA5019">
      <w:pPr>
        <w:numPr>
          <w:ilvl w:val="0"/>
          <w:numId w:val="70"/>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Variaciones en el Plan de Pagos.</w:t>
      </w:r>
      <w:r w:rsidR="00BC5DE9" w:rsidRPr="00F268B8">
        <w:rPr>
          <w:rFonts w:asciiTheme="minorHAnsi" w:hAnsiTheme="minorHAnsi" w:cstheme="minorHAnsi"/>
          <w:b/>
          <w:color w:val="2E74B5"/>
          <w:sz w:val="20"/>
          <w:szCs w:val="20"/>
          <w:lang w:val="es-EC"/>
        </w:rPr>
        <w:t>NO APLICA</w:t>
      </w:r>
    </w:p>
    <w:p w:rsidR="00C86976" w:rsidRPr="00F268B8" w:rsidRDefault="00945572" w:rsidP="009116DE">
      <w:pPr>
        <w:spacing w:before="60" w:after="60" w:line="240" w:lineRule="auto"/>
        <w:ind w:left="12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Insertar</w:t>
      </w:r>
      <w:r w:rsidR="00074333" w:rsidRPr="00F268B8">
        <w:rPr>
          <w:rFonts w:asciiTheme="minorHAnsi" w:hAnsiTheme="minorHAnsi" w:cstheme="minorHAnsi"/>
          <w:sz w:val="20"/>
          <w:szCs w:val="20"/>
          <w:lang w:val="es-EC"/>
        </w:rPr>
        <w:t xml:space="preserve"> uno de los siguientes párrafos</w:t>
      </w:r>
      <w:r w:rsidR="009116DE" w:rsidRPr="00F268B8">
        <w:rPr>
          <w:rFonts w:asciiTheme="minorHAnsi" w:hAnsiTheme="minorHAnsi" w:cstheme="minorHAnsi"/>
          <w:iCs/>
          <w:sz w:val="20"/>
          <w:szCs w:val="20"/>
          <w:lang w:val="es-EC"/>
        </w:rPr>
        <w:t>:</w:t>
      </w:r>
    </w:p>
    <w:p w:rsidR="00C86976" w:rsidRPr="00F268B8" w:rsidRDefault="00074333" w:rsidP="00EA5019">
      <w:pPr>
        <w:numPr>
          <w:ilvl w:val="0"/>
          <w:numId w:val="71"/>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Los </w:t>
      </w:r>
      <w:r w:rsidRPr="00F268B8">
        <w:rPr>
          <w:rFonts w:asciiTheme="minorHAnsi" w:hAnsiTheme="minorHAnsi" w:cstheme="minorHAnsi"/>
          <w:iCs/>
          <w:sz w:val="20"/>
          <w:szCs w:val="20"/>
          <w:lang w:val="es-EC"/>
        </w:rPr>
        <w:t>Oferentes</w:t>
      </w:r>
      <w:r w:rsidRPr="00F268B8">
        <w:rPr>
          <w:rFonts w:asciiTheme="minorHAnsi" w:hAnsiTheme="minorHAnsi" w:cstheme="minorHAnsi"/>
          <w:sz w:val="20"/>
          <w:szCs w:val="20"/>
          <w:lang w:val="es-EC"/>
        </w:rPr>
        <w:t xml:space="preserve"> cotizarán el precio de su oferta de acuerdo al plan de pagos establecido en las CEC. Las ofertas serán evaluadas sobre la base de este precio. Sin embargo los </w:t>
      </w:r>
      <w:r w:rsidRPr="00F268B8">
        <w:rPr>
          <w:rFonts w:asciiTheme="minorHAnsi" w:hAnsiTheme="minorHAnsi" w:cstheme="minorHAnsi"/>
          <w:iCs/>
          <w:sz w:val="20"/>
          <w:szCs w:val="20"/>
          <w:lang w:val="es-EC"/>
        </w:rPr>
        <w:t>Oferentes</w:t>
      </w:r>
      <w:r w:rsidRPr="00F268B8">
        <w:rPr>
          <w:rFonts w:asciiTheme="minorHAnsi" w:hAnsiTheme="minorHAnsi" w:cstheme="minorHAnsi"/>
          <w:sz w:val="20"/>
          <w:szCs w:val="20"/>
          <w:lang w:val="es-EC"/>
        </w:rPr>
        <w:t xml:space="preserve"> podrán ofrecer un plan de pagos </w:t>
      </w:r>
      <w:r w:rsidRPr="00F268B8">
        <w:rPr>
          <w:rFonts w:asciiTheme="minorHAnsi" w:hAnsiTheme="minorHAnsi" w:cstheme="minorHAnsi"/>
          <w:iCs/>
          <w:sz w:val="20"/>
          <w:szCs w:val="20"/>
          <w:lang w:val="es-EC"/>
        </w:rPr>
        <w:t>alternativo</w:t>
      </w:r>
      <w:r w:rsidRPr="00F268B8">
        <w:rPr>
          <w:rFonts w:asciiTheme="minorHAnsi" w:hAnsiTheme="minorHAnsi" w:cstheme="minorHAnsi"/>
          <w:sz w:val="20"/>
          <w:szCs w:val="20"/>
          <w:lang w:val="es-EC"/>
        </w:rPr>
        <w:t xml:space="preserve"> e indicar qué reducción de precios desean ofrecer por dicho plan de pagos </w:t>
      </w:r>
      <w:r w:rsidRPr="00F268B8">
        <w:rPr>
          <w:rFonts w:asciiTheme="minorHAnsi" w:hAnsiTheme="minorHAnsi" w:cstheme="minorHAnsi"/>
          <w:iCs/>
          <w:sz w:val="20"/>
          <w:szCs w:val="20"/>
          <w:lang w:val="es-EC"/>
        </w:rPr>
        <w:t>alternativo</w:t>
      </w:r>
      <w:r w:rsidRPr="00F268B8">
        <w:rPr>
          <w:rFonts w:asciiTheme="minorHAnsi" w:hAnsiTheme="minorHAnsi" w:cstheme="minorHAnsi"/>
          <w:sz w:val="20"/>
          <w:szCs w:val="20"/>
          <w:lang w:val="es-EC"/>
        </w:rPr>
        <w:t xml:space="preserve">. El Comprador podrá considerar el plan de pagos </w:t>
      </w:r>
      <w:r w:rsidRPr="00F268B8">
        <w:rPr>
          <w:rFonts w:asciiTheme="minorHAnsi" w:hAnsiTheme="minorHAnsi" w:cstheme="minorHAnsi"/>
          <w:iCs/>
          <w:sz w:val="20"/>
          <w:szCs w:val="20"/>
          <w:lang w:val="es-EC"/>
        </w:rPr>
        <w:t>alternativo</w:t>
      </w:r>
      <w:r w:rsidRPr="00F268B8">
        <w:rPr>
          <w:rFonts w:asciiTheme="minorHAnsi" w:hAnsiTheme="minorHAnsi" w:cstheme="minorHAnsi"/>
          <w:sz w:val="20"/>
          <w:szCs w:val="20"/>
          <w:lang w:val="es-EC"/>
        </w:rPr>
        <w:t xml:space="preserve"> y el precio reducido de la oferta ofrecido por el </w:t>
      </w:r>
      <w:r w:rsidRPr="00F268B8">
        <w:rPr>
          <w:rFonts w:asciiTheme="minorHAnsi" w:hAnsiTheme="minorHAnsi" w:cstheme="minorHAnsi"/>
          <w:iCs/>
          <w:sz w:val="20"/>
          <w:szCs w:val="20"/>
          <w:lang w:val="es-EC"/>
        </w:rPr>
        <w:t>Oferente</w:t>
      </w:r>
      <w:r w:rsidRPr="00F268B8">
        <w:rPr>
          <w:rFonts w:asciiTheme="minorHAnsi" w:hAnsiTheme="minorHAnsi" w:cstheme="minorHAnsi"/>
          <w:sz w:val="20"/>
          <w:szCs w:val="20"/>
          <w:lang w:val="es-EC"/>
        </w:rPr>
        <w:t xml:space="preserve"> seleccionado en función del precio base correspondiente al plan de pagos estipulado en las CEC</w:t>
      </w:r>
      <w:r w:rsidR="00C86976" w:rsidRPr="00F268B8">
        <w:rPr>
          <w:rFonts w:asciiTheme="minorHAnsi" w:hAnsiTheme="minorHAnsi" w:cstheme="minorHAnsi"/>
          <w:iCs/>
          <w:sz w:val="20"/>
          <w:szCs w:val="20"/>
          <w:lang w:val="es-EC"/>
        </w:rPr>
        <w:t>.</w:t>
      </w:r>
    </w:p>
    <w:p w:rsidR="00C86976" w:rsidRPr="00F268B8" w:rsidRDefault="00074333" w:rsidP="009116DE">
      <w:pPr>
        <w:tabs>
          <w:tab w:val="left" w:pos="1620"/>
        </w:tabs>
        <w:suppressAutoHyphens/>
        <w:spacing w:before="60" w:after="60" w:line="240" w:lineRule="auto"/>
        <w:ind w:left="1620" w:right="-72" w:hanging="54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o</w:t>
      </w:r>
    </w:p>
    <w:p w:rsidR="00C86976" w:rsidRPr="00F268B8" w:rsidRDefault="00074333" w:rsidP="00EA5019">
      <w:pPr>
        <w:numPr>
          <w:ilvl w:val="0"/>
          <w:numId w:val="71"/>
        </w:numPr>
        <w:spacing w:before="60" w:after="60" w:line="240" w:lineRule="auto"/>
        <w:ind w:left="1620"/>
        <w:jc w:val="both"/>
        <w:rPr>
          <w:rFonts w:asciiTheme="minorHAnsi" w:hAnsiTheme="minorHAnsi" w:cstheme="minorHAnsi"/>
          <w:bCs/>
          <w:iCs/>
          <w:sz w:val="20"/>
          <w:szCs w:val="20"/>
          <w:lang w:val="es-EC"/>
        </w:rPr>
      </w:pPr>
      <w:r w:rsidRPr="00F268B8">
        <w:rPr>
          <w:rFonts w:asciiTheme="minorHAnsi" w:hAnsiTheme="minorHAnsi" w:cstheme="minorHAnsi"/>
          <w:sz w:val="20"/>
          <w:szCs w:val="20"/>
          <w:lang w:val="es-EC"/>
        </w:rPr>
        <w:t xml:space="preserve">Las CEC estipulan el plan de pagos establecido por el Comprador. Si una oferta se desvía de ese plan y dicha desviación es considerada aceptable por el Comprador, la oferta se evaluará calculando los intereses devengados por cualesquiera pagos anteriores correspondientes a las condiciones de la oferta comparados con los estipulados en las CEC, a la tasa anual estipulada en los </w:t>
      </w:r>
      <w:r w:rsidRPr="00F268B8">
        <w:rPr>
          <w:rFonts w:asciiTheme="minorHAnsi" w:hAnsiTheme="minorHAnsi" w:cstheme="minorHAnsi"/>
          <w:b/>
          <w:sz w:val="20"/>
          <w:szCs w:val="20"/>
          <w:lang w:val="es-EC"/>
        </w:rPr>
        <w:t>DDL</w:t>
      </w:r>
      <w:r w:rsidRPr="00F268B8">
        <w:rPr>
          <w:rFonts w:asciiTheme="minorHAnsi" w:hAnsiTheme="minorHAnsi" w:cstheme="minorHAnsi"/>
          <w:sz w:val="20"/>
          <w:szCs w:val="20"/>
          <w:lang w:val="es-EC"/>
        </w:rPr>
        <w:t xml:space="preserve">, Subcláusula </w:t>
      </w:r>
      <w:r w:rsidR="00947A3D" w:rsidRPr="00F268B8">
        <w:rPr>
          <w:rFonts w:asciiTheme="minorHAnsi" w:hAnsiTheme="minorHAnsi" w:cstheme="minorHAnsi"/>
          <w:sz w:val="20"/>
          <w:szCs w:val="20"/>
          <w:lang w:val="es-EC"/>
        </w:rPr>
        <w:t>36.3 (</w:t>
      </w:r>
      <w:r w:rsidRPr="00F268B8">
        <w:rPr>
          <w:rFonts w:asciiTheme="minorHAnsi" w:hAnsiTheme="minorHAnsi" w:cstheme="minorHAnsi"/>
          <w:sz w:val="20"/>
          <w:szCs w:val="20"/>
          <w:lang w:val="es-EC"/>
        </w:rPr>
        <w:t>d).</w:t>
      </w:r>
    </w:p>
    <w:p w:rsidR="009116DE" w:rsidRPr="00F268B8" w:rsidRDefault="00074333" w:rsidP="00EA5019">
      <w:pPr>
        <w:numPr>
          <w:ilvl w:val="0"/>
          <w:numId w:val="70"/>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Costo del reemplazo de principales componentes de reemplazo, repuestos obligatorios y servicios</w:t>
      </w:r>
      <w:r w:rsidR="00C86976" w:rsidRPr="00F268B8">
        <w:rPr>
          <w:rFonts w:asciiTheme="minorHAnsi" w:hAnsiTheme="minorHAnsi" w:cstheme="minorHAnsi"/>
          <w:sz w:val="20"/>
          <w:szCs w:val="20"/>
          <w:lang w:val="es-EC"/>
        </w:rPr>
        <w:t xml:space="preserve">. </w:t>
      </w:r>
      <w:r w:rsidR="00BC5DE9" w:rsidRPr="00F268B8">
        <w:rPr>
          <w:rFonts w:asciiTheme="minorHAnsi" w:hAnsiTheme="minorHAnsi" w:cstheme="minorHAnsi"/>
          <w:b/>
          <w:color w:val="2E74B5"/>
          <w:sz w:val="20"/>
          <w:szCs w:val="20"/>
          <w:lang w:val="es-EC"/>
        </w:rPr>
        <w:t>NO APLICA</w:t>
      </w:r>
    </w:p>
    <w:p w:rsidR="00C86976" w:rsidRPr="00F268B8" w:rsidRDefault="00945572" w:rsidP="00A871AB">
      <w:pPr>
        <w:spacing w:before="60" w:after="60" w:line="240" w:lineRule="auto"/>
        <w:ind w:left="12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I</w:t>
      </w:r>
      <w:r w:rsidR="00074333" w:rsidRPr="00F268B8">
        <w:rPr>
          <w:rFonts w:asciiTheme="minorHAnsi" w:hAnsiTheme="minorHAnsi" w:cstheme="minorHAnsi"/>
          <w:sz w:val="20"/>
          <w:szCs w:val="20"/>
          <w:lang w:val="es-EC"/>
        </w:rPr>
        <w:t>nsertar uno de los siguientes párrafos</w:t>
      </w:r>
      <w:r w:rsidR="009116DE" w:rsidRPr="00F268B8">
        <w:rPr>
          <w:rFonts w:asciiTheme="minorHAnsi" w:hAnsiTheme="minorHAnsi" w:cstheme="minorHAnsi"/>
          <w:iCs/>
          <w:sz w:val="20"/>
          <w:szCs w:val="20"/>
          <w:lang w:val="es-EC"/>
        </w:rPr>
        <w:t>:</w:t>
      </w:r>
    </w:p>
    <w:p w:rsidR="00C86976" w:rsidRPr="00F268B8" w:rsidRDefault="00074333" w:rsidP="00EA5019">
      <w:pPr>
        <w:numPr>
          <w:ilvl w:val="0"/>
          <w:numId w:val="72"/>
        </w:numPr>
        <w:spacing w:before="60" w:after="60" w:line="240" w:lineRule="auto"/>
        <w:ind w:left="1620"/>
        <w:jc w:val="both"/>
        <w:rPr>
          <w:rFonts w:asciiTheme="minorHAnsi" w:hAnsiTheme="minorHAnsi" w:cstheme="minorHAnsi"/>
          <w:iCs/>
          <w:sz w:val="20"/>
          <w:szCs w:val="20"/>
          <w:lang w:val="es-EC"/>
        </w:rPr>
      </w:pPr>
      <w:r w:rsidRPr="00F268B8">
        <w:rPr>
          <w:rFonts w:asciiTheme="minorHAnsi" w:hAnsiTheme="minorHAnsi" w:cstheme="minorHAnsi"/>
          <w:sz w:val="20"/>
          <w:szCs w:val="20"/>
          <w:lang w:val="es-EC"/>
        </w:rPr>
        <w:t xml:space="preserve">La lista de los artículos y las cantidades de piezas ensambladas, componentes y repuestos seleccionados principales que posiblemente se necesiten durante el período inicial de funcionamiento especificado en los </w:t>
      </w:r>
      <w:r w:rsidRPr="00F268B8">
        <w:rPr>
          <w:rFonts w:asciiTheme="minorHAnsi" w:hAnsiTheme="minorHAnsi" w:cstheme="minorHAnsi"/>
          <w:b/>
          <w:sz w:val="20"/>
          <w:szCs w:val="20"/>
          <w:lang w:val="es-EC"/>
        </w:rPr>
        <w:t>DDL</w:t>
      </w:r>
      <w:r w:rsidRPr="00F268B8">
        <w:rPr>
          <w:rFonts w:asciiTheme="minorHAnsi" w:hAnsiTheme="minorHAnsi" w:cstheme="minorHAnsi"/>
          <w:sz w:val="20"/>
          <w:szCs w:val="20"/>
          <w:lang w:val="es-EC"/>
        </w:rPr>
        <w:t>,Subcláusula 18.3, se presenta en la Lista de Bienes.Para fines de evaluación solamente, se agregará al precio de la oferta un ajuste equivalente al costo total de estos artículos, calculado sobre la base de los precios unitarios cotizados en cada oferta.</w:t>
      </w:r>
    </w:p>
    <w:p w:rsidR="00C86976" w:rsidRPr="00F268B8" w:rsidRDefault="00074333" w:rsidP="00A871AB">
      <w:pPr>
        <w:tabs>
          <w:tab w:val="left" w:pos="1620"/>
        </w:tabs>
        <w:suppressAutoHyphens/>
        <w:spacing w:before="60" w:after="60"/>
        <w:ind w:left="1620" w:right="-72" w:hanging="54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o</w:t>
      </w:r>
    </w:p>
    <w:p w:rsidR="00C86976" w:rsidRPr="00F268B8" w:rsidRDefault="00074333" w:rsidP="00EA5019">
      <w:pPr>
        <w:numPr>
          <w:ilvl w:val="0"/>
          <w:numId w:val="72"/>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i/>
          <w:sz w:val="20"/>
          <w:szCs w:val="20"/>
          <w:lang w:val="es-EC"/>
        </w:rPr>
        <w:t xml:space="preserve">El Comprador preparará una lista de componentes y repuestos de alto valor y frecuencia de uso y estimará las cantidades de éstos que utilizará durante el período inicial de funcionamiento de los Bienes que se especifica en los </w:t>
      </w:r>
      <w:r w:rsidRPr="00F268B8">
        <w:rPr>
          <w:rFonts w:asciiTheme="minorHAnsi" w:hAnsiTheme="minorHAnsi" w:cstheme="minorHAnsi"/>
          <w:b/>
          <w:i/>
          <w:sz w:val="20"/>
          <w:szCs w:val="20"/>
          <w:lang w:val="es-EC"/>
        </w:rPr>
        <w:t>DDL</w:t>
      </w:r>
      <w:r w:rsidRPr="00F268B8">
        <w:rPr>
          <w:rFonts w:asciiTheme="minorHAnsi" w:hAnsiTheme="minorHAnsi" w:cstheme="minorHAnsi"/>
          <w:i/>
          <w:sz w:val="20"/>
          <w:szCs w:val="20"/>
          <w:lang w:val="es-EC"/>
        </w:rPr>
        <w:t>, Subcláusula 18.3</w:t>
      </w:r>
      <w:r w:rsidRPr="00F268B8">
        <w:rPr>
          <w:rFonts w:asciiTheme="minorHAnsi" w:hAnsiTheme="minorHAnsi" w:cstheme="minorHAnsi"/>
          <w:b/>
          <w:i/>
          <w:sz w:val="20"/>
          <w:szCs w:val="20"/>
          <w:lang w:val="es-EC"/>
        </w:rPr>
        <w:t>.</w:t>
      </w:r>
      <w:r w:rsidRPr="00F268B8">
        <w:rPr>
          <w:rFonts w:asciiTheme="minorHAnsi" w:hAnsiTheme="minorHAnsi" w:cstheme="minorHAnsi"/>
          <w:i/>
          <w:sz w:val="20"/>
          <w:szCs w:val="20"/>
          <w:lang w:val="es-EC"/>
        </w:rPr>
        <w:t xml:space="preserve"> Para fines de evaluación solamente, el costo total de estos artículos y cantidades será calculado sobre la base de los precios unitarios de los repuestos cotizados por el </w:t>
      </w:r>
      <w:r w:rsidRPr="00F268B8">
        <w:rPr>
          <w:rFonts w:asciiTheme="minorHAnsi" w:hAnsiTheme="minorHAnsi" w:cstheme="minorHAnsi"/>
          <w:i/>
          <w:iCs/>
          <w:sz w:val="20"/>
          <w:szCs w:val="20"/>
          <w:lang w:val="es-EC"/>
        </w:rPr>
        <w:t>Oferente</w:t>
      </w:r>
      <w:r w:rsidRPr="00F268B8">
        <w:rPr>
          <w:rFonts w:asciiTheme="minorHAnsi" w:hAnsiTheme="minorHAnsi" w:cstheme="minorHAnsi"/>
          <w:i/>
          <w:sz w:val="20"/>
          <w:szCs w:val="20"/>
          <w:lang w:val="es-EC"/>
        </w:rPr>
        <w:t xml:space="preserve"> y se agregará al precio de la oferta</w:t>
      </w:r>
      <w:r w:rsidR="00C86976" w:rsidRPr="00F268B8">
        <w:rPr>
          <w:rFonts w:asciiTheme="minorHAnsi" w:hAnsiTheme="minorHAnsi" w:cstheme="minorHAnsi"/>
          <w:i/>
          <w:iCs/>
          <w:sz w:val="20"/>
          <w:szCs w:val="20"/>
          <w:lang w:val="es-EC"/>
        </w:rPr>
        <w:t>.</w:t>
      </w:r>
      <w:r w:rsidR="009116DE" w:rsidRPr="00F268B8">
        <w:rPr>
          <w:rFonts w:asciiTheme="minorHAnsi" w:hAnsiTheme="minorHAnsi" w:cstheme="minorHAnsi"/>
          <w:i/>
          <w:iCs/>
          <w:sz w:val="20"/>
          <w:szCs w:val="20"/>
          <w:lang w:val="es-EC"/>
        </w:rPr>
        <w:t>]</w:t>
      </w:r>
    </w:p>
    <w:p w:rsidR="00C86976" w:rsidRPr="00F268B8" w:rsidRDefault="00074333" w:rsidP="00074333">
      <w:pPr>
        <w:numPr>
          <w:ilvl w:val="0"/>
          <w:numId w:val="70"/>
        </w:numPr>
        <w:spacing w:before="60" w:after="60" w:line="240" w:lineRule="auto"/>
        <w:ind w:left="1267" w:hanging="720"/>
        <w:jc w:val="both"/>
        <w:rPr>
          <w:rFonts w:asciiTheme="minorHAnsi" w:hAnsiTheme="minorHAnsi" w:cstheme="minorHAnsi"/>
          <w:i/>
          <w:iCs/>
          <w:sz w:val="20"/>
          <w:szCs w:val="20"/>
          <w:lang w:val="es-EC"/>
        </w:rPr>
      </w:pPr>
      <w:r w:rsidRPr="00F268B8">
        <w:rPr>
          <w:rFonts w:asciiTheme="minorHAnsi" w:hAnsiTheme="minorHAnsi" w:cstheme="minorHAnsi"/>
          <w:sz w:val="20"/>
          <w:szCs w:val="20"/>
          <w:lang w:val="es-EC"/>
        </w:rPr>
        <w:lastRenderedPageBreak/>
        <w:t>Disponibilidad en el país del Comprador de repuestos y servicios para los equipos ofrecidos en la licitación después de la venta</w:t>
      </w:r>
      <w:r w:rsidR="00C86976" w:rsidRPr="00F268B8">
        <w:rPr>
          <w:rFonts w:asciiTheme="minorHAnsi" w:hAnsiTheme="minorHAnsi" w:cstheme="minorHAnsi"/>
          <w:i/>
          <w:iCs/>
          <w:sz w:val="20"/>
          <w:szCs w:val="20"/>
          <w:lang w:val="es-EC"/>
        </w:rPr>
        <w:t>.</w:t>
      </w:r>
      <w:r w:rsidR="00BC5DE9" w:rsidRPr="00F268B8">
        <w:rPr>
          <w:rFonts w:asciiTheme="minorHAnsi" w:hAnsiTheme="minorHAnsi" w:cstheme="minorHAnsi"/>
          <w:b/>
          <w:color w:val="2E74B5"/>
          <w:sz w:val="20"/>
          <w:szCs w:val="20"/>
          <w:lang w:val="es-EC"/>
        </w:rPr>
        <w:t>NO APLICA</w:t>
      </w:r>
    </w:p>
    <w:p w:rsidR="00C86976" w:rsidRPr="00F268B8" w:rsidRDefault="00074333" w:rsidP="00074333">
      <w:pPr>
        <w:suppressAutoHyphens/>
        <w:spacing w:line="240" w:lineRule="auto"/>
        <w:ind w:left="1267" w:right="-72"/>
        <w:jc w:val="both"/>
        <w:rPr>
          <w:rFonts w:asciiTheme="minorHAnsi" w:hAnsiTheme="minorHAnsi" w:cstheme="minorHAnsi"/>
          <w:i/>
          <w:iCs/>
          <w:sz w:val="20"/>
          <w:szCs w:val="20"/>
          <w:lang w:val="es-EC"/>
        </w:rPr>
      </w:pPr>
      <w:r w:rsidRPr="00F268B8">
        <w:rPr>
          <w:rFonts w:asciiTheme="minorHAnsi" w:hAnsiTheme="minorHAnsi" w:cstheme="minorHAnsi"/>
          <w:sz w:val="20"/>
          <w:szCs w:val="20"/>
          <w:lang w:val="es-EC"/>
        </w:rPr>
        <w:t xml:space="preserve">Para fines de evaluación solamente, se sumará al precio de la oferta una suma equivalente a lo que le costaría al Comprador el establecimiento de instalaciones de servicio y existencias de repuestos mínimas, como se detalla en la Subcláusula </w:t>
      </w:r>
      <w:r w:rsidR="00947A3D" w:rsidRPr="00F268B8">
        <w:rPr>
          <w:rFonts w:asciiTheme="minorHAnsi" w:hAnsiTheme="minorHAnsi" w:cstheme="minorHAnsi"/>
          <w:sz w:val="20"/>
          <w:szCs w:val="20"/>
          <w:lang w:val="es-EC"/>
        </w:rPr>
        <w:t>36.3 (</w:t>
      </w:r>
      <w:r w:rsidRPr="00F268B8">
        <w:rPr>
          <w:rFonts w:asciiTheme="minorHAnsi" w:hAnsiTheme="minorHAnsi" w:cstheme="minorHAnsi"/>
          <w:sz w:val="20"/>
          <w:szCs w:val="20"/>
          <w:lang w:val="es-EC"/>
        </w:rPr>
        <w:t xml:space="preserve">d) de los </w:t>
      </w:r>
      <w:r w:rsidRPr="00F268B8">
        <w:rPr>
          <w:rFonts w:asciiTheme="minorHAnsi" w:hAnsiTheme="minorHAnsi" w:cstheme="minorHAnsi"/>
          <w:b/>
          <w:sz w:val="20"/>
          <w:szCs w:val="20"/>
          <w:lang w:val="es-EC"/>
        </w:rPr>
        <w:t>DDL</w:t>
      </w:r>
      <w:r w:rsidRPr="00F268B8">
        <w:rPr>
          <w:rFonts w:asciiTheme="minorHAnsi" w:hAnsiTheme="minorHAnsi" w:cstheme="minorHAnsi"/>
          <w:sz w:val="20"/>
          <w:szCs w:val="20"/>
          <w:lang w:val="es-EC"/>
        </w:rPr>
        <w:t>, si la misma fuera cotizada por separado</w:t>
      </w:r>
      <w:r w:rsidR="00C86976" w:rsidRPr="00F268B8">
        <w:rPr>
          <w:rFonts w:asciiTheme="minorHAnsi" w:hAnsiTheme="minorHAnsi" w:cstheme="minorHAnsi"/>
          <w:i/>
          <w:iCs/>
          <w:sz w:val="20"/>
          <w:szCs w:val="20"/>
          <w:lang w:val="es-EC"/>
        </w:rPr>
        <w:t>.</w:t>
      </w:r>
    </w:p>
    <w:p w:rsidR="00C86976" w:rsidRPr="00F268B8" w:rsidRDefault="0039367D" w:rsidP="00EA5019">
      <w:pPr>
        <w:numPr>
          <w:ilvl w:val="0"/>
          <w:numId w:val="70"/>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Costos estimados de </w:t>
      </w:r>
      <w:r w:rsidR="003276AD" w:rsidRPr="00F268B8">
        <w:rPr>
          <w:rFonts w:asciiTheme="minorHAnsi" w:hAnsiTheme="minorHAnsi" w:cstheme="minorHAnsi"/>
          <w:sz w:val="20"/>
          <w:szCs w:val="20"/>
          <w:lang w:val="es-EC"/>
        </w:rPr>
        <w:t>operación</w:t>
      </w:r>
      <w:r w:rsidRPr="00F268B8">
        <w:rPr>
          <w:rFonts w:asciiTheme="minorHAnsi" w:hAnsiTheme="minorHAnsi" w:cstheme="minorHAnsi"/>
          <w:sz w:val="20"/>
          <w:szCs w:val="20"/>
          <w:lang w:val="es-EC"/>
        </w:rPr>
        <w:t xml:space="preserve"> y mantenimiento</w:t>
      </w:r>
      <w:r w:rsidR="00BC5DE9" w:rsidRPr="00F268B8">
        <w:rPr>
          <w:rFonts w:asciiTheme="minorHAnsi" w:hAnsiTheme="minorHAnsi" w:cstheme="minorHAnsi"/>
          <w:sz w:val="20"/>
          <w:szCs w:val="20"/>
          <w:lang w:val="es-EC"/>
        </w:rPr>
        <w:t xml:space="preserve">. </w:t>
      </w:r>
      <w:r w:rsidR="00BC5DE9" w:rsidRPr="00F268B8">
        <w:rPr>
          <w:rFonts w:asciiTheme="minorHAnsi" w:hAnsiTheme="minorHAnsi" w:cstheme="minorHAnsi"/>
          <w:b/>
          <w:color w:val="2E74B5"/>
          <w:sz w:val="20"/>
          <w:szCs w:val="20"/>
          <w:lang w:val="es-EC"/>
        </w:rPr>
        <w:t>NO APLICA</w:t>
      </w:r>
    </w:p>
    <w:p w:rsidR="0039367D" w:rsidRPr="00F268B8" w:rsidRDefault="0039367D" w:rsidP="0039367D">
      <w:pPr>
        <w:spacing w:before="60" w:after="60" w:line="240" w:lineRule="auto"/>
        <w:ind w:left="12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Para propósitos de evaluación solamente, se sumará al precio de la oferta un ajuste equivalente al costo de operación y mantenimiento durante la vida útil de los Bienes, si así se establece en la Subcláusula 36.3 (d) de los </w:t>
      </w:r>
      <w:r w:rsidRPr="00F268B8">
        <w:rPr>
          <w:rFonts w:asciiTheme="minorHAnsi" w:hAnsiTheme="minorHAnsi" w:cstheme="minorHAnsi"/>
          <w:b/>
          <w:sz w:val="20"/>
          <w:szCs w:val="20"/>
          <w:lang w:val="es-EC"/>
        </w:rPr>
        <w:t>DDL</w:t>
      </w:r>
      <w:r w:rsidRPr="00F268B8">
        <w:rPr>
          <w:rFonts w:asciiTheme="minorHAnsi" w:hAnsiTheme="minorHAnsi" w:cstheme="minorHAnsi"/>
          <w:sz w:val="20"/>
          <w:szCs w:val="20"/>
          <w:lang w:val="es-EC"/>
        </w:rPr>
        <w:t xml:space="preserve">. El ajuste será evaluado de conformidad con la metodología establecida en la Subcláusula 36.3 (d) de los </w:t>
      </w:r>
      <w:r w:rsidRPr="00F268B8">
        <w:rPr>
          <w:rFonts w:asciiTheme="minorHAnsi" w:hAnsiTheme="minorHAnsi" w:cstheme="minorHAnsi"/>
          <w:b/>
          <w:sz w:val="20"/>
          <w:szCs w:val="20"/>
          <w:lang w:val="es-EC"/>
        </w:rPr>
        <w:t xml:space="preserve">DDL. </w:t>
      </w:r>
    </w:p>
    <w:p w:rsidR="005D26DF" w:rsidRPr="00F268B8" w:rsidRDefault="0039367D" w:rsidP="00EA5019">
      <w:pPr>
        <w:numPr>
          <w:ilvl w:val="0"/>
          <w:numId w:val="70"/>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Desempeño y productividad del equipo </w:t>
      </w:r>
      <w:r w:rsidR="00BC5DE9" w:rsidRPr="00F268B8">
        <w:rPr>
          <w:rFonts w:asciiTheme="minorHAnsi" w:hAnsiTheme="minorHAnsi" w:cstheme="minorHAnsi"/>
          <w:b/>
          <w:color w:val="2E74B5"/>
          <w:sz w:val="20"/>
          <w:szCs w:val="20"/>
          <w:lang w:val="es-EC"/>
        </w:rPr>
        <w:t>NO APLICA</w:t>
      </w:r>
    </w:p>
    <w:p w:rsidR="00C86976" w:rsidRPr="00F268B8" w:rsidRDefault="0039367D" w:rsidP="00EA5019">
      <w:pPr>
        <w:numPr>
          <w:ilvl w:val="0"/>
          <w:numId w:val="73"/>
        </w:numPr>
        <w:spacing w:before="60" w:after="60" w:line="240" w:lineRule="auto"/>
        <w:ind w:left="1620"/>
        <w:jc w:val="both"/>
        <w:rPr>
          <w:rFonts w:asciiTheme="minorHAnsi" w:hAnsiTheme="minorHAnsi" w:cstheme="minorHAnsi"/>
          <w:iCs/>
          <w:sz w:val="20"/>
          <w:szCs w:val="20"/>
          <w:lang w:val="es-EC"/>
        </w:rPr>
      </w:pPr>
      <w:r w:rsidRPr="00F268B8">
        <w:rPr>
          <w:rFonts w:asciiTheme="minorHAnsi" w:hAnsiTheme="minorHAnsi" w:cstheme="minorHAnsi"/>
          <w:sz w:val="20"/>
          <w:szCs w:val="20"/>
          <w:lang w:val="es-EC"/>
        </w:rPr>
        <w:t>Para fines de evaluación solamente, se agregará al precio cotizado un ajuste representativo del valor capitalizado de costos de operación adicionales aplicables durante la vida útil del equipo, si así se dispone en la Subcláusula 36.3 (d) de los DDL. El ajuste será evaluado sobre la base de la disminución de la garantía de productividad o eficiencia ofrecida en la oferta que se encuentre por debajo de la norma de 100, utilizando la metodología establecida en los DDL Subcláusula 36.3 (d)</w:t>
      </w:r>
      <w:r w:rsidR="00C86976" w:rsidRPr="00F268B8">
        <w:rPr>
          <w:rFonts w:asciiTheme="minorHAnsi" w:hAnsiTheme="minorHAnsi" w:cstheme="minorHAnsi"/>
          <w:iCs/>
          <w:sz w:val="20"/>
          <w:szCs w:val="20"/>
          <w:lang w:val="es-EC"/>
        </w:rPr>
        <w:t>.</w:t>
      </w:r>
    </w:p>
    <w:p w:rsidR="00C86976" w:rsidRPr="00F268B8" w:rsidRDefault="00BC5DE9" w:rsidP="00C86976">
      <w:pPr>
        <w:tabs>
          <w:tab w:val="left" w:pos="1620"/>
        </w:tabs>
        <w:suppressAutoHyphens/>
        <w:ind w:left="1620" w:right="-72" w:hanging="54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O</w:t>
      </w:r>
      <w:r>
        <w:rPr>
          <w:rFonts w:asciiTheme="minorHAnsi" w:hAnsiTheme="minorHAnsi" w:cstheme="minorHAnsi"/>
          <w:sz w:val="20"/>
          <w:szCs w:val="20"/>
          <w:lang w:val="es-EC"/>
        </w:rPr>
        <w:t>,</w:t>
      </w:r>
    </w:p>
    <w:p w:rsidR="00C86976" w:rsidRPr="00F268B8" w:rsidRDefault="0039367D" w:rsidP="00EA5019">
      <w:pPr>
        <w:numPr>
          <w:ilvl w:val="0"/>
          <w:numId w:val="73"/>
        </w:numPr>
        <w:spacing w:before="60" w:after="60" w:line="240" w:lineRule="auto"/>
        <w:ind w:left="1620"/>
        <w:jc w:val="both"/>
        <w:rPr>
          <w:rFonts w:asciiTheme="minorHAnsi" w:hAnsiTheme="minorHAnsi" w:cstheme="minorHAnsi"/>
          <w:iCs/>
          <w:sz w:val="20"/>
          <w:szCs w:val="20"/>
          <w:lang w:val="es-EC"/>
        </w:rPr>
      </w:pPr>
      <w:r w:rsidRPr="00F268B8">
        <w:rPr>
          <w:rFonts w:asciiTheme="minorHAnsi" w:hAnsiTheme="minorHAnsi" w:cstheme="minorHAnsi"/>
          <w:sz w:val="20"/>
          <w:szCs w:val="20"/>
          <w:lang w:val="es-EC"/>
        </w:rPr>
        <w:t>Para fines de evaluación solamente, se agregará un ajuste al precio de la oferta para tomar en cuenta la productividad de los bienes cotizados en la oferta, si así se dispone en la Subcláusula36.3(d) de los DDL. El ajuste se evaluará sobre la base del costo por unidad de la productividad real de los bienes cotizados en la oferta con relación a los valores mínimos requeridos, utilizando la metodología establecida en la Subcláusula 36.3 (d) de los DDL.</w:t>
      </w:r>
    </w:p>
    <w:p w:rsidR="00594B12" w:rsidRPr="00F268B8" w:rsidRDefault="00594B12" w:rsidP="00594B12">
      <w:pPr>
        <w:spacing w:before="60" w:after="60" w:line="240" w:lineRule="auto"/>
        <w:ind w:left="1620"/>
        <w:jc w:val="both"/>
        <w:rPr>
          <w:rFonts w:asciiTheme="minorHAnsi" w:hAnsiTheme="minorHAnsi" w:cstheme="minorHAnsi"/>
          <w:iCs/>
          <w:sz w:val="20"/>
          <w:szCs w:val="20"/>
          <w:lang w:val="es-EC"/>
        </w:rPr>
      </w:pPr>
    </w:p>
    <w:p w:rsidR="00C86976" w:rsidRPr="00F268B8" w:rsidRDefault="0039367D" w:rsidP="00594B12">
      <w:pPr>
        <w:numPr>
          <w:ilvl w:val="0"/>
          <w:numId w:val="70"/>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Criterios específicos adicionales</w:t>
      </w:r>
      <w:r w:rsidR="00BC5DE9" w:rsidRPr="00F268B8">
        <w:rPr>
          <w:rFonts w:asciiTheme="minorHAnsi" w:hAnsiTheme="minorHAnsi" w:cstheme="minorHAnsi"/>
          <w:b/>
          <w:color w:val="2E74B5"/>
          <w:sz w:val="20"/>
          <w:szCs w:val="20"/>
          <w:lang w:val="es-EC"/>
        </w:rPr>
        <w:t>NO APLICA</w:t>
      </w:r>
    </w:p>
    <w:p w:rsidR="00371091" w:rsidRPr="00F268B8" w:rsidRDefault="009130CF" w:rsidP="00EA5019">
      <w:pPr>
        <w:keepNext/>
        <w:keepLines/>
        <w:numPr>
          <w:ilvl w:val="0"/>
          <w:numId w:val="67"/>
        </w:numPr>
        <w:spacing w:before="240" w:after="0" w:line="240" w:lineRule="auto"/>
        <w:outlineLvl w:val="1"/>
        <w:rPr>
          <w:rFonts w:asciiTheme="minorHAnsi" w:eastAsia="Times New Roman" w:hAnsiTheme="minorHAnsi" w:cstheme="minorHAnsi"/>
          <w:b/>
          <w:bCs/>
          <w:sz w:val="20"/>
          <w:szCs w:val="20"/>
          <w:lang w:val="es-EC"/>
        </w:rPr>
      </w:pPr>
      <w:bookmarkStart w:id="296" w:name="_Toc478103468"/>
      <w:r w:rsidRPr="00F268B8">
        <w:rPr>
          <w:rFonts w:asciiTheme="minorHAnsi" w:eastAsia="Times New Roman" w:hAnsiTheme="minorHAnsi" w:cstheme="minorHAnsi"/>
          <w:b/>
          <w:bCs/>
          <w:sz w:val="20"/>
          <w:szCs w:val="20"/>
          <w:lang w:val="es-EC"/>
        </w:rPr>
        <w:t>Contratos Múltiples</w:t>
      </w:r>
      <w:r w:rsidR="00BC5DE9" w:rsidRPr="00F268B8">
        <w:rPr>
          <w:rFonts w:asciiTheme="minorHAnsi" w:eastAsia="Times New Roman" w:hAnsiTheme="minorHAnsi" w:cstheme="minorHAnsi"/>
          <w:b/>
          <w:bCs/>
          <w:sz w:val="20"/>
          <w:szCs w:val="20"/>
          <w:lang w:val="es-EC"/>
        </w:rPr>
        <w:t xml:space="preserve">– </w:t>
      </w:r>
      <w:bookmarkEnd w:id="296"/>
      <w:r w:rsidR="00BC5DE9" w:rsidRPr="00F268B8">
        <w:rPr>
          <w:rFonts w:asciiTheme="minorHAnsi" w:eastAsia="Times New Roman" w:hAnsiTheme="minorHAnsi" w:cstheme="minorHAnsi"/>
          <w:b/>
          <w:bCs/>
          <w:color w:val="2E74B5"/>
          <w:sz w:val="20"/>
          <w:szCs w:val="20"/>
          <w:lang w:val="es-EC"/>
        </w:rPr>
        <w:t>SI APLICA</w:t>
      </w:r>
    </w:p>
    <w:p w:rsidR="00C86976" w:rsidRPr="00F268B8" w:rsidRDefault="009130CF" w:rsidP="00371091">
      <w:pPr>
        <w:suppressAutoHyphens/>
        <w:ind w:left="720" w:right="-72"/>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IAO</w:t>
      </w:r>
      <w:r w:rsidR="00C86976" w:rsidRPr="00F268B8">
        <w:rPr>
          <w:rFonts w:asciiTheme="minorHAnsi" w:hAnsiTheme="minorHAnsi" w:cstheme="minorHAnsi"/>
          <w:sz w:val="20"/>
          <w:szCs w:val="20"/>
          <w:lang w:val="es-EC"/>
        </w:rPr>
        <w:t xml:space="preserve"> 36.6</w:t>
      </w:r>
    </w:p>
    <w:p w:rsidR="00C86976" w:rsidRPr="00F268B8" w:rsidRDefault="009130CF" w:rsidP="005D26DF">
      <w:pPr>
        <w:spacing w:before="60" w:after="60" w:line="240" w:lineRule="auto"/>
        <w:ind w:left="720"/>
        <w:jc w:val="both"/>
        <w:rPr>
          <w:rFonts w:asciiTheme="minorHAnsi" w:hAnsiTheme="minorHAnsi" w:cstheme="minorHAnsi"/>
          <w:bCs/>
          <w:sz w:val="20"/>
          <w:szCs w:val="20"/>
          <w:lang w:val="es-EC"/>
        </w:rPr>
      </w:pPr>
      <w:r w:rsidRPr="00F268B8">
        <w:rPr>
          <w:rFonts w:asciiTheme="minorHAnsi" w:hAnsiTheme="minorHAnsi" w:cstheme="minorHAnsi"/>
          <w:sz w:val="20"/>
          <w:szCs w:val="20"/>
          <w:lang w:val="es-EC"/>
        </w:rPr>
        <w:t>El Comprador adjudicará contratos múltiples al Oferente que ofrezca la combinación de ofertas que sea evaluada como la más baja (un contrato por oferta) y que cumpla con los criterios de Calificación Posterior (en esta Sección III, Subcláusula 38.2 de las IAO, Requisitos de Calificación Posterior).</w:t>
      </w:r>
    </w:p>
    <w:p w:rsidR="00C86976" w:rsidRPr="00F268B8" w:rsidRDefault="009130CF" w:rsidP="005D26DF">
      <w:pPr>
        <w:suppressAutoHyphens/>
        <w:spacing w:before="60" w:after="60" w:line="240" w:lineRule="auto"/>
        <w:ind w:left="720" w:right="-72"/>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Comprador</w:t>
      </w:r>
      <w:r w:rsidR="00C86976" w:rsidRPr="00F268B8">
        <w:rPr>
          <w:rFonts w:asciiTheme="minorHAnsi" w:hAnsiTheme="minorHAnsi" w:cstheme="minorHAnsi"/>
          <w:sz w:val="20"/>
          <w:szCs w:val="20"/>
          <w:lang w:val="es-EC"/>
        </w:rPr>
        <w:t>:</w:t>
      </w:r>
    </w:p>
    <w:p w:rsidR="005D26DF" w:rsidRPr="00F268B8" w:rsidRDefault="009130CF" w:rsidP="00EA5019">
      <w:pPr>
        <w:numPr>
          <w:ilvl w:val="0"/>
          <w:numId w:val="74"/>
        </w:numPr>
        <w:spacing w:before="60" w:after="60" w:line="240" w:lineRule="auto"/>
        <w:ind w:left="1620"/>
        <w:jc w:val="both"/>
        <w:rPr>
          <w:rFonts w:asciiTheme="minorHAnsi" w:hAnsiTheme="minorHAnsi" w:cstheme="minorHAnsi"/>
          <w:iCs/>
          <w:sz w:val="20"/>
          <w:szCs w:val="20"/>
          <w:lang w:val="es-EC"/>
        </w:rPr>
      </w:pPr>
      <w:r w:rsidRPr="00F268B8">
        <w:rPr>
          <w:rFonts w:asciiTheme="minorHAnsi" w:hAnsiTheme="minorHAnsi" w:cstheme="minorHAnsi"/>
          <w:sz w:val="20"/>
          <w:szCs w:val="20"/>
          <w:lang w:val="es-EC"/>
        </w:rPr>
        <w:t>evaluará solamente los lotes o contratos que contengan por lo menos el porcentaje de los artículos por lote y de cantidades por artículo que se establece en la Subcláusula 14.8 de las IAO.</w:t>
      </w:r>
    </w:p>
    <w:p w:rsidR="00C86976" w:rsidRPr="00F268B8" w:rsidRDefault="009130CF" w:rsidP="00EA5019">
      <w:pPr>
        <w:numPr>
          <w:ilvl w:val="0"/>
          <w:numId w:val="74"/>
        </w:numPr>
        <w:spacing w:before="60" w:after="60" w:line="240" w:lineRule="auto"/>
        <w:ind w:left="1620"/>
        <w:jc w:val="both"/>
        <w:rPr>
          <w:rFonts w:asciiTheme="minorHAnsi" w:hAnsiTheme="minorHAnsi" w:cstheme="minorHAnsi"/>
          <w:iCs/>
          <w:sz w:val="20"/>
          <w:szCs w:val="20"/>
          <w:lang w:val="es-EC"/>
        </w:rPr>
      </w:pPr>
      <w:r w:rsidRPr="00F268B8">
        <w:rPr>
          <w:rFonts w:asciiTheme="minorHAnsi" w:hAnsiTheme="minorHAnsi" w:cstheme="minorHAnsi"/>
          <w:sz w:val="20"/>
          <w:szCs w:val="20"/>
          <w:lang w:val="es-EC"/>
        </w:rPr>
        <w:t>tendrá en cuenta</w:t>
      </w:r>
      <w:r w:rsidR="00C86976" w:rsidRPr="00F268B8">
        <w:rPr>
          <w:rFonts w:asciiTheme="minorHAnsi" w:hAnsiTheme="minorHAnsi" w:cstheme="minorHAnsi"/>
          <w:iCs/>
          <w:sz w:val="20"/>
          <w:szCs w:val="20"/>
          <w:lang w:val="es-EC"/>
        </w:rPr>
        <w:t>:</w:t>
      </w:r>
    </w:p>
    <w:p w:rsidR="00C86976" w:rsidRPr="00F268B8" w:rsidRDefault="009130CF" w:rsidP="00EA5019">
      <w:pPr>
        <w:pStyle w:val="Prrafodelista"/>
        <w:numPr>
          <w:ilvl w:val="0"/>
          <w:numId w:val="75"/>
        </w:numPr>
        <w:spacing w:before="60" w:after="60" w:line="240" w:lineRule="auto"/>
        <w:ind w:left="1980"/>
        <w:contextualSpacing w:val="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la oferta evaluada más baja para cada lote; y</w:t>
      </w:r>
    </w:p>
    <w:p w:rsidR="00C86976" w:rsidRPr="00F268B8" w:rsidRDefault="009130CF" w:rsidP="00EA5019">
      <w:pPr>
        <w:pStyle w:val="Prrafodelista"/>
        <w:numPr>
          <w:ilvl w:val="0"/>
          <w:numId w:val="75"/>
        </w:numPr>
        <w:spacing w:before="60" w:after="60" w:line="240" w:lineRule="auto"/>
        <w:ind w:left="1980"/>
        <w:contextualSpacing w:val="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la reducción de precio por lote y la metodología de aplicación que ofrece el Oferente en su oferta.</w:t>
      </w:r>
    </w:p>
    <w:p w:rsidR="00371091" w:rsidRPr="00F268B8" w:rsidRDefault="009130CF" w:rsidP="00EA5019">
      <w:pPr>
        <w:keepNext/>
        <w:keepLines/>
        <w:numPr>
          <w:ilvl w:val="0"/>
          <w:numId w:val="67"/>
        </w:numPr>
        <w:spacing w:before="240" w:after="0" w:line="240" w:lineRule="auto"/>
        <w:outlineLvl w:val="1"/>
        <w:rPr>
          <w:rFonts w:asciiTheme="minorHAnsi" w:eastAsia="Times New Roman" w:hAnsiTheme="minorHAnsi" w:cstheme="minorHAnsi"/>
          <w:b/>
          <w:bCs/>
          <w:sz w:val="20"/>
          <w:szCs w:val="20"/>
          <w:lang w:val="es-EC"/>
        </w:rPr>
      </w:pPr>
      <w:bookmarkStart w:id="297" w:name="_Toc478103469"/>
      <w:r w:rsidRPr="00F268B8">
        <w:rPr>
          <w:rFonts w:asciiTheme="minorHAnsi" w:eastAsia="Times New Roman" w:hAnsiTheme="minorHAnsi" w:cstheme="minorHAnsi"/>
          <w:b/>
          <w:bCs/>
          <w:sz w:val="20"/>
          <w:szCs w:val="20"/>
          <w:lang w:val="es-EC"/>
        </w:rPr>
        <w:t>Requisitos para Calificación Posterior</w:t>
      </w:r>
      <w:r w:rsidR="0090390E" w:rsidRPr="00F268B8">
        <w:rPr>
          <w:rFonts w:asciiTheme="minorHAnsi" w:eastAsia="Times New Roman" w:hAnsiTheme="minorHAnsi" w:cstheme="minorHAnsi"/>
          <w:b/>
          <w:bCs/>
          <w:sz w:val="20"/>
          <w:szCs w:val="20"/>
          <w:lang w:val="es-EC"/>
        </w:rPr>
        <w:t xml:space="preserve"> – </w:t>
      </w:r>
      <w:r w:rsidR="0031173C" w:rsidRPr="00F268B8">
        <w:rPr>
          <w:rFonts w:asciiTheme="minorHAnsi" w:hAnsiTheme="minorHAnsi" w:cstheme="minorHAnsi"/>
          <w:b/>
          <w:color w:val="2E74B5"/>
          <w:sz w:val="20"/>
          <w:szCs w:val="20"/>
          <w:lang w:val="es-EC"/>
        </w:rPr>
        <w:t>SI APLICA</w:t>
      </w:r>
      <w:bookmarkEnd w:id="297"/>
    </w:p>
    <w:p w:rsidR="00C86976" w:rsidRPr="00F268B8" w:rsidRDefault="009130CF" w:rsidP="00371091">
      <w:pPr>
        <w:suppressAutoHyphens/>
        <w:ind w:left="720" w:right="-72"/>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IAO</w:t>
      </w:r>
      <w:r w:rsidR="00C86976" w:rsidRPr="00F268B8">
        <w:rPr>
          <w:rFonts w:asciiTheme="minorHAnsi" w:hAnsiTheme="minorHAnsi" w:cstheme="minorHAnsi"/>
          <w:sz w:val="20"/>
          <w:szCs w:val="20"/>
          <w:lang w:val="es-EC"/>
        </w:rPr>
        <w:t xml:space="preserve"> 38.2</w:t>
      </w:r>
    </w:p>
    <w:p w:rsidR="00C86976" w:rsidRPr="00F268B8" w:rsidRDefault="009130CF" w:rsidP="0071127F">
      <w:pPr>
        <w:pStyle w:val="BankNormal"/>
        <w:spacing w:before="60" w:after="60"/>
        <w:ind w:left="720"/>
        <w:jc w:val="both"/>
        <w:rPr>
          <w:rFonts w:asciiTheme="minorHAnsi" w:hAnsiTheme="minorHAnsi" w:cstheme="minorHAnsi"/>
          <w:sz w:val="20"/>
          <w:lang w:val="es-EC"/>
        </w:rPr>
      </w:pPr>
      <w:r w:rsidRPr="00F268B8">
        <w:rPr>
          <w:rFonts w:asciiTheme="minorHAnsi" w:hAnsiTheme="minorHAnsi" w:cstheme="minorHAnsi"/>
          <w:sz w:val="20"/>
          <w:lang w:val="es-EC"/>
        </w:rPr>
        <w:lastRenderedPageBreak/>
        <w:t>Después de determinar la oferta evaluada más baja según lo establecido en la Subcláusula 37.1 de las IAO, el Comprador efectuará la calificación posterior del Oferente de conformidad con lo establecido en la Cláusula 38 de las IAO, empleando únicamente los requisitos aquí estipulados. Los requisitos que no estén incluidos en el siguiente texto no podrán ser utilizados para evaluar las calificaciones del Oferente</w:t>
      </w:r>
      <w:r w:rsidR="00C86976" w:rsidRPr="00F268B8">
        <w:rPr>
          <w:rFonts w:asciiTheme="minorHAnsi" w:hAnsiTheme="minorHAnsi" w:cstheme="minorHAnsi"/>
          <w:sz w:val="20"/>
          <w:lang w:val="es-EC"/>
        </w:rPr>
        <w:t xml:space="preserve">. </w:t>
      </w:r>
    </w:p>
    <w:p w:rsidR="00941254" w:rsidRPr="00F268B8" w:rsidRDefault="00941254" w:rsidP="0071127F">
      <w:pPr>
        <w:pStyle w:val="BankNormal"/>
        <w:spacing w:before="60" w:after="60"/>
        <w:ind w:left="720"/>
        <w:jc w:val="both"/>
        <w:rPr>
          <w:rFonts w:asciiTheme="minorHAnsi" w:hAnsiTheme="minorHAnsi" w:cstheme="minorHAnsi"/>
          <w:sz w:val="20"/>
          <w:lang w:val="es-EC"/>
        </w:rPr>
      </w:pPr>
    </w:p>
    <w:p w:rsidR="00C92F18" w:rsidRPr="00F268B8" w:rsidRDefault="009130CF" w:rsidP="00EA5019">
      <w:pPr>
        <w:numPr>
          <w:ilvl w:val="0"/>
          <w:numId w:val="76"/>
        </w:numPr>
        <w:spacing w:before="60" w:after="60" w:line="240" w:lineRule="auto"/>
        <w:ind w:left="1620"/>
        <w:jc w:val="both"/>
        <w:rPr>
          <w:rFonts w:asciiTheme="minorHAnsi" w:hAnsiTheme="minorHAnsi" w:cstheme="minorHAnsi"/>
          <w:b/>
          <w:iCs/>
          <w:sz w:val="20"/>
          <w:szCs w:val="20"/>
          <w:lang w:val="es-EC"/>
        </w:rPr>
      </w:pPr>
      <w:r w:rsidRPr="00F268B8">
        <w:rPr>
          <w:rFonts w:asciiTheme="minorHAnsi" w:hAnsiTheme="minorHAnsi" w:cstheme="minorHAnsi"/>
          <w:b/>
          <w:sz w:val="20"/>
          <w:szCs w:val="20"/>
          <w:lang w:val="es-EC"/>
        </w:rPr>
        <w:t>Capacidad financiera</w:t>
      </w:r>
      <w:r w:rsidR="0071127F" w:rsidRPr="00F268B8">
        <w:rPr>
          <w:rFonts w:asciiTheme="minorHAnsi" w:hAnsiTheme="minorHAnsi" w:cstheme="minorHAnsi"/>
          <w:b/>
          <w:iCs/>
          <w:sz w:val="20"/>
          <w:szCs w:val="20"/>
          <w:lang w:val="es-EC"/>
        </w:rPr>
        <w:t xml:space="preserve">: </w:t>
      </w:r>
    </w:p>
    <w:p w:rsidR="00BF3CC1" w:rsidRPr="00F268B8" w:rsidRDefault="00BF3CC1" w:rsidP="00BF3CC1">
      <w:pPr>
        <w:spacing w:after="0"/>
        <w:ind w:left="720"/>
        <w:jc w:val="both"/>
        <w:rPr>
          <w:rFonts w:asciiTheme="minorHAnsi" w:hAnsiTheme="minorHAnsi" w:cstheme="minorHAnsi"/>
          <w:spacing w:val="-3"/>
          <w:sz w:val="20"/>
          <w:szCs w:val="20"/>
          <w:lang w:val="es-EC"/>
        </w:rPr>
      </w:pPr>
    </w:p>
    <w:p w:rsidR="00865864" w:rsidRPr="00F268B8" w:rsidRDefault="00865864" w:rsidP="00865864">
      <w:pPr>
        <w:spacing w:after="0"/>
        <w:ind w:left="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Oferente deberá proporcionar Copia de los Balances Generales y Estados de Pérdidas y Ganancias de</w:t>
      </w:r>
      <w:r w:rsidR="007A4E7F" w:rsidRPr="00F268B8">
        <w:rPr>
          <w:rFonts w:asciiTheme="minorHAnsi" w:hAnsiTheme="minorHAnsi" w:cstheme="minorHAnsi"/>
          <w:sz w:val="20"/>
          <w:szCs w:val="20"/>
          <w:lang w:val="es-EC"/>
        </w:rPr>
        <w:t>l</w:t>
      </w:r>
      <w:r w:rsidRPr="00F268B8">
        <w:rPr>
          <w:rFonts w:asciiTheme="minorHAnsi" w:hAnsiTheme="minorHAnsi" w:cstheme="minorHAnsi"/>
          <w:sz w:val="20"/>
          <w:szCs w:val="20"/>
          <w:lang w:val="es-EC"/>
        </w:rPr>
        <w:t xml:space="preserve"> último año (anterior a la fecha de presentación de las ofertas) o Impuesto a la Renta de igual período que demuestre su cumplimiento con los siguientes índices (información referencial).</w:t>
      </w:r>
    </w:p>
    <w:p w:rsidR="00865864" w:rsidRPr="00F268B8" w:rsidRDefault="00865864" w:rsidP="00865864">
      <w:pPr>
        <w:spacing w:after="0"/>
        <w:ind w:left="720"/>
        <w:jc w:val="both"/>
        <w:rPr>
          <w:rFonts w:asciiTheme="minorHAnsi" w:hAnsiTheme="minorHAnsi" w:cstheme="minorHAnsi"/>
          <w:sz w:val="20"/>
          <w:szCs w:val="20"/>
          <w:lang w:val="es-EC"/>
        </w:rPr>
      </w:pPr>
    </w:p>
    <w:p w:rsidR="00865864" w:rsidRPr="00F268B8" w:rsidRDefault="00865864" w:rsidP="00EF2D47">
      <w:pPr>
        <w:spacing w:after="0"/>
        <w:ind w:left="21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Índice de Solvencia: Activo Corriente / Pasivo Corriente (≥)1,0</w:t>
      </w:r>
    </w:p>
    <w:p w:rsidR="004F405D" w:rsidRPr="00F268B8" w:rsidRDefault="004F405D" w:rsidP="00EF2D47">
      <w:pPr>
        <w:spacing w:after="0"/>
        <w:ind w:left="21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Índice Estructural: Patrimonio / Activo Total (≥) 0,3</w:t>
      </w:r>
    </w:p>
    <w:p w:rsidR="00865864" w:rsidRPr="00F268B8" w:rsidRDefault="00865864" w:rsidP="00EF2D47">
      <w:pPr>
        <w:spacing w:after="0"/>
        <w:ind w:left="21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Índice de Endeudamiento: Pasivo Total / Patrimonio (≤) 1,0</w:t>
      </w:r>
    </w:p>
    <w:p w:rsidR="000D7385" w:rsidRPr="00F268B8" w:rsidRDefault="000D7385" w:rsidP="00200DEF">
      <w:pPr>
        <w:spacing w:after="0"/>
        <w:jc w:val="both"/>
        <w:rPr>
          <w:rFonts w:asciiTheme="minorHAnsi" w:hAnsiTheme="minorHAnsi" w:cstheme="minorHAnsi"/>
          <w:sz w:val="20"/>
          <w:szCs w:val="20"/>
          <w:lang w:val="es-EC"/>
        </w:rPr>
      </w:pPr>
    </w:p>
    <w:p w:rsidR="00865864" w:rsidRPr="00F268B8" w:rsidRDefault="00865864" w:rsidP="00865864">
      <w:pPr>
        <w:jc w:val="both"/>
        <w:rPr>
          <w:rFonts w:asciiTheme="minorHAnsi" w:hAnsiTheme="minorHAnsi" w:cstheme="minorHAnsi"/>
          <w:spacing w:val="-3"/>
          <w:sz w:val="20"/>
          <w:szCs w:val="20"/>
          <w:lang w:val="es-EC"/>
        </w:rPr>
      </w:pPr>
      <w:r w:rsidRPr="00F268B8">
        <w:rPr>
          <w:rFonts w:asciiTheme="minorHAnsi" w:hAnsiTheme="minorHAnsi" w:cstheme="minorHAnsi"/>
          <w:spacing w:val="-3"/>
          <w:sz w:val="20"/>
          <w:szCs w:val="20"/>
          <w:lang w:val="es-EC"/>
        </w:rPr>
        <w:t>La evidencia documentada que se requiere es:</w:t>
      </w:r>
    </w:p>
    <w:p w:rsidR="00E67FDC" w:rsidRPr="00F268B8" w:rsidRDefault="00865864" w:rsidP="00E67FDC">
      <w:pPr>
        <w:numPr>
          <w:ilvl w:val="0"/>
          <w:numId w:val="194"/>
        </w:numPr>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Copia simple de</w:t>
      </w:r>
      <w:r w:rsidR="00E67FDC" w:rsidRPr="00F268B8">
        <w:rPr>
          <w:rFonts w:asciiTheme="minorHAnsi" w:hAnsiTheme="minorHAnsi" w:cstheme="minorHAnsi"/>
          <w:sz w:val="20"/>
          <w:szCs w:val="20"/>
          <w:lang w:val="es-EC"/>
        </w:rPr>
        <w:t>l estado financiero, declaraciones, o documentación equivalente en el país de origen, presentados a la autoridad competente, o auditados independientemente. La documentación deberá venir denominada en dólares de los Estados Unidos de América. De estar denominados en otra moneda, incluirá la conversión a dólares de los Estados Unidos de América utilizando la tasa transaccional para la venta del tipo de cambio publicada en la página del Banco Central del Ecuador https://www.bce.fin.ec/index.php/component/k2/item/260-consulta-por-monedas-extranjeras, a la fecha del último día del ejercicio fiscal correspondiente.</w:t>
      </w:r>
    </w:p>
    <w:p w:rsidR="00487A39" w:rsidRPr="00F268B8" w:rsidRDefault="00E67FDC" w:rsidP="00D96BE1">
      <w:pPr>
        <w:numPr>
          <w:ilvl w:val="0"/>
          <w:numId w:val="194"/>
        </w:numPr>
        <w:autoSpaceDE w:val="0"/>
        <w:autoSpaceDN w:val="0"/>
        <w:adjustRightInd w:val="0"/>
        <w:spacing w:after="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Si por la normativa del país de origen, los estados financieros, declaraciones o documentación equivalente no son exigibles a la fecha de presentación de ofertas, el oferente indicará esta situación y podrá presentar los estados financieros, declaraciones o documentación equivalente del ejercicio fiscal inmediato anterior.</w:t>
      </w:r>
    </w:p>
    <w:p w:rsidR="00487A39" w:rsidRPr="00F268B8" w:rsidRDefault="00487A39" w:rsidP="00487A39">
      <w:pPr>
        <w:autoSpaceDE w:val="0"/>
        <w:autoSpaceDN w:val="0"/>
        <w:adjustRightInd w:val="0"/>
        <w:spacing w:after="0" w:line="240" w:lineRule="auto"/>
        <w:rPr>
          <w:rFonts w:asciiTheme="minorHAnsi" w:hAnsiTheme="minorHAnsi" w:cstheme="minorHAnsi"/>
          <w:sz w:val="20"/>
          <w:szCs w:val="20"/>
          <w:lang w:val="es-EC"/>
        </w:rPr>
      </w:pPr>
    </w:p>
    <w:p w:rsidR="00E67FDC" w:rsidRPr="00F268B8" w:rsidRDefault="00487A39" w:rsidP="00D96BE1">
      <w:pPr>
        <w:numPr>
          <w:ilvl w:val="0"/>
          <w:numId w:val="197"/>
        </w:numPr>
        <w:autoSpaceDE w:val="0"/>
        <w:autoSpaceDN w:val="0"/>
        <w:adjustRightInd w:val="0"/>
        <w:spacing w:after="0" w:line="240" w:lineRule="auto"/>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En caso de compromisos de asociación o consorcio el análisis de los índices financieros se realizará a partir de la suma de los índices de cada uno de los partícipes.</w:t>
      </w:r>
    </w:p>
    <w:p w:rsidR="00E67FDC" w:rsidRPr="00F268B8" w:rsidRDefault="00E67FDC" w:rsidP="00E67FDC">
      <w:pPr>
        <w:pStyle w:val="Prrafodelista"/>
        <w:spacing w:after="0" w:line="240" w:lineRule="auto"/>
        <w:jc w:val="both"/>
        <w:rPr>
          <w:rFonts w:asciiTheme="minorHAnsi" w:hAnsiTheme="minorHAnsi" w:cstheme="minorHAnsi"/>
          <w:sz w:val="20"/>
          <w:szCs w:val="20"/>
          <w:lang w:val="es-EC"/>
        </w:rPr>
      </w:pPr>
    </w:p>
    <w:p w:rsidR="000D7385" w:rsidRPr="00F268B8" w:rsidRDefault="000D7385" w:rsidP="000D7385">
      <w:pPr>
        <w:suppressAutoHyphens/>
        <w:jc w:val="both"/>
        <w:rPr>
          <w:rFonts w:asciiTheme="minorHAnsi" w:hAnsiTheme="minorHAnsi" w:cstheme="minorHAnsi"/>
          <w:b/>
          <w:iCs/>
          <w:spacing w:val="-3"/>
          <w:sz w:val="20"/>
          <w:szCs w:val="20"/>
          <w:lang w:val="es-EC"/>
        </w:rPr>
      </w:pPr>
      <w:r w:rsidRPr="00F268B8">
        <w:rPr>
          <w:rFonts w:asciiTheme="minorHAnsi" w:hAnsiTheme="minorHAnsi" w:cstheme="minorHAnsi"/>
          <w:b/>
          <w:iCs/>
          <w:spacing w:val="-3"/>
          <w:sz w:val="20"/>
          <w:szCs w:val="20"/>
          <w:lang w:val="es-EC"/>
        </w:rPr>
        <w:t>ACTIVOS LÍQUIDOS.</w:t>
      </w:r>
    </w:p>
    <w:p w:rsidR="000D7385" w:rsidRDefault="000D7385" w:rsidP="000D7385">
      <w:pPr>
        <w:suppressAutoHyphens/>
        <w:jc w:val="both"/>
        <w:rPr>
          <w:rFonts w:asciiTheme="minorHAnsi" w:hAnsiTheme="minorHAnsi" w:cstheme="minorHAnsi"/>
          <w:iCs/>
          <w:spacing w:val="-3"/>
          <w:sz w:val="20"/>
          <w:szCs w:val="20"/>
          <w:lang w:val="es-EC"/>
        </w:rPr>
      </w:pPr>
      <w:r w:rsidRPr="00F268B8">
        <w:rPr>
          <w:rFonts w:asciiTheme="minorHAnsi" w:hAnsiTheme="minorHAnsi" w:cstheme="minorHAnsi"/>
          <w:iCs/>
          <w:spacing w:val="-3"/>
          <w:sz w:val="20"/>
          <w:szCs w:val="20"/>
          <w:lang w:val="es-EC"/>
        </w:rPr>
        <w:t>Monto mínimo de activos líquidos. El monto mínimo de activos líquidos y/o de acceso a créditos libres de otros compromisos contractuales del Oferente seleccionado deberá ser el valor que se acredite como experiencia específica por cada Lote.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36"/>
        <w:gridCol w:w="2693"/>
      </w:tblGrid>
      <w:tr w:rsidR="003E10B0" w:rsidRPr="00F268B8" w:rsidTr="00F8084E">
        <w:trPr>
          <w:jc w:val="center"/>
        </w:trPr>
        <w:tc>
          <w:tcPr>
            <w:tcW w:w="1336" w:type="dxa"/>
            <w:shd w:val="clear" w:color="auto" w:fill="auto"/>
          </w:tcPr>
          <w:p w:rsidR="003E10B0" w:rsidRPr="00F268B8" w:rsidRDefault="003E10B0" w:rsidP="00F8084E">
            <w:pPr>
              <w:spacing w:after="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Lote 001</w:t>
            </w:r>
          </w:p>
        </w:tc>
        <w:tc>
          <w:tcPr>
            <w:tcW w:w="2693" w:type="dxa"/>
            <w:shd w:val="clear" w:color="auto" w:fill="auto"/>
          </w:tcPr>
          <w:p w:rsidR="003E10B0" w:rsidRPr="00F268B8" w:rsidRDefault="003E10B0" w:rsidP="00F8084E">
            <w:pPr>
              <w:spacing w:after="0" w:line="240" w:lineRule="auto"/>
              <w:jc w:val="right"/>
              <w:rPr>
                <w:rFonts w:asciiTheme="minorHAnsi" w:hAnsiTheme="minorHAnsi" w:cstheme="minorHAnsi"/>
                <w:sz w:val="20"/>
                <w:szCs w:val="20"/>
                <w:lang w:val="es-EC"/>
              </w:rPr>
            </w:pPr>
            <w:r w:rsidRPr="00F268B8">
              <w:rPr>
                <w:rFonts w:asciiTheme="minorHAnsi" w:hAnsiTheme="minorHAnsi" w:cstheme="minorHAnsi"/>
                <w:sz w:val="20"/>
                <w:szCs w:val="20"/>
                <w:lang w:val="es-EC"/>
              </w:rPr>
              <w:t>$ 603.360,00</w:t>
            </w:r>
          </w:p>
        </w:tc>
      </w:tr>
      <w:tr w:rsidR="003E10B0" w:rsidRPr="00F268B8" w:rsidTr="00F8084E">
        <w:trPr>
          <w:jc w:val="center"/>
        </w:trPr>
        <w:tc>
          <w:tcPr>
            <w:tcW w:w="1336" w:type="dxa"/>
            <w:shd w:val="clear" w:color="auto" w:fill="auto"/>
          </w:tcPr>
          <w:p w:rsidR="003E10B0" w:rsidRPr="00F268B8" w:rsidRDefault="003E10B0" w:rsidP="00F8084E">
            <w:pPr>
              <w:spacing w:after="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Lote 002</w:t>
            </w:r>
          </w:p>
        </w:tc>
        <w:tc>
          <w:tcPr>
            <w:tcW w:w="2693" w:type="dxa"/>
            <w:shd w:val="clear" w:color="auto" w:fill="auto"/>
          </w:tcPr>
          <w:p w:rsidR="003E10B0" w:rsidRPr="00F268B8" w:rsidRDefault="003E10B0" w:rsidP="00F8084E">
            <w:pPr>
              <w:spacing w:after="0" w:line="240" w:lineRule="auto"/>
              <w:jc w:val="right"/>
              <w:rPr>
                <w:rFonts w:asciiTheme="minorHAnsi" w:hAnsiTheme="minorHAnsi" w:cstheme="minorHAnsi"/>
                <w:sz w:val="20"/>
                <w:szCs w:val="20"/>
                <w:lang w:val="es-EC"/>
              </w:rPr>
            </w:pPr>
            <w:r w:rsidRPr="00F268B8">
              <w:rPr>
                <w:rFonts w:asciiTheme="minorHAnsi" w:hAnsiTheme="minorHAnsi" w:cstheme="minorHAnsi"/>
                <w:sz w:val="20"/>
                <w:szCs w:val="20"/>
                <w:lang w:val="es-EC"/>
              </w:rPr>
              <w:t>$ 1´465.072,70</w:t>
            </w:r>
          </w:p>
        </w:tc>
      </w:tr>
      <w:tr w:rsidR="003E10B0" w:rsidRPr="00F268B8" w:rsidTr="00F8084E">
        <w:trPr>
          <w:jc w:val="center"/>
        </w:trPr>
        <w:tc>
          <w:tcPr>
            <w:tcW w:w="1336" w:type="dxa"/>
            <w:shd w:val="clear" w:color="auto" w:fill="auto"/>
          </w:tcPr>
          <w:p w:rsidR="003E10B0" w:rsidRPr="00F268B8" w:rsidRDefault="003E10B0" w:rsidP="00F8084E">
            <w:pPr>
              <w:spacing w:after="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Lote 003</w:t>
            </w:r>
          </w:p>
        </w:tc>
        <w:tc>
          <w:tcPr>
            <w:tcW w:w="2693" w:type="dxa"/>
            <w:shd w:val="clear" w:color="auto" w:fill="auto"/>
          </w:tcPr>
          <w:p w:rsidR="003E10B0" w:rsidRPr="00F268B8" w:rsidRDefault="003E10B0" w:rsidP="00F8084E">
            <w:pPr>
              <w:spacing w:after="0" w:line="240" w:lineRule="auto"/>
              <w:jc w:val="right"/>
              <w:rPr>
                <w:rFonts w:asciiTheme="minorHAnsi" w:hAnsiTheme="minorHAnsi" w:cstheme="minorHAnsi"/>
                <w:sz w:val="20"/>
                <w:szCs w:val="20"/>
                <w:lang w:val="es-EC"/>
              </w:rPr>
            </w:pPr>
            <w:r w:rsidRPr="00F268B8">
              <w:rPr>
                <w:rFonts w:asciiTheme="minorHAnsi" w:hAnsiTheme="minorHAnsi" w:cstheme="minorHAnsi"/>
                <w:sz w:val="20"/>
                <w:szCs w:val="20"/>
                <w:lang w:val="es-EC"/>
              </w:rPr>
              <w:t>$ 1´239.000,00</w:t>
            </w:r>
          </w:p>
        </w:tc>
      </w:tr>
    </w:tbl>
    <w:p w:rsidR="003E10B0" w:rsidRPr="00F268B8" w:rsidRDefault="003E10B0" w:rsidP="000D7385">
      <w:pPr>
        <w:suppressAutoHyphens/>
        <w:jc w:val="both"/>
        <w:rPr>
          <w:rFonts w:asciiTheme="minorHAnsi" w:hAnsiTheme="minorHAnsi" w:cstheme="minorHAnsi"/>
          <w:iCs/>
          <w:spacing w:val="-3"/>
          <w:sz w:val="20"/>
          <w:szCs w:val="20"/>
          <w:lang w:val="es-EC"/>
        </w:rPr>
      </w:pPr>
    </w:p>
    <w:p w:rsidR="000D7385" w:rsidRPr="00F268B8" w:rsidRDefault="000D7385" w:rsidP="000D7385">
      <w:pPr>
        <w:suppressAutoHyphens/>
        <w:jc w:val="both"/>
        <w:rPr>
          <w:rFonts w:asciiTheme="minorHAnsi" w:hAnsiTheme="minorHAnsi" w:cstheme="minorHAnsi"/>
          <w:iCs/>
          <w:spacing w:val="-3"/>
          <w:sz w:val="20"/>
          <w:szCs w:val="20"/>
          <w:lang w:val="es-EC"/>
        </w:rPr>
      </w:pPr>
      <w:r w:rsidRPr="00F268B8">
        <w:rPr>
          <w:rFonts w:asciiTheme="minorHAnsi" w:hAnsiTheme="minorHAnsi" w:cstheme="minorHAnsi"/>
          <w:iCs/>
          <w:spacing w:val="-3"/>
          <w:sz w:val="20"/>
          <w:szCs w:val="20"/>
          <w:lang w:val="es-EC"/>
        </w:rPr>
        <w:t>Para demostrar que tiene acceso a recursos financieros, o que dispone de ellos, tales como activos líquidos, líneas de crédito y otros medios financieros, que no sean pagos contractuales anticipados deberá acompañar la pertinente documentación de respaldo.</w:t>
      </w:r>
    </w:p>
    <w:p w:rsidR="000D7385" w:rsidRPr="00F268B8" w:rsidRDefault="000D7385" w:rsidP="000D7385">
      <w:pPr>
        <w:suppressAutoHyphens/>
        <w:jc w:val="both"/>
        <w:rPr>
          <w:rFonts w:asciiTheme="minorHAnsi" w:hAnsiTheme="minorHAnsi" w:cstheme="minorHAnsi"/>
          <w:iCs/>
          <w:spacing w:val="-3"/>
          <w:sz w:val="20"/>
          <w:szCs w:val="20"/>
          <w:lang w:val="es-EC"/>
        </w:rPr>
      </w:pPr>
      <w:r w:rsidRPr="00F268B8">
        <w:rPr>
          <w:rFonts w:asciiTheme="minorHAnsi" w:hAnsiTheme="minorHAnsi" w:cstheme="minorHAnsi"/>
          <w:iCs/>
          <w:spacing w:val="-3"/>
          <w:sz w:val="20"/>
          <w:szCs w:val="20"/>
          <w:lang w:val="es-EC"/>
        </w:rPr>
        <w:lastRenderedPageBreak/>
        <w:t>Los documentos de soporte a presentar podrán consistir en:</w:t>
      </w:r>
    </w:p>
    <w:p w:rsidR="000D7385" w:rsidRPr="00F268B8" w:rsidRDefault="000D7385" w:rsidP="000D7385">
      <w:pPr>
        <w:suppressAutoHyphens/>
        <w:jc w:val="both"/>
        <w:rPr>
          <w:rFonts w:asciiTheme="minorHAnsi" w:hAnsiTheme="minorHAnsi" w:cstheme="minorHAnsi"/>
          <w:iCs/>
          <w:spacing w:val="-3"/>
          <w:sz w:val="20"/>
          <w:szCs w:val="20"/>
          <w:lang w:val="es-EC"/>
        </w:rPr>
      </w:pPr>
      <w:r w:rsidRPr="00F268B8">
        <w:rPr>
          <w:rFonts w:asciiTheme="minorHAnsi" w:hAnsiTheme="minorHAnsi" w:cstheme="minorHAnsi"/>
          <w:iCs/>
          <w:spacing w:val="-3"/>
          <w:sz w:val="20"/>
          <w:szCs w:val="20"/>
          <w:lang w:val="es-EC"/>
        </w:rPr>
        <w:t>-</w:t>
      </w:r>
      <w:r w:rsidRPr="00F268B8">
        <w:rPr>
          <w:rFonts w:asciiTheme="minorHAnsi" w:hAnsiTheme="minorHAnsi" w:cstheme="minorHAnsi"/>
          <w:iCs/>
          <w:spacing w:val="-3"/>
          <w:sz w:val="20"/>
          <w:szCs w:val="20"/>
          <w:lang w:val="es-EC"/>
        </w:rPr>
        <w:tab/>
        <w:t>Efectivo en banco: con certificación bancaria; o</w:t>
      </w:r>
    </w:p>
    <w:p w:rsidR="000D7385" w:rsidRPr="00F268B8" w:rsidRDefault="000D7385" w:rsidP="000D7385">
      <w:pPr>
        <w:suppressAutoHyphens/>
        <w:jc w:val="both"/>
        <w:rPr>
          <w:rFonts w:asciiTheme="minorHAnsi" w:hAnsiTheme="minorHAnsi" w:cstheme="minorHAnsi"/>
          <w:iCs/>
          <w:spacing w:val="-3"/>
          <w:sz w:val="20"/>
          <w:szCs w:val="20"/>
          <w:lang w:val="es-EC"/>
        </w:rPr>
      </w:pPr>
      <w:r w:rsidRPr="00F268B8">
        <w:rPr>
          <w:rFonts w:asciiTheme="minorHAnsi" w:hAnsiTheme="minorHAnsi" w:cstheme="minorHAnsi"/>
          <w:iCs/>
          <w:spacing w:val="-3"/>
          <w:sz w:val="20"/>
          <w:szCs w:val="20"/>
          <w:lang w:val="es-EC"/>
        </w:rPr>
        <w:t>-</w:t>
      </w:r>
      <w:r w:rsidRPr="00F268B8">
        <w:rPr>
          <w:rFonts w:asciiTheme="minorHAnsi" w:hAnsiTheme="minorHAnsi" w:cstheme="minorHAnsi"/>
          <w:iCs/>
          <w:spacing w:val="-3"/>
          <w:sz w:val="20"/>
          <w:szCs w:val="20"/>
          <w:lang w:val="es-EC"/>
        </w:rPr>
        <w:tab/>
        <w:t xml:space="preserve">Inversiones corrientes: con las copias de los correspondientes certificados de tenencia y valor de cotización; o </w:t>
      </w:r>
    </w:p>
    <w:p w:rsidR="000D7385" w:rsidRPr="00F268B8" w:rsidRDefault="000D7385" w:rsidP="000D7385">
      <w:pPr>
        <w:suppressAutoHyphens/>
        <w:jc w:val="both"/>
        <w:rPr>
          <w:rFonts w:asciiTheme="minorHAnsi" w:hAnsiTheme="minorHAnsi" w:cstheme="minorHAnsi"/>
          <w:iCs/>
          <w:spacing w:val="-3"/>
          <w:sz w:val="20"/>
          <w:szCs w:val="20"/>
          <w:lang w:val="es-EC"/>
        </w:rPr>
      </w:pPr>
      <w:r w:rsidRPr="00F268B8">
        <w:rPr>
          <w:rFonts w:asciiTheme="minorHAnsi" w:hAnsiTheme="minorHAnsi" w:cstheme="minorHAnsi"/>
          <w:iCs/>
          <w:spacing w:val="-3"/>
          <w:sz w:val="20"/>
          <w:szCs w:val="20"/>
          <w:lang w:val="es-EC"/>
        </w:rPr>
        <w:t>-</w:t>
      </w:r>
      <w:r w:rsidRPr="00F268B8">
        <w:rPr>
          <w:rFonts w:asciiTheme="minorHAnsi" w:hAnsiTheme="minorHAnsi" w:cstheme="minorHAnsi"/>
          <w:iCs/>
          <w:spacing w:val="-3"/>
          <w:sz w:val="20"/>
          <w:szCs w:val="20"/>
          <w:lang w:val="es-EC"/>
        </w:rPr>
        <w:tab/>
        <w:t>Acreditación de acceso al crédito: carta con firma del responsable de entidad bancaria; o</w:t>
      </w:r>
    </w:p>
    <w:p w:rsidR="00DC1EE8" w:rsidRPr="00F268B8" w:rsidRDefault="000D7385" w:rsidP="00DC1EE8">
      <w:pPr>
        <w:suppressAutoHyphens/>
        <w:ind w:left="709" w:hanging="709"/>
        <w:jc w:val="both"/>
        <w:rPr>
          <w:rFonts w:asciiTheme="minorHAnsi" w:hAnsiTheme="minorHAnsi" w:cstheme="minorHAnsi"/>
          <w:iCs/>
          <w:spacing w:val="-3"/>
          <w:sz w:val="20"/>
          <w:szCs w:val="20"/>
          <w:lang w:val="es-EC"/>
        </w:rPr>
      </w:pPr>
      <w:r w:rsidRPr="00F268B8">
        <w:rPr>
          <w:rFonts w:asciiTheme="minorHAnsi" w:hAnsiTheme="minorHAnsi" w:cstheme="minorHAnsi"/>
          <w:iCs/>
          <w:spacing w:val="-3"/>
          <w:sz w:val="20"/>
          <w:szCs w:val="20"/>
          <w:lang w:val="es-EC"/>
        </w:rPr>
        <w:t>-</w:t>
      </w:r>
      <w:r w:rsidRPr="00F268B8">
        <w:rPr>
          <w:rFonts w:asciiTheme="minorHAnsi" w:hAnsiTheme="minorHAnsi" w:cstheme="minorHAnsi"/>
          <w:iCs/>
          <w:spacing w:val="-3"/>
          <w:sz w:val="20"/>
          <w:szCs w:val="20"/>
          <w:lang w:val="es-EC"/>
        </w:rPr>
        <w:tab/>
        <w:t>El valor correspondiente a activos líquidos y líneas de crédito se obtendrán mediante el detalle de la fuente de liquidez que se indique y los documentos que lo certifiquen, tales como certificaciones de banco o entidades financieras.</w:t>
      </w:r>
    </w:p>
    <w:p w:rsidR="000D7385" w:rsidRPr="00F268B8" w:rsidRDefault="00DC1EE8" w:rsidP="00DC1EE8">
      <w:pPr>
        <w:pStyle w:val="Prrafodelista"/>
        <w:spacing w:after="0" w:line="240" w:lineRule="auto"/>
        <w:ind w:hanging="720"/>
        <w:jc w:val="both"/>
        <w:rPr>
          <w:rFonts w:asciiTheme="minorHAnsi" w:hAnsiTheme="minorHAnsi" w:cstheme="minorHAnsi"/>
          <w:sz w:val="20"/>
          <w:szCs w:val="20"/>
          <w:lang w:val="es-EC"/>
        </w:rPr>
      </w:pPr>
      <w:r>
        <w:rPr>
          <w:rFonts w:asciiTheme="minorHAnsi" w:hAnsiTheme="minorHAnsi" w:cstheme="minorHAnsi"/>
          <w:spacing w:val="-3"/>
          <w:sz w:val="20"/>
          <w:szCs w:val="20"/>
          <w:lang w:val="es-EC"/>
        </w:rPr>
        <w:t xml:space="preserve">- </w:t>
      </w:r>
      <w:r w:rsidR="000D7385" w:rsidRPr="00F268B8">
        <w:rPr>
          <w:rFonts w:asciiTheme="minorHAnsi" w:hAnsiTheme="minorHAnsi" w:cstheme="minorHAnsi"/>
          <w:spacing w:val="-3"/>
          <w:sz w:val="20"/>
          <w:szCs w:val="20"/>
          <w:lang w:val="es-ES"/>
        </w:rPr>
        <w:t>Las certificaciones bancarias o de entidades financieras requeridas deberán ser emitidas con corte al último día del mes anterior a la presentación de la oferta.</w:t>
      </w:r>
    </w:p>
    <w:p w:rsidR="000D7385" w:rsidRPr="00F268B8" w:rsidRDefault="000D7385" w:rsidP="00E67FDC">
      <w:pPr>
        <w:pStyle w:val="Prrafodelista"/>
        <w:spacing w:after="0" w:line="240" w:lineRule="auto"/>
        <w:jc w:val="both"/>
        <w:rPr>
          <w:rFonts w:asciiTheme="minorHAnsi" w:hAnsiTheme="minorHAnsi" w:cstheme="minorHAnsi"/>
          <w:sz w:val="20"/>
          <w:szCs w:val="20"/>
          <w:lang w:val="es-EC"/>
        </w:rPr>
      </w:pPr>
    </w:p>
    <w:p w:rsidR="00CD0CE2" w:rsidRPr="00F268B8" w:rsidRDefault="00A83B4B" w:rsidP="00CD0CE2">
      <w:pPr>
        <w:spacing w:before="60" w:after="60" w:line="240" w:lineRule="auto"/>
        <w:ind w:firstLine="720"/>
        <w:jc w:val="both"/>
        <w:rPr>
          <w:rFonts w:asciiTheme="minorHAnsi" w:hAnsiTheme="minorHAnsi" w:cstheme="minorHAnsi"/>
          <w:b/>
          <w:sz w:val="20"/>
          <w:szCs w:val="20"/>
          <w:lang w:val="es-EC"/>
        </w:rPr>
      </w:pPr>
      <w:r w:rsidRPr="00F268B8">
        <w:rPr>
          <w:rFonts w:asciiTheme="minorHAnsi" w:hAnsiTheme="minorHAnsi" w:cstheme="minorHAnsi"/>
          <w:b/>
          <w:sz w:val="20"/>
          <w:szCs w:val="20"/>
          <w:lang w:val="es-EC"/>
        </w:rPr>
        <w:t xml:space="preserve">(b) </w:t>
      </w:r>
      <w:r w:rsidR="009130CF" w:rsidRPr="00F268B8">
        <w:rPr>
          <w:rFonts w:asciiTheme="minorHAnsi" w:hAnsiTheme="minorHAnsi" w:cstheme="minorHAnsi"/>
          <w:b/>
          <w:sz w:val="20"/>
          <w:szCs w:val="20"/>
          <w:lang w:val="es-EC"/>
        </w:rPr>
        <w:t>Experiencia</w:t>
      </w:r>
      <w:r w:rsidRPr="00F268B8">
        <w:rPr>
          <w:rFonts w:asciiTheme="minorHAnsi" w:hAnsiTheme="minorHAnsi" w:cstheme="minorHAnsi"/>
          <w:b/>
          <w:sz w:val="20"/>
          <w:szCs w:val="20"/>
          <w:lang w:val="es-EC"/>
        </w:rPr>
        <w:t xml:space="preserve"> y capacidad técnica</w:t>
      </w:r>
      <w:r w:rsidR="0071127F" w:rsidRPr="00F268B8">
        <w:rPr>
          <w:rFonts w:asciiTheme="minorHAnsi" w:hAnsiTheme="minorHAnsi" w:cstheme="minorHAnsi"/>
          <w:b/>
          <w:sz w:val="20"/>
          <w:szCs w:val="20"/>
          <w:lang w:val="es-EC"/>
        </w:rPr>
        <w:t xml:space="preserve">: </w:t>
      </w:r>
    </w:p>
    <w:p w:rsidR="00CD0CE2" w:rsidRPr="00F268B8" w:rsidRDefault="00CD0CE2" w:rsidP="00CD0CE2">
      <w:pPr>
        <w:rPr>
          <w:rFonts w:asciiTheme="minorHAnsi" w:hAnsiTheme="minorHAnsi" w:cstheme="minorHAnsi"/>
          <w:sz w:val="20"/>
          <w:szCs w:val="20"/>
          <w:lang w:val="es-EC"/>
        </w:rPr>
      </w:pPr>
    </w:p>
    <w:p w:rsidR="00175D29" w:rsidRPr="00F268B8" w:rsidRDefault="00175D29" w:rsidP="00175D29">
      <w:pPr>
        <w:pStyle w:val="Ttulo2"/>
        <w:rPr>
          <w:rFonts w:asciiTheme="minorHAnsi" w:eastAsia="Calibri" w:hAnsiTheme="minorHAnsi" w:cstheme="minorHAnsi"/>
          <w:bCs w:val="0"/>
          <w:color w:val="auto"/>
          <w:sz w:val="20"/>
          <w:szCs w:val="20"/>
          <w:u w:val="single"/>
          <w:lang w:val="es-EC"/>
        </w:rPr>
      </w:pPr>
      <w:bookmarkStart w:id="298" w:name="_Toc484417206"/>
      <w:r w:rsidRPr="00F268B8">
        <w:rPr>
          <w:rFonts w:asciiTheme="minorHAnsi" w:eastAsia="Calibri" w:hAnsiTheme="minorHAnsi" w:cstheme="minorHAnsi"/>
          <w:bCs w:val="0"/>
          <w:color w:val="auto"/>
          <w:sz w:val="20"/>
          <w:szCs w:val="20"/>
          <w:u w:val="single"/>
          <w:lang w:val="es-EC"/>
        </w:rPr>
        <w:t xml:space="preserve">Experiencia </w:t>
      </w:r>
      <w:r w:rsidR="004753E2" w:rsidRPr="00F268B8">
        <w:rPr>
          <w:rFonts w:asciiTheme="minorHAnsi" w:eastAsia="Calibri" w:hAnsiTheme="minorHAnsi" w:cstheme="minorHAnsi"/>
          <w:bCs w:val="0"/>
          <w:color w:val="auto"/>
          <w:sz w:val="20"/>
          <w:szCs w:val="20"/>
          <w:u w:val="single"/>
          <w:lang w:val="es-EC"/>
        </w:rPr>
        <w:t xml:space="preserve">específica </w:t>
      </w:r>
      <w:bookmarkEnd w:id="298"/>
    </w:p>
    <w:p w:rsidR="00A73B4E" w:rsidRPr="00F268B8" w:rsidRDefault="00A73B4E" w:rsidP="00A73B4E">
      <w:pPr>
        <w:rPr>
          <w:rFonts w:asciiTheme="minorHAnsi" w:hAnsiTheme="minorHAnsi" w:cstheme="minorHAnsi"/>
          <w:sz w:val="20"/>
          <w:szCs w:val="20"/>
          <w:lang w:val="es-EC"/>
        </w:rPr>
      </w:pPr>
    </w:p>
    <w:p w:rsidR="00A73B4E" w:rsidRPr="00F268B8" w:rsidRDefault="00A73B4E" w:rsidP="00A73B4E">
      <w:pPr>
        <w:rPr>
          <w:rFonts w:asciiTheme="minorHAnsi" w:hAnsiTheme="minorHAnsi" w:cstheme="minorHAnsi"/>
          <w:sz w:val="20"/>
          <w:szCs w:val="20"/>
          <w:lang w:val="es-EC"/>
        </w:rPr>
      </w:pPr>
      <w:r w:rsidRPr="00F268B8">
        <w:rPr>
          <w:rFonts w:asciiTheme="minorHAnsi" w:hAnsiTheme="minorHAnsi" w:cstheme="minorHAnsi"/>
          <w:sz w:val="20"/>
          <w:szCs w:val="20"/>
          <w:lang w:val="es-EC"/>
        </w:rPr>
        <w:t>Descripción:</w:t>
      </w:r>
    </w:p>
    <w:p w:rsidR="00A73B4E" w:rsidRPr="00F268B8" w:rsidRDefault="00A73B4E" w:rsidP="00A73B4E">
      <w:pPr>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El Oferente deberá acreditar experiencia específica en la </w:t>
      </w:r>
      <w:r w:rsidR="007E537D" w:rsidRPr="00F268B8">
        <w:rPr>
          <w:rFonts w:asciiTheme="minorHAnsi" w:hAnsiTheme="minorHAnsi" w:cstheme="minorHAnsi"/>
          <w:sz w:val="20"/>
          <w:szCs w:val="20"/>
          <w:lang w:val="es-EC"/>
        </w:rPr>
        <w:t xml:space="preserve">comercialización, distribución y/o fabricación </w:t>
      </w:r>
      <w:r w:rsidRPr="00F268B8">
        <w:rPr>
          <w:rFonts w:asciiTheme="minorHAnsi" w:hAnsiTheme="minorHAnsi" w:cstheme="minorHAnsi"/>
          <w:sz w:val="20"/>
          <w:szCs w:val="20"/>
          <w:lang w:val="es-EC"/>
        </w:rPr>
        <w:t>de equipos médicos</w:t>
      </w:r>
      <w:r w:rsidR="0099121F" w:rsidRPr="00F268B8">
        <w:rPr>
          <w:rFonts w:asciiTheme="minorHAnsi" w:hAnsiTheme="minorHAnsi" w:cstheme="minorHAnsi"/>
          <w:sz w:val="20"/>
          <w:szCs w:val="20"/>
          <w:lang w:val="es-EC"/>
        </w:rPr>
        <w:t xml:space="preserve"> (</w:t>
      </w:r>
      <w:r w:rsidR="00B956F6" w:rsidRPr="00F268B8">
        <w:rPr>
          <w:rFonts w:asciiTheme="minorHAnsi" w:hAnsiTheme="minorHAnsi" w:cstheme="minorHAnsi"/>
          <w:sz w:val="20"/>
          <w:szCs w:val="20"/>
          <w:lang w:val="es-EC" w:eastAsia="hi-IN" w:bidi="hi-IN"/>
        </w:rPr>
        <w:t>neonatología o similares tales como Quirófano y/o UCI</w:t>
      </w:r>
      <w:r w:rsidR="0099121F" w:rsidRPr="00F268B8">
        <w:rPr>
          <w:rFonts w:asciiTheme="minorHAnsi" w:hAnsiTheme="minorHAnsi" w:cstheme="minorHAnsi"/>
          <w:sz w:val="20"/>
          <w:szCs w:val="20"/>
          <w:lang w:val="es-EC"/>
        </w:rPr>
        <w:t>)</w:t>
      </w:r>
      <w:r w:rsidR="008E671D" w:rsidRPr="00F268B8">
        <w:rPr>
          <w:rFonts w:asciiTheme="minorHAnsi" w:hAnsiTheme="minorHAnsi" w:cstheme="minorHAnsi"/>
          <w:sz w:val="20"/>
          <w:szCs w:val="20"/>
          <w:lang w:val="es-EC"/>
        </w:rPr>
        <w:t>,</w:t>
      </w:r>
      <w:r w:rsidRPr="00F268B8">
        <w:rPr>
          <w:rFonts w:asciiTheme="minorHAnsi" w:hAnsiTheme="minorHAnsi" w:cstheme="minorHAnsi"/>
          <w:sz w:val="20"/>
          <w:szCs w:val="20"/>
          <w:lang w:val="es-EC"/>
        </w:rPr>
        <w:t xml:space="preserve"> a través de la presentación de actas de entrega </w:t>
      </w:r>
      <w:r w:rsidR="000627B9" w:rsidRPr="00F268B8">
        <w:rPr>
          <w:rFonts w:asciiTheme="minorHAnsi" w:hAnsiTheme="minorHAnsi" w:cstheme="minorHAnsi"/>
          <w:sz w:val="20"/>
          <w:szCs w:val="20"/>
          <w:lang w:val="es-EC"/>
        </w:rPr>
        <w:t>recepción definitiva</w:t>
      </w:r>
      <w:r w:rsidRPr="00F268B8">
        <w:rPr>
          <w:rFonts w:asciiTheme="minorHAnsi" w:hAnsiTheme="minorHAnsi" w:cstheme="minorHAnsi"/>
          <w:sz w:val="20"/>
          <w:szCs w:val="20"/>
          <w:lang w:val="es-EC"/>
        </w:rPr>
        <w:t xml:space="preserve"> o facturas suscritas con instituciones públicas o privadas a nivel nacional o internacional</w:t>
      </w:r>
      <w:r w:rsidR="00154416" w:rsidRPr="00F268B8">
        <w:rPr>
          <w:rFonts w:asciiTheme="minorHAnsi" w:hAnsiTheme="minorHAnsi" w:cstheme="minorHAnsi"/>
          <w:sz w:val="20"/>
          <w:szCs w:val="20"/>
          <w:lang w:val="es-EC"/>
        </w:rPr>
        <w:t>.</w:t>
      </w:r>
    </w:p>
    <w:p w:rsidR="00E21F60" w:rsidRPr="00F268B8" w:rsidRDefault="00E21F60" w:rsidP="00E21F60">
      <w:pPr>
        <w:spacing w:after="0" w:line="240" w:lineRule="auto"/>
        <w:ind w:left="720"/>
        <w:jc w:val="both"/>
        <w:rPr>
          <w:rFonts w:asciiTheme="minorHAnsi" w:hAnsiTheme="minorHAnsi" w:cstheme="minorHAnsi"/>
          <w:sz w:val="20"/>
          <w:szCs w:val="20"/>
          <w:lang w:val="es-EC"/>
        </w:rPr>
      </w:pPr>
    </w:p>
    <w:p w:rsidR="00E21F60" w:rsidRPr="00F268B8" w:rsidRDefault="00E21F60" w:rsidP="00E21F60">
      <w:pPr>
        <w:spacing w:after="0" w:line="240" w:lineRule="auto"/>
        <w:ind w:left="720"/>
        <w:jc w:val="both"/>
        <w:rPr>
          <w:rFonts w:asciiTheme="minorHAnsi" w:hAnsiTheme="minorHAnsi" w:cstheme="minorHAnsi"/>
          <w:sz w:val="20"/>
          <w:szCs w:val="20"/>
          <w:lang w:val="es-EC"/>
        </w:rPr>
      </w:pPr>
      <w:r w:rsidRPr="00F268B8">
        <w:rPr>
          <w:rFonts w:asciiTheme="minorHAnsi" w:hAnsiTheme="minorHAnsi" w:cstheme="minorHAnsi"/>
          <w:sz w:val="20"/>
          <w:szCs w:val="20"/>
          <w:u w:val="single"/>
          <w:lang w:val="es-EC"/>
        </w:rPr>
        <w:t>Experiencia adquirida mínima</w:t>
      </w:r>
      <w:r w:rsidRPr="00F268B8">
        <w:rPr>
          <w:rFonts w:asciiTheme="minorHAnsi" w:hAnsiTheme="minorHAnsi" w:cstheme="minorHAnsi"/>
          <w:sz w:val="20"/>
          <w:szCs w:val="20"/>
          <w:lang w:val="es-EC"/>
        </w:rPr>
        <w:t>: dentro de los últimos cinco (5) años anteriores a la fecha de la publicación del proceso.</w:t>
      </w:r>
    </w:p>
    <w:p w:rsidR="00175D29" w:rsidRPr="00F268B8" w:rsidRDefault="00175D29" w:rsidP="00E21F60">
      <w:pPr>
        <w:spacing w:after="0" w:line="240" w:lineRule="auto"/>
        <w:ind w:left="720"/>
        <w:jc w:val="both"/>
        <w:rPr>
          <w:rFonts w:asciiTheme="minorHAnsi" w:hAnsiTheme="minorHAnsi" w:cstheme="minorHAnsi"/>
          <w:sz w:val="20"/>
          <w:szCs w:val="20"/>
          <w:lang w:val="es-EC"/>
        </w:rPr>
      </w:pPr>
    </w:p>
    <w:p w:rsidR="00AC47E2" w:rsidRPr="00F268B8" w:rsidRDefault="00E21F60" w:rsidP="00E21F60">
      <w:pPr>
        <w:spacing w:after="0" w:line="240" w:lineRule="auto"/>
        <w:ind w:left="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Valor del monto mínimo </w:t>
      </w:r>
      <w:r w:rsidR="007803ED" w:rsidRPr="00F268B8">
        <w:rPr>
          <w:rFonts w:asciiTheme="minorHAnsi" w:hAnsiTheme="minorHAnsi" w:cstheme="minorHAnsi"/>
          <w:sz w:val="20"/>
          <w:szCs w:val="20"/>
          <w:lang w:val="es-EC"/>
        </w:rPr>
        <w:t xml:space="preserve">en la venta de equipo médico </w:t>
      </w:r>
      <w:r w:rsidRPr="00F268B8">
        <w:rPr>
          <w:rFonts w:asciiTheme="minorHAnsi" w:hAnsiTheme="minorHAnsi" w:cstheme="minorHAnsi"/>
          <w:sz w:val="20"/>
          <w:szCs w:val="20"/>
          <w:lang w:val="es-EC"/>
        </w:rPr>
        <w:t>p</w:t>
      </w:r>
      <w:r w:rsidR="00865864" w:rsidRPr="00F268B8">
        <w:rPr>
          <w:rFonts w:asciiTheme="minorHAnsi" w:hAnsiTheme="minorHAnsi" w:cstheme="minorHAnsi"/>
          <w:sz w:val="20"/>
          <w:szCs w:val="20"/>
          <w:lang w:val="es-EC"/>
        </w:rPr>
        <w:t>ara cada lote interesado en ofertar</w:t>
      </w:r>
      <w:r w:rsidR="00AC47E2" w:rsidRPr="00F268B8">
        <w:rPr>
          <w:rFonts w:asciiTheme="minorHAnsi" w:hAnsiTheme="minorHAnsi" w:cstheme="minorHAnsi"/>
          <w:sz w:val="20"/>
          <w:szCs w:val="20"/>
          <w:lang w:val="es-EC"/>
        </w:rPr>
        <w:t xml:space="preserve"> será de</w:t>
      </w:r>
      <w:r w:rsidR="00865864" w:rsidRPr="00F268B8">
        <w:rPr>
          <w:rFonts w:asciiTheme="minorHAnsi" w:hAnsiTheme="minorHAnsi" w:cstheme="minorHAnsi"/>
          <w:sz w:val="20"/>
          <w:szCs w:val="20"/>
          <w:lang w:val="es-EC"/>
        </w:rPr>
        <w:t xml:space="preserve">: </w:t>
      </w:r>
    </w:p>
    <w:p w:rsidR="004E445F" w:rsidRPr="00F268B8" w:rsidRDefault="004E445F" w:rsidP="00E21F60">
      <w:pPr>
        <w:spacing w:after="0" w:line="240" w:lineRule="auto"/>
        <w:ind w:left="720"/>
        <w:jc w:val="both"/>
        <w:rPr>
          <w:rFonts w:asciiTheme="minorHAnsi" w:hAnsiTheme="minorHAnsi" w:cstheme="minorHAnsi"/>
          <w:sz w:val="20"/>
          <w:szCs w:val="20"/>
          <w:lang w:val="es-EC"/>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36"/>
        <w:gridCol w:w="2693"/>
      </w:tblGrid>
      <w:tr w:rsidR="004753E2" w:rsidRPr="00F268B8" w:rsidTr="000858A3">
        <w:trPr>
          <w:jc w:val="center"/>
        </w:trPr>
        <w:tc>
          <w:tcPr>
            <w:tcW w:w="1336" w:type="dxa"/>
            <w:shd w:val="clear" w:color="auto" w:fill="auto"/>
          </w:tcPr>
          <w:p w:rsidR="004753E2" w:rsidRPr="00F268B8" w:rsidRDefault="004753E2" w:rsidP="000858A3">
            <w:pPr>
              <w:spacing w:after="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Lote 001</w:t>
            </w:r>
          </w:p>
        </w:tc>
        <w:tc>
          <w:tcPr>
            <w:tcW w:w="2693" w:type="dxa"/>
            <w:shd w:val="clear" w:color="auto" w:fill="auto"/>
          </w:tcPr>
          <w:p w:rsidR="004753E2" w:rsidRPr="00F268B8" w:rsidRDefault="00C111BE" w:rsidP="00C111BE">
            <w:pPr>
              <w:spacing w:after="0" w:line="240" w:lineRule="auto"/>
              <w:jc w:val="right"/>
              <w:rPr>
                <w:rFonts w:asciiTheme="minorHAnsi" w:hAnsiTheme="minorHAnsi" w:cstheme="minorHAnsi"/>
                <w:sz w:val="20"/>
                <w:szCs w:val="20"/>
                <w:lang w:val="es-EC"/>
              </w:rPr>
            </w:pPr>
            <w:r w:rsidRPr="00F268B8">
              <w:rPr>
                <w:rFonts w:asciiTheme="minorHAnsi" w:hAnsiTheme="minorHAnsi" w:cstheme="minorHAnsi"/>
                <w:sz w:val="20"/>
                <w:szCs w:val="20"/>
                <w:lang w:val="es-EC"/>
              </w:rPr>
              <w:t>$ 603</w:t>
            </w:r>
            <w:r w:rsidR="004753E2" w:rsidRPr="00F268B8">
              <w:rPr>
                <w:rFonts w:asciiTheme="minorHAnsi" w:hAnsiTheme="minorHAnsi" w:cstheme="minorHAnsi"/>
                <w:sz w:val="20"/>
                <w:szCs w:val="20"/>
                <w:lang w:val="es-EC"/>
              </w:rPr>
              <w:t>.</w:t>
            </w:r>
            <w:r w:rsidRPr="00F268B8">
              <w:rPr>
                <w:rFonts w:asciiTheme="minorHAnsi" w:hAnsiTheme="minorHAnsi" w:cstheme="minorHAnsi"/>
                <w:sz w:val="20"/>
                <w:szCs w:val="20"/>
                <w:lang w:val="es-EC"/>
              </w:rPr>
              <w:t>360</w:t>
            </w:r>
            <w:r w:rsidR="004753E2" w:rsidRPr="00F268B8">
              <w:rPr>
                <w:rFonts w:asciiTheme="minorHAnsi" w:hAnsiTheme="minorHAnsi" w:cstheme="minorHAnsi"/>
                <w:sz w:val="20"/>
                <w:szCs w:val="20"/>
                <w:lang w:val="es-EC"/>
              </w:rPr>
              <w:t>,00</w:t>
            </w:r>
          </w:p>
        </w:tc>
      </w:tr>
      <w:tr w:rsidR="004753E2" w:rsidRPr="00F268B8" w:rsidTr="000858A3">
        <w:trPr>
          <w:jc w:val="center"/>
        </w:trPr>
        <w:tc>
          <w:tcPr>
            <w:tcW w:w="1336" w:type="dxa"/>
            <w:shd w:val="clear" w:color="auto" w:fill="auto"/>
          </w:tcPr>
          <w:p w:rsidR="004753E2" w:rsidRPr="00F268B8" w:rsidRDefault="004753E2" w:rsidP="000858A3">
            <w:pPr>
              <w:spacing w:after="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Lote 002</w:t>
            </w:r>
          </w:p>
        </w:tc>
        <w:tc>
          <w:tcPr>
            <w:tcW w:w="2693" w:type="dxa"/>
            <w:shd w:val="clear" w:color="auto" w:fill="auto"/>
          </w:tcPr>
          <w:p w:rsidR="004753E2" w:rsidRPr="00F268B8" w:rsidRDefault="004753E2" w:rsidP="00C111BE">
            <w:pPr>
              <w:spacing w:after="0" w:line="240" w:lineRule="auto"/>
              <w:jc w:val="right"/>
              <w:rPr>
                <w:rFonts w:asciiTheme="minorHAnsi" w:hAnsiTheme="minorHAnsi" w:cstheme="minorHAnsi"/>
                <w:sz w:val="20"/>
                <w:szCs w:val="20"/>
                <w:lang w:val="es-EC"/>
              </w:rPr>
            </w:pPr>
            <w:r w:rsidRPr="00F268B8">
              <w:rPr>
                <w:rFonts w:asciiTheme="minorHAnsi" w:hAnsiTheme="minorHAnsi" w:cstheme="minorHAnsi"/>
                <w:sz w:val="20"/>
                <w:szCs w:val="20"/>
                <w:lang w:val="es-EC"/>
              </w:rPr>
              <w:t>$ 1´</w:t>
            </w:r>
            <w:r w:rsidR="00C111BE" w:rsidRPr="00F268B8">
              <w:rPr>
                <w:rFonts w:asciiTheme="minorHAnsi" w:hAnsiTheme="minorHAnsi" w:cstheme="minorHAnsi"/>
                <w:sz w:val="20"/>
                <w:szCs w:val="20"/>
                <w:lang w:val="es-EC"/>
              </w:rPr>
              <w:t>465</w:t>
            </w:r>
            <w:r w:rsidRPr="00F268B8">
              <w:rPr>
                <w:rFonts w:asciiTheme="minorHAnsi" w:hAnsiTheme="minorHAnsi" w:cstheme="minorHAnsi"/>
                <w:sz w:val="20"/>
                <w:szCs w:val="20"/>
                <w:lang w:val="es-EC"/>
              </w:rPr>
              <w:t>.</w:t>
            </w:r>
            <w:r w:rsidR="00C111BE" w:rsidRPr="00F268B8">
              <w:rPr>
                <w:rFonts w:asciiTheme="minorHAnsi" w:hAnsiTheme="minorHAnsi" w:cstheme="minorHAnsi"/>
                <w:sz w:val="20"/>
                <w:szCs w:val="20"/>
                <w:lang w:val="es-EC"/>
              </w:rPr>
              <w:t>072</w:t>
            </w:r>
            <w:r w:rsidRPr="00F268B8">
              <w:rPr>
                <w:rFonts w:asciiTheme="minorHAnsi" w:hAnsiTheme="minorHAnsi" w:cstheme="minorHAnsi"/>
                <w:sz w:val="20"/>
                <w:szCs w:val="20"/>
                <w:lang w:val="es-EC"/>
              </w:rPr>
              <w:t>,70</w:t>
            </w:r>
          </w:p>
        </w:tc>
      </w:tr>
      <w:tr w:rsidR="004753E2" w:rsidRPr="00F268B8" w:rsidTr="000858A3">
        <w:trPr>
          <w:jc w:val="center"/>
        </w:trPr>
        <w:tc>
          <w:tcPr>
            <w:tcW w:w="1336" w:type="dxa"/>
            <w:shd w:val="clear" w:color="auto" w:fill="auto"/>
          </w:tcPr>
          <w:p w:rsidR="004753E2" w:rsidRPr="00F268B8" w:rsidRDefault="004753E2" w:rsidP="000858A3">
            <w:pPr>
              <w:spacing w:after="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Lote 003</w:t>
            </w:r>
          </w:p>
        </w:tc>
        <w:tc>
          <w:tcPr>
            <w:tcW w:w="2693" w:type="dxa"/>
            <w:shd w:val="clear" w:color="auto" w:fill="auto"/>
          </w:tcPr>
          <w:p w:rsidR="004753E2" w:rsidRPr="00F268B8" w:rsidRDefault="004753E2" w:rsidP="00C111BE">
            <w:pPr>
              <w:spacing w:after="0" w:line="240" w:lineRule="auto"/>
              <w:jc w:val="right"/>
              <w:rPr>
                <w:rFonts w:asciiTheme="minorHAnsi" w:hAnsiTheme="minorHAnsi" w:cstheme="minorHAnsi"/>
                <w:sz w:val="20"/>
                <w:szCs w:val="20"/>
                <w:lang w:val="es-EC"/>
              </w:rPr>
            </w:pPr>
            <w:r w:rsidRPr="00F268B8">
              <w:rPr>
                <w:rFonts w:asciiTheme="minorHAnsi" w:hAnsiTheme="minorHAnsi" w:cstheme="minorHAnsi"/>
                <w:sz w:val="20"/>
                <w:szCs w:val="20"/>
                <w:lang w:val="es-EC"/>
              </w:rPr>
              <w:t>$ 1´2</w:t>
            </w:r>
            <w:r w:rsidR="00C111BE" w:rsidRPr="00F268B8">
              <w:rPr>
                <w:rFonts w:asciiTheme="minorHAnsi" w:hAnsiTheme="minorHAnsi" w:cstheme="minorHAnsi"/>
                <w:sz w:val="20"/>
                <w:szCs w:val="20"/>
                <w:lang w:val="es-EC"/>
              </w:rPr>
              <w:t>39</w:t>
            </w:r>
            <w:r w:rsidRPr="00F268B8">
              <w:rPr>
                <w:rFonts w:asciiTheme="minorHAnsi" w:hAnsiTheme="minorHAnsi" w:cstheme="minorHAnsi"/>
                <w:sz w:val="20"/>
                <w:szCs w:val="20"/>
                <w:lang w:val="es-EC"/>
              </w:rPr>
              <w:t>.000,00</w:t>
            </w:r>
          </w:p>
        </w:tc>
      </w:tr>
    </w:tbl>
    <w:p w:rsidR="004753E2" w:rsidRPr="00F268B8" w:rsidRDefault="004753E2" w:rsidP="00E21F60">
      <w:pPr>
        <w:spacing w:after="0" w:line="240" w:lineRule="auto"/>
        <w:ind w:left="720"/>
        <w:jc w:val="both"/>
        <w:rPr>
          <w:rFonts w:asciiTheme="minorHAnsi" w:hAnsiTheme="minorHAnsi" w:cstheme="minorHAnsi"/>
          <w:sz w:val="20"/>
          <w:szCs w:val="20"/>
          <w:lang w:val="es-EC"/>
        </w:rPr>
      </w:pPr>
    </w:p>
    <w:p w:rsidR="002754B2" w:rsidRPr="00F268B8" w:rsidRDefault="00111D04" w:rsidP="00111D04">
      <w:pPr>
        <w:jc w:val="both"/>
        <w:rPr>
          <w:rFonts w:asciiTheme="minorHAnsi" w:hAnsiTheme="minorHAnsi" w:cstheme="minorHAnsi"/>
          <w:sz w:val="20"/>
          <w:szCs w:val="20"/>
          <w:lang w:val="es-EC" w:eastAsia="hi-IN" w:bidi="hi-IN"/>
        </w:rPr>
      </w:pPr>
      <w:r w:rsidRPr="00F268B8">
        <w:rPr>
          <w:rFonts w:asciiTheme="minorHAnsi" w:hAnsiTheme="minorHAnsi" w:cstheme="minorHAnsi"/>
          <w:b/>
          <w:sz w:val="20"/>
          <w:szCs w:val="20"/>
          <w:lang w:val="es-EC"/>
        </w:rPr>
        <w:t>•Verificación de experiencia</w:t>
      </w:r>
      <w:r w:rsidR="00524501" w:rsidRPr="00F268B8">
        <w:rPr>
          <w:rFonts w:asciiTheme="minorHAnsi" w:hAnsiTheme="minorHAnsi" w:cstheme="minorHAnsi"/>
          <w:b/>
          <w:sz w:val="20"/>
          <w:szCs w:val="20"/>
          <w:lang w:val="es-EC"/>
        </w:rPr>
        <w:t>:</w:t>
      </w:r>
      <w:r w:rsidR="002754B2" w:rsidRPr="00F268B8">
        <w:rPr>
          <w:rFonts w:asciiTheme="minorHAnsi" w:hAnsiTheme="minorHAnsi" w:cstheme="minorHAnsi"/>
          <w:sz w:val="20"/>
          <w:szCs w:val="20"/>
          <w:lang w:val="es-EC" w:eastAsia="hi-IN" w:bidi="hi-IN"/>
        </w:rPr>
        <w:t>mínimo (03) tres a</w:t>
      </w:r>
      <w:r w:rsidR="00524501" w:rsidRPr="00F268B8">
        <w:rPr>
          <w:rFonts w:asciiTheme="minorHAnsi" w:hAnsiTheme="minorHAnsi" w:cstheme="minorHAnsi"/>
          <w:sz w:val="20"/>
          <w:szCs w:val="20"/>
          <w:lang w:val="es-EC" w:eastAsia="hi-IN" w:bidi="hi-IN"/>
        </w:rPr>
        <w:t>ctas</w:t>
      </w:r>
      <w:r w:rsidRPr="00F268B8">
        <w:rPr>
          <w:rFonts w:asciiTheme="minorHAnsi" w:hAnsiTheme="minorHAnsi" w:cstheme="minorHAnsi"/>
          <w:sz w:val="20"/>
          <w:szCs w:val="20"/>
          <w:lang w:val="es-EC" w:eastAsia="hi-IN" w:bidi="hi-IN"/>
        </w:rPr>
        <w:t xml:space="preserve"> de entrega recepción definitivas o facturas por la venta de equipos médicos de neonatología o similares tales como Quirófano y/o UCI (no se validará contratos de ventas de insumos o dispositivos), por un monto sumado igual o superior al indicado en el párrafo anterior para cada lote interesado en ofertar. La experiencia no podrá ser duplicada en más de dos lotes.</w:t>
      </w:r>
    </w:p>
    <w:p w:rsidR="008D6390" w:rsidRPr="00F268B8" w:rsidRDefault="008D6390" w:rsidP="008D6390">
      <w:pPr>
        <w:autoSpaceDE w:val="0"/>
        <w:autoSpaceDN w:val="0"/>
        <w:adjustRightInd w:val="0"/>
        <w:spacing w:after="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La experiencia que se requiere podrá haberse obtenido en forma individual o bien por una APCA. En el supuesto de presentar el Oferente experiencia en los cuales haya participado asociado con otras empresas en una APCA, la experiencia de cada integrante de la APCA será tomada sobre la efectiva participación porcentual, para lo cual deberá adjuntar el documento de constitución de APCA en el que se evidencie su porcentaje de participación. </w:t>
      </w:r>
    </w:p>
    <w:p w:rsidR="008D6390" w:rsidRPr="00F268B8" w:rsidRDefault="008D6390" w:rsidP="008D6390">
      <w:pPr>
        <w:autoSpaceDE w:val="0"/>
        <w:autoSpaceDN w:val="0"/>
        <w:adjustRightInd w:val="0"/>
        <w:spacing w:after="0" w:line="240" w:lineRule="auto"/>
        <w:ind w:left="1800"/>
        <w:jc w:val="both"/>
        <w:rPr>
          <w:rFonts w:asciiTheme="minorHAnsi" w:hAnsiTheme="minorHAnsi" w:cstheme="minorHAnsi"/>
          <w:sz w:val="20"/>
          <w:szCs w:val="20"/>
          <w:lang w:val="es-EC"/>
        </w:rPr>
      </w:pPr>
    </w:p>
    <w:p w:rsidR="008D6390" w:rsidRPr="00F268B8" w:rsidRDefault="008D6390" w:rsidP="008D6390">
      <w:pPr>
        <w:widowControl w:val="0"/>
        <w:autoSpaceDE w:val="0"/>
        <w:autoSpaceDN w:val="0"/>
        <w:adjustRightInd w:val="0"/>
        <w:spacing w:after="0" w:line="240" w:lineRule="auto"/>
        <w:ind w:right="78"/>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En el caso de que la información presentada se encontrare en moneda diferente al Dólar Estadounidense, deberá acompañarse la conversión de los valores resultantes del mismo a Dólar Estadounidense, tomando como base el tipo de cambio del Banco Central del Ecuador vigente a la fecha de presentación de las ofertas.</w:t>
      </w:r>
    </w:p>
    <w:p w:rsidR="009A6A5F" w:rsidRPr="00F268B8" w:rsidRDefault="009A6A5F" w:rsidP="008D6390">
      <w:pPr>
        <w:widowControl w:val="0"/>
        <w:autoSpaceDE w:val="0"/>
        <w:autoSpaceDN w:val="0"/>
        <w:adjustRightInd w:val="0"/>
        <w:spacing w:after="0" w:line="240" w:lineRule="auto"/>
        <w:ind w:right="78"/>
        <w:jc w:val="both"/>
        <w:rPr>
          <w:rFonts w:asciiTheme="minorHAnsi" w:hAnsiTheme="minorHAnsi" w:cstheme="minorHAnsi"/>
          <w:sz w:val="20"/>
          <w:szCs w:val="20"/>
          <w:lang w:val="es-EC"/>
        </w:rPr>
      </w:pPr>
    </w:p>
    <w:p w:rsidR="004B1430" w:rsidRPr="00F268B8" w:rsidRDefault="004B1430" w:rsidP="008D6390">
      <w:pPr>
        <w:widowControl w:val="0"/>
        <w:autoSpaceDE w:val="0"/>
        <w:autoSpaceDN w:val="0"/>
        <w:adjustRightInd w:val="0"/>
        <w:spacing w:after="0" w:line="240" w:lineRule="auto"/>
        <w:ind w:right="78"/>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Para el caso de APCA, la verificación de la experiencia a ser presentada, se obtendrá de la suma de los documentos que acrediten la experiencia por cada uno de sus integrantes.</w:t>
      </w:r>
    </w:p>
    <w:p w:rsidR="004E445F" w:rsidRPr="00F268B8" w:rsidRDefault="004E445F" w:rsidP="008D6390">
      <w:pPr>
        <w:spacing w:after="0" w:line="240" w:lineRule="auto"/>
        <w:jc w:val="both"/>
        <w:rPr>
          <w:rFonts w:asciiTheme="minorHAnsi" w:hAnsiTheme="minorHAnsi" w:cstheme="minorHAnsi"/>
          <w:sz w:val="20"/>
          <w:szCs w:val="20"/>
          <w:lang w:val="es-EC"/>
        </w:rPr>
      </w:pPr>
    </w:p>
    <w:p w:rsidR="00182DED" w:rsidRPr="00F268B8" w:rsidRDefault="00182DED" w:rsidP="00182DED">
      <w:pPr>
        <w:jc w:val="both"/>
        <w:rPr>
          <w:rFonts w:asciiTheme="minorHAnsi" w:hAnsiTheme="minorHAnsi" w:cstheme="minorHAnsi"/>
          <w:b/>
          <w:sz w:val="20"/>
          <w:szCs w:val="20"/>
          <w:u w:val="single"/>
          <w:lang w:val="es-EC"/>
        </w:rPr>
      </w:pPr>
      <w:r w:rsidRPr="00F268B8">
        <w:rPr>
          <w:rFonts w:asciiTheme="minorHAnsi" w:hAnsiTheme="minorHAnsi" w:cstheme="minorHAnsi"/>
          <w:b/>
          <w:sz w:val="20"/>
          <w:szCs w:val="20"/>
          <w:u w:val="single"/>
          <w:lang w:val="es-EC"/>
        </w:rPr>
        <w:t>Capacidad técnica</w:t>
      </w:r>
    </w:p>
    <w:p w:rsidR="00182DED" w:rsidRPr="00F268B8" w:rsidRDefault="00182DED" w:rsidP="00182DED">
      <w:pPr>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oferente deberá presentar documentación que acredite la capacidad técnica para ofrecer servicio postventa, de manera propia o a través de terceros (el que aplique) a través de los siguientes documentos:</w:t>
      </w:r>
    </w:p>
    <w:p w:rsidR="00182DED" w:rsidRPr="00F268B8" w:rsidRDefault="00182DED" w:rsidP="00195B6D">
      <w:pPr>
        <w:numPr>
          <w:ilvl w:val="0"/>
          <w:numId w:val="167"/>
        </w:numPr>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Personal técnico mínimo</w:t>
      </w:r>
    </w:p>
    <w:p w:rsidR="00AA7E00" w:rsidRPr="00F268B8" w:rsidRDefault="00AA7E00" w:rsidP="00AA7E00">
      <w:pPr>
        <w:spacing w:after="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Función: realizar el mantenimiento y capacitación en el manejo y funcionamiento de los equipos ofertados, adjuntar el certificado otorgado al personal técnico por parte del fabricante, de haber recibido capacitación en el mantenimiento de los equipos ofertados. </w:t>
      </w:r>
    </w:p>
    <w:p w:rsidR="00AA7E00" w:rsidRPr="00F268B8" w:rsidRDefault="00AA7E00" w:rsidP="00AA7E00">
      <w:pPr>
        <w:spacing w:after="0"/>
        <w:jc w:val="both"/>
        <w:rPr>
          <w:rFonts w:asciiTheme="minorHAnsi" w:hAnsiTheme="minorHAnsi" w:cstheme="minorHAnsi"/>
          <w:sz w:val="20"/>
          <w:szCs w:val="20"/>
          <w:lang w:val="es-EC"/>
        </w:rPr>
      </w:pPr>
    </w:p>
    <w:p w:rsidR="00AA7E00" w:rsidRPr="00F268B8" w:rsidRDefault="00AA7E00" w:rsidP="00195B6D">
      <w:pPr>
        <w:pStyle w:val="Prrafodelista"/>
        <w:numPr>
          <w:ilvl w:val="0"/>
          <w:numId w:val="182"/>
        </w:numPr>
        <w:spacing w:after="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Nivel de Estudio mínimo: Tecnólogo.</w:t>
      </w:r>
    </w:p>
    <w:p w:rsidR="00AA7E00" w:rsidRPr="00F268B8" w:rsidRDefault="00AA7E00" w:rsidP="00195B6D">
      <w:pPr>
        <w:pStyle w:val="Prrafodelista"/>
        <w:numPr>
          <w:ilvl w:val="0"/>
          <w:numId w:val="182"/>
        </w:numPr>
        <w:spacing w:after="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Titulación académica: Tecnólogo en electrónica, </w:t>
      </w:r>
      <w:r w:rsidR="00650201" w:rsidRPr="00F268B8">
        <w:rPr>
          <w:rFonts w:asciiTheme="minorHAnsi" w:hAnsiTheme="minorHAnsi" w:cstheme="minorHAnsi"/>
          <w:sz w:val="20"/>
          <w:szCs w:val="20"/>
          <w:lang w:val="es-EC"/>
        </w:rPr>
        <w:t>ingeniero en biomédica, ingeniero en</w:t>
      </w:r>
      <w:r w:rsidRPr="00F268B8">
        <w:rPr>
          <w:rFonts w:asciiTheme="minorHAnsi" w:hAnsiTheme="minorHAnsi" w:cstheme="minorHAnsi"/>
          <w:sz w:val="20"/>
          <w:szCs w:val="20"/>
          <w:lang w:val="es-EC"/>
        </w:rPr>
        <w:t xml:space="preserve"> electro medicina o afines.</w:t>
      </w:r>
    </w:p>
    <w:p w:rsidR="00AA7E00" w:rsidRPr="00F268B8" w:rsidRDefault="00AA7E00" w:rsidP="00195B6D">
      <w:pPr>
        <w:pStyle w:val="Prrafodelista"/>
        <w:numPr>
          <w:ilvl w:val="0"/>
          <w:numId w:val="182"/>
        </w:numPr>
        <w:spacing w:after="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Cantidad: 2</w:t>
      </w:r>
    </w:p>
    <w:p w:rsidR="00AA7E00" w:rsidRPr="00F268B8" w:rsidRDefault="00AA7E00" w:rsidP="00AA7E00">
      <w:pPr>
        <w:jc w:val="both"/>
        <w:rPr>
          <w:rFonts w:asciiTheme="minorHAnsi" w:hAnsiTheme="minorHAnsi" w:cstheme="minorHAnsi"/>
          <w:sz w:val="20"/>
          <w:szCs w:val="20"/>
          <w:lang w:val="es-EC"/>
        </w:rPr>
      </w:pPr>
    </w:p>
    <w:p w:rsidR="00AA7E00" w:rsidRPr="00F268B8" w:rsidRDefault="00AA7E00" w:rsidP="00AA7E00">
      <w:pPr>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NOTA: Los Oferentes deberán adjuntar a la oferta técnica la hoja de vida, copia de la cédula de ciudadanía, copia del título obtenido del personal técnico</w:t>
      </w:r>
      <w:r w:rsidR="00862F1D" w:rsidRPr="00F268B8">
        <w:rPr>
          <w:rFonts w:asciiTheme="minorHAnsi" w:hAnsiTheme="minorHAnsi" w:cstheme="minorHAnsi"/>
          <w:sz w:val="20"/>
          <w:szCs w:val="20"/>
          <w:lang w:val="es-EC"/>
        </w:rPr>
        <w:t xml:space="preserve"> y certificados de capacitación</w:t>
      </w:r>
    </w:p>
    <w:p w:rsidR="00182DED" w:rsidRPr="00F268B8" w:rsidRDefault="00023C85" w:rsidP="00182DED">
      <w:pPr>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Ó en su defecto:</w:t>
      </w:r>
    </w:p>
    <w:p w:rsidR="00182DED" w:rsidRPr="00F268B8" w:rsidRDefault="00182DED" w:rsidP="00195B6D">
      <w:pPr>
        <w:numPr>
          <w:ilvl w:val="0"/>
          <w:numId w:val="166"/>
        </w:numPr>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Talleres de servicio y soporte postventa</w:t>
      </w:r>
    </w:p>
    <w:p w:rsidR="00182DED" w:rsidRPr="00F268B8" w:rsidRDefault="00182DED" w:rsidP="00182DED">
      <w:pPr>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En el caso de que el oferente mantenga contratos</w:t>
      </w:r>
      <w:r w:rsidR="003929B3" w:rsidRPr="00F268B8">
        <w:rPr>
          <w:rFonts w:asciiTheme="minorHAnsi" w:hAnsiTheme="minorHAnsi" w:cstheme="minorHAnsi"/>
          <w:sz w:val="20"/>
          <w:szCs w:val="20"/>
          <w:lang w:val="es-EC"/>
        </w:rPr>
        <w:t xml:space="preserve"> o carta de compromiso</w:t>
      </w:r>
      <w:r w:rsidRPr="00F268B8">
        <w:rPr>
          <w:rFonts w:asciiTheme="minorHAnsi" w:hAnsiTheme="minorHAnsi" w:cstheme="minorHAnsi"/>
          <w:sz w:val="20"/>
          <w:szCs w:val="20"/>
          <w:lang w:val="es-EC"/>
        </w:rPr>
        <w:t xml:space="preserve"> o convenios suscritos vigentes para el servicio de postventa, deberá presentar un listado de talleres con cobertura nacional con información básica de contacto (Nombre del taller, </w:t>
      </w:r>
      <w:r w:rsidR="00BC21D7" w:rsidRPr="00F268B8">
        <w:rPr>
          <w:rFonts w:asciiTheme="minorHAnsi" w:hAnsiTheme="minorHAnsi" w:cstheme="minorHAnsi"/>
          <w:sz w:val="20"/>
          <w:szCs w:val="20"/>
          <w:lang w:val="es-EC"/>
        </w:rPr>
        <w:t xml:space="preserve">RUC, </w:t>
      </w:r>
      <w:r w:rsidRPr="00F268B8">
        <w:rPr>
          <w:rFonts w:asciiTheme="minorHAnsi" w:hAnsiTheme="minorHAnsi" w:cstheme="minorHAnsi"/>
          <w:sz w:val="20"/>
          <w:szCs w:val="20"/>
          <w:lang w:val="es-EC"/>
        </w:rPr>
        <w:t xml:space="preserve">dirección, teléfono, persona de contacto, etc.). </w:t>
      </w:r>
      <w:r w:rsidR="00862F1D" w:rsidRPr="00F268B8">
        <w:rPr>
          <w:rFonts w:asciiTheme="minorHAnsi" w:hAnsiTheme="minorHAnsi" w:cstheme="minorHAnsi"/>
          <w:sz w:val="20"/>
          <w:szCs w:val="20"/>
          <w:lang w:val="es-EC"/>
        </w:rPr>
        <w:t>Adicionalmente deberán adjuntar a la oferta técnica la hoja de vida, copia de la cédula de ciudadanía, copia del título obtenido del personal técnico y certificados de capacitación</w:t>
      </w:r>
      <w:r w:rsidR="00BC21D7" w:rsidRPr="00F268B8">
        <w:rPr>
          <w:rFonts w:asciiTheme="minorHAnsi" w:hAnsiTheme="minorHAnsi" w:cstheme="minorHAnsi"/>
          <w:sz w:val="20"/>
          <w:szCs w:val="20"/>
          <w:lang w:val="es-EC"/>
        </w:rPr>
        <w:t>, de acuerdo al siguiente detalle:</w:t>
      </w:r>
    </w:p>
    <w:p w:rsidR="00BC21D7" w:rsidRPr="00F268B8" w:rsidRDefault="00BC21D7" w:rsidP="00BC21D7">
      <w:pPr>
        <w:pStyle w:val="Prrafodelista"/>
        <w:numPr>
          <w:ilvl w:val="0"/>
          <w:numId w:val="182"/>
        </w:numPr>
        <w:spacing w:after="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Nivel de Estudio mínimo: Tecnólogo.</w:t>
      </w:r>
    </w:p>
    <w:p w:rsidR="00BC21D7" w:rsidRPr="00F268B8" w:rsidRDefault="00BC21D7" w:rsidP="00BC21D7">
      <w:pPr>
        <w:pStyle w:val="Prrafodelista"/>
        <w:numPr>
          <w:ilvl w:val="0"/>
          <w:numId w:val="182"/>
        </w:numPr>
        <w:spacing w:after="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Titulación académica: Tecnólogo en electrónica, ingeniero en biomédica, ingeniero en electro medicina o afines.</w:t>
      </w:r>
    </w:p>
    <w:p w:rsidR="00BC21D7" w:rsidRPr="00F268B8" w:rsidRDefault="00BC21D7" w:rsidP="00BC21D7">
      <w:pPr>
        <w:pStyle w:val="Prrafodelista"/>
        <w:numPr>
          <w:ilvl w:val="0"/>
          <w:numId w:val="182"/>
        </w:numPr>
        <w:spacing w:after="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Cantidad: 2</w:t>
      </w:r>
    </w:p>
    <w:p w:rsidR="00BC21D7" w:rsidRPr="00F268B8" w:rsidRDefault="00BC21D7" w:rsidP="00BC21D7">
      <w:pPr>
        <w:pStyle w:val="Prrafodelista"/>
        <w:spacing w:after="0"/>
        <w:jc w:val="both"/>
        <w:rPr>
          <w:rFonts w:asciiTheme="minorHAnsi" w:hAnsiTheme="minorHAnsi" w:cstheme="minorHAnsi"/>
          <w:sz w:val="20"/>
          <w:szCs w:val="20"/>
          <w:lang w:val="es-EC"/>
        </w:rPr>
      </w:pPr>
    </w:p>
    <w:p w:rsidR="00C34435" w:rsidRPr="00F268B8" w:rsidRDefault="00C34435" w:rsidP="00182DED">
      <w:pPr>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El taller de servicio y soporte post venta deberá tener personal técnico calificado, el mismo que debe contar con capacitaciones acreditadas por el fabricante en el mantenimiento de los equipos ofertados. </w:t>
      </w:r>
    </w:p>
    <w:p w:rsidR="000F361B" w:rsidRPr="00F268B8" w:rsidRDefault="000F361B" w:rsidP="000F361B">
      <w:pPr>
        <w:spacing w:after="120"/>
        <w:jc w:val="both"/>
        <w:rPr>
          <w:rFonts w:asciiTheme="minorHAnsi" w:hAnsiTheme="minorHAnsi" w:cstheme="minorHAnsi"/>
          <w:b/>
          <w:sz w:val="20"/>
          <w:szCs w:val="20"/>
          <w:lang w:val="es-ES"/>
        </w:rPr>
      </w:pPr>
      <w:bookmarkStart w:id="299" w:name="_Toc478103470"/>
      <w:bookmarkStart w:id="300" w:name="_Toc106181166"/>
      <w:bookmarkStart w:id="301" w:name="_Toc317173251"/>
      <w:r w:rsidRPr="00F268B8">
        <w:rPr>
          <w:rFonts w:asciiTheme="minorHAnsi" w:hAnsiTheme="minorHAnsi" w:cstheme="minorHAnsi"/>
          <w:b/>
          <w:sz w:val="20"/>
          <w:szCs w:val="20"/>
          <w:u w:val="single"/>
          <w:lang w:val="es-ES"/>
        </w:rPr>
        <w:t>Verificación</w:t>
      </w:r>
      <w:r w:rsidRPr="00F268B8">
        <w:rPr>
          <w:rFonts w:asciiTheme="minorHAnsi" w:hAnsiTheme="minorHAnsi" w:cstheme="minorHAnsi"/>
          <w:b/>
          <w:sz w:val="20"/>
          <w:szCs w:val="20"/>
          <w:lang w:val="es-ES"/>
        </w:rPr>
        <w:t>:</w:t>
      </w:r>
    </w:p>
    <w:p w:rsidR="000F361B" w:rsidRPr="00F268B8" w:rsidRDefault="000F361B" w:rsidP="000F361B">
      <w:pPr>
        <w:jc w:val="both"/>
        <w:rPr>
          <w:rFonts w:asciiTheme="minorHAnsi" w:hAnsiTheme="minorHAnsi" w:cstheme="minorHAnsi"/>
          <w:sz w:val="20"/>
          <w:szCs w:val="20"/>
          <w:lang w:val="es-ES"/>
        </w:rPr>
      </w:pPr>
      <w:r w:rsidRPr="00F268B8">
        <w:rPr>
          <w:rFonts w:asciiTheme="minorHAnsi" w:hAnsiTheme="minorHAnsi" w:cstheme="minorHAnsi"/>
          <w:sz w:val="20"/>
          <w:szCs w:val="20"/>
          <w:lang w:val="es-ES"/>
        </w:rPr>
        <w:t xml:space="preserve">El Contratante se reserva la facultad de verificar la veracidad de la información suministrada, y la sola presentación de la oferta autoriza al Contratante a constatar en la fuente toda información comercial, empresarial o bancaria o de otra índole que se quiera hacer valer en esta LPI y/o pedir referencias del oferente, o de los integrantes de una </w:t>
      </w:r>
      <w:r w:rsidRPr="00F268B8">
        <w:rPr>
          <w:rFonts w:asciiTheme="minorHAnsi" w:hAnsiTheme="minorHAnsi" w:cstheme="minorHAnsi"/>
          <w:sz w:val="20"/>
          <w:szCs w:val="20"/>
          <w:lang w:val="es-ES"/>
        </w:rPr>
        <w:lastRenderedPageBreak/>
        <w:t xml:space="preserve">APCA de ser el caso; en tal sentido, y sin perjuicio de la autorización requerida, la sola presentación de oferta implica la aceptación por parte del oferente para que el ente convocante solicite tales referencias. </w:t>
      </w:r>
    </w:p>
    <w:p w:rsidR="000F361B" w:rsidRPr="00F268B8" w:rsidRDefault="000F361B" w:rsidP="000F361B">
      <w:pPr>
        <w:tabs>
          <w:tab w:val="left" w:pos="0"/>
          <w:tab w:val="left" w:pos="567"/>
          <w:tab w:val="left" w:pos="1276"/>
          <w:tab w:val="left" w:pos="1440"/>
        </w:tabs>
        <w:jc w:val="both"/>
        <w:rPr>
          <w:rFonts w:asciiTheme="minorHAnsi" w:hAnsiTheme="minorHAnsi" w:cstheme="minorHAnsi"/>
          <w:sz w:val="20"/>
          <w:szCs w:val="20"/>
          <w:lang w:val="es-ES"/>
        </w:rPr>
      </w:pPr>
    </w:p>
    <w:p w:rsidR="00E219A3" w:rsidRPr="00F268B8" w:rsidRDefault="00E219A3" w:rsidP="000F361B">
      <w:pPr>
        <w:pStyle w:val="Ttulo2"/>
        <w:jc w:val="both"/>
        <w:rPr>
          <w:rFonts w:asciiTheme="minorHAnsi" w:hAnsiTheme="minorHAnsi" w:cstheme="minorHAnsi"/>
          <w:color w:val="auto"/>
          <w:sz w:val="20"/>
          <w:szCs w:val="20"/>
          <w:lang w:val="es-ES"/>
        </w:rPr>
      </w:pPr>
    </w:p>
    <w:p w:rsidR="00933442" w:rsidRPr="00F268B8" w:rsidRDefault="00693F73">
      <w:pPr>
        <w:pStyle w:val="Ttulo2"/>
        <w:jc w:val="center"/>
        <w:rPr>
          <w:rFonts w:asciiTheme="minorHAnsi" w:hAnsiTheme="minorHAnsi" w:cstheme="minorHAnsi"/>
          <w:color w:val="auto"/>
          <w:sz w:val="20"/>
          <w:szCs w:val="20"/>
          <w:lang w:val="es-EC"/>
        </w:rPr>
      </w:pPr>
      <w:r w:rsidRPr="00F268B8">
        <w:rPr>
          <w:rFonts w:asciiTheme="minorHAnsi" w:hAnsiTheme="minorHAnsi" w:cstheme="minorHAnsi"/>
          <w:color w:val="auto"/>
          <w:sz w:val="20"/>
          <w:szCs w:val="20"/>
          <w:lang w:val="es-EC"/>
        </w:rPr>
        <w:t>Sec</w:t>
      </w:r>
      <w:r w:rsidR="009130CF" w:rsidRPr="00F268B8">
        <w:rPr>
          <w:rFonts w:asciiTheme="minorHAnsi" w:hAnsiTheme="minorHAnsi" w:cstheme="minorHAnsi"/>
          <w:color w:val="auto"/>
          <w:sz w:val="20"/>
          <w:szCs w:val="20"/>
          <w:lang w:val="es-EC"/>
        </w:rPr>
        <w:t>ción</w:t>
      </w:r>
      <w:r w:rsidRPr="00F268B8">
        <w:rPr>
          <w:rFonts w:asciiTheme="minorHAnsi" w:hAnsiTheme="minorHAnsi" w:cstheme="minorHAnsi"/>
          <w:color w:val="auto"/>
          <w:sz w:val="20"/>
          <w:szCs w:val="20"/>
          <w:lang w:val="es-EC"/>
        </w:rPr>
        <w:t xml:space="preserve"> IV. </w:t>
      </w:r>
      <w:r w:rsidR="009130CF" w:rsidRPr="00F268B8">
        <w:rPr>
          <w:rFonts w:asciiTheme="minorHAnsi" w:hAnsiTheme="minorHAnsi" w:cstheme="minorHAnsi"/>
          <w:color w:val="auto"/>
          <w:sz w:val="20"/>
          <w:szCs w:val="20"/>
          <w:lang w:val="es-EC"/>
        </w:rPr>
        <w:t>Formularios de la Oferta</w:t>
      </w:r>
      <w:bookmarkEnd w:id="299"/>
    </w:p>
    <w:p w:rsidR="00CA2C06" w:rsidRPr="00F268B8" w:rsidRDefault="00CA2C06" w:rsidP="00CA2C06">
      <w:pPr>
        <w:rPr>
          <w:rFonts w:asciiTheme="minorHAnsi" w:hAnsiTheme="minorHAnsi" w:cstheme="minorHAnsi"/>
          <w:sz w:val="20"/>
          <w:szCs w:val="20"/>
          <w:lang w:val="es-EC"/>
        </w:rPr>
      </w:pPr>
    </w:p>
    <w:p w:rsidR="00693F73" w:rsidRPr="00F268B8" w:rsidRDefault="009130CF" w:rsidP="00693F73">
      <w:pPr>
        <w:keepNext/>
        <w:keepLines/>
        <w:spacing w:before="240" w:after="0" w:line="240" w:lineRule="auto"/>
        <w:jc w:val="center"/>
        <w:outlineLvl w:val="1"/>
        <w:rPr>
          <w:rFonts w:asciiTheme="minorHAnsi" w:eastAsia="Times New Roman" w:hAnsiTheme="minorHAnsi" w:cstheme="minorHAnsi"/>
          <w:b/>
          <w:bCs/>
          <w:sz w:val="20"/>
          <w:szCs w:val="20"/>
          <w:lang w:val="es-EC"/>
        </w:rPr>
      </w:pPr>
      <w:bookmarkStart w:id="302" w:name="_Toc478103471"/>
      <w:bookmarkEnd w:id="300"/>
      <w:bookmarkEnd w:id="301"/>
      <w:r w:rsidRPr="00F268B8">
        <w:rPr>
          <w:rFonts w:asciiTheme="minorHAnsi" w:eastAsia="Times New Roman" w:hAnsiTheme="minorHAnsi" w:cstheme="minorHAnsi"/>
          <w:b/>
          <w:bCs/>
          <w:sz w:val="20"/>
          <w:szCs w:val="20"/>
          <w:lang w:val="es-EC"/>
        </w:rPr>
        <w:t>Formulario de Información del Oferente</w:t>
      </w:r>
      <w:bookmarkEnd w:id="302"/>
    </w:p>
    <w:p w:rsidR="009130CF" w:rsidRPr="00F268B8" w:rsidRDefault="009130CF" w:rsidP="009130CF">
      <w:pPr>
        <w:tabs>
          <w:tab w:val="right" w:leader="dot" w:pos="8820"/>
        </w:tabs>
        <w:spacing w:before="120"/>
        <w:jc w:val="both"/>
        <w:rPr>
          <w:rFonts w:asciiTheme="minorHAnsi" w:hAnsiTheme="minorHAnsi" w:cstheme="minorHAnsi"/>
          <w:i/>
          <w:sz w:val="20"/>
          <w:szCs w:val="20"/>
          <w:lang w:val="es-EC"/>
        </w:rPr>
      </w:pPr>
      <w:r w:rsidRPr="00F268B8">
        <w:rPr>
          <w:rFonts w:asciiTheme="minorHAnsi" w:hAnsiTheme="minorHAnsi" w:cstheme="minorHAnsi"/>
          <w:i/>
          <w:sz w:val="20"/>
          <w:szCs w:val="20"/>
          <w:lang w:val="es-EC"/>
        </w:rPr>
        <w:t xml:space="preserve">[El </w:t>
      </w:r>
      <w:r w:rsidRPr="00F268B8">
        <w:rPr>
          <w:rFonts w:asciiTheme="minorHAnsi" w:hAnsiTheme="minorHAnsi" w:cstheme="minorHAnsi"/>
          <w:i/>
          <w:iCs/>
          <w:sz w:val="20"/>
          <w:szCs w:val="20"/>
          <w:lang w:val="es-EC"/>
        </w:rPr>
        <w:t>Oferente</w:t>
      </w:r>
      <w:r w:rsidRPr="00F268B8">
        <w:rPr>
          <w:rFonts w:asciiTheme="minorHAnsi" w:hAnsiTheme="minorHAnsi" w:cstheme="minorHAnsi"/>
          <w:i/>
          <w:sz w:val="20"/>
          <w:szCs w:val="20"/>
          <w:lang w:val="es-EC"/>
        </w:rPr>
        <w:t xml:space="preserve"> deberá completar este formulario de acuerdo con las instrucciones siguientes.  No se aceptará ninguna alteración a este formulario ni se aceptarán substitutos.]</w:t>
      </w:r>
    </w:p>
    <w:p w:rsidR="00693F73" w:rsidRPr="00F268B8" w:rsidRDefault="009130CF" w:rsidP="00693F73">
      <w:pPr>
        <w:spacing w:before="60" w:after="60" w:line="240" w:lineRule="auto"/>
        <w:ind w:left="720" w:hanging="720"/>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Fecha</w:t>
      </w:r>
      <w:r w:rsidR="00693F73" w:rsidRPr="00F268B8">
        <w:rPr>
          <w:rFonts w:asciiTheme="minorHAnsi" w:eastAsia="Times New Roman" w:hAnsiTheme="minorHAnsi" w:cstheme="minorHAnsi"/>
          <w:sz w:val="20"/>
          <w:szCs w:val="20"/>
          <w:lang w:val="es-EC"/>
        </w:rPr>
        <w:t xml:space="preserve">: </w:t>
      </w:r>
      <w:r w:rsidRPr="00F268B8">
        <w:rPr>
          <w:rFonts w:asciiTheme="minorHAnsi" w:hAnsiTheme="minorHAnsi" w:cstheme="minorHAnsi"/>
          <w:i/>
          <w:sz w:val="20"/>
          <w:szCs w:val="20"/>
          <w:lang w:val="es-EC"/>
        </w:rPr>
        <w:t xml:space="preserve">[indicar la fecha (día, mes y año) de la presentación de la </w:t>
      </w:r>
      <w:r w:rsidRPr="00F268B8">
        <w:rPr>
          <w:rFonts w:asciiTheme="minorHAnsi" w:hAnsiTheme="minorHAnsi" w:cstheme="minorHAnsi"/>
          <w:i/>
          <w:iCs/>
          <w:sz w:val="20"/>
          <w:szCs w:val="20"/>
          <w:lang w:val="es-EC"/>
        </w:rPr>
        <w:t>oferta</w:t>
      </w:r>
      <w:r w:rsidRPr="00F268B8">
        <w:rPr>
          <w:rFonts w:asciiTheme="minorHAnsi" w:hAnsiTheme="minorHAnsi" w:cstheme="minorHAnsi"/>
          <w:i/>
          <w:sz w:val="20"/>
          <w:szCs w:val="20"/>
          <w:lang w:val="es-EC"/>
        </w:rPr>
        <w:t>]</w:t>
      </w:r>
    </w:p>
    <w:p w:rsidR="009130CF" w:rsidRPr="00F268B8" w:rsidRDefault="009130CF" w:rsidP="009130CF">
      <w:pPr>
        <w:tabs>
          <w:tab w:val="right" w:leader="dot" w:pos="8820"/>
        </w:tabs>
        <w:jc w:val="right"/>
        <w:rPr>
          <w:rFonts w:asciiTheme="minorHAnsi" w:hAnsiTheme="minorHAnsi" w:cstheme="minorHAnsi"/>
          <w:sz w:val="20"/>
          <w:szCs w:val="20"/>
          <w:lang w:val="es-EC"/>
        </w:rPr>
      </w:pPr>
      <w:r w:rsidRPr="00F268B8">
        <w:rPr>
          <w:rFonts w:asciiTheme="minorHAnsi" w:eastAsia="Times New Roman" w:hAnsiTheme="minorHAnsi" w:cstheme="minorHAnsi"/>
          <w:sz w:val="20"/>
          <w:szCs w:val="20"/>
          <w:lang w:val="es-EC"/>
        </w:rPr>
        <w:t xml:space="preserve">LPI </w:t>
      </w:r>
      <w:r w:rsidR="00693F73" w:rsidRPr="00F268B8">
        <w:rPr>
          <w:rFonts w:asciiTheme="minorHAnsi" w:eastAsia="Times New Roman" w:hAnsiTheme="minorHAnsi" w:cstheme="minorHAnsi"/>
          <w:sz w:val="20"/>
          <w:szCs w:val="20"/>
          <w:lang w:val="es-EC"/>
        </w:rPr>
        <w:t xml:space="preserve">No.: </w:t>
      </w:r>
      <w:r w:rsidRPr="00F268B8">
        <w:rPr>
          <w:rFonts w:asciiTheme="minorHAnsi" w:hAnsiTheme="minorHAnsi" w:cstheme="minorHAnsi"/>
          <w:i/>
          <w:iCs/>
          <w:sz w:val="20"/>
          <w:szCs w:val="20"/>
          <w:lang w:val="es-EC"/>
        </w:rPr>
        <w:t>[</w:t>
      </w:r>
      <w:r w:rsidRPr="00F268B8">
        <w:rPr>
          <w:rFonts w:asciiTheme="minorHAnsi" w:hAnsiTheme="minorHAnsi" w:cstheme="minorHAnsi"/>
          <w:i/>
          <w:sz w:val="20"/>
          <w:szCs w:val="20"/>
          <w:lang w:val="es-EC"/>
        </w:rPr>
        <w:t>indicar el número del proceso licitatorio]</w:t>
      </w:r>
    </w:p>
    <w:p w:rsidR="00693F73" w:rsidRPr="00F268B8" w:rsidRDefault="00693F73" w:rsidP="00693F73">
      <w:pPr>
        <w:suppressAutoHyphens/>
        <w:spacing w:before="60" w:after="60" w:line="240" w:lineRule="auto"/>
        <w:rPr>
          <w:rFonts w:asciiTheme="minorHAnsi" w:eastAsia="Times New Roman" w:hAnsiTheme="minorHAnsi" w:cstheme="minorHAnsi"/>
          <w:spacing w:val="-2"/>
          <w:sz w:val="20"/>
          <w:szCs w:val="20"/>
          <w:lang w:val="es-E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50"/>
      </w:tblGrid>
      <w:tr w:rsidR="00693F73" w:rsidRPr="00D42036" w:rsidTr="00286A34">
        <w:trPr>
          <w:cantSplit/>
          <w:trHeight w:val="440"/>
        </w:trPr>
        <w:tc>
          <w:tcPr>
            <w:tcW w:w="9450" w:type="dxa"/>
            <w:tcBorders>
              <w:bottom w:val="nil"/>
            </w:tcBorders>
          </w:tcPr>
          <w:p w:rsidR="00693F73" w:rsidRPr="00F268B8" w:rsidRDefault="00286A34" w:rsidP="006604D3">
            <w:pPr>
              <w:pStyle w:val="Prrafodelista"/>
              <w:numPr>
                <w:ilvl w:val="0"/>
                <w:numId w:val="150"/>
              </w:numPr>
              <w:suppressAutoHyphens/>
              <w:spacing w:before="60" w:after="60" w:line="240" w:lineRule="auto"/>
              <w:ind w:left="432"/>
              <w:jc w:val="both"/>
              <w:rPr>
                <w:rFonts w:asciiTheme="minorHAnsi" w:eastAsia="Times New Roman" w:hAnsiTheme="minorHAnsi" w:cstheme="minorHAnsi"/>
                <w:sz w:val="20"/>
                <w:szCs w:val="20"/>
                <w:lang w:val="es-EC"/>
              </w:rPr>
            </w:pPr>
            <w:r w:rsidRPr="00F268B8">
              <w:rPr>
                <w:rFonts w:asciiTheme="minorHAnsi" w:hAnsiTheme="minorHAnsi" w:cstheme="minorHAnsi"/>
                <w:spacing w:val="-2"/>
                <w:sz w:val="20"/>
                <w:szCs w:val="20"/>
                <w:lang w:val="es-EC"/>
              </w:rPr>
              <w:t>Nombre jurídico del Oferente</w:t>
            </w:r>
            <w:r w:rsidRPr="00F268B8">
              <w:rPr>
                <w:rFonts w:asciiTheme="minorHAnsi" w:hAnsiTheme="minorHAnsi" w:cstheme="minorHAnsi"/>
                <w:i/>
                <w:sz w:val="20"/>
                <w:szCs w:val="20"/>
                <w:lang w:val="es-EC"/>
              </w:rPr>
              <w:t xml:space="preserve">[indicar el nombre jurídico del </w:t>
            </w:r>
            <w:r w:rsidRPr="00F268B8">
              <w:rPr>
                <w:rFonts w:asciiTheme="minorHAnsi" w:hAnsiTheme="minorHAnsi" w:cstheme="minorHAnsi"/>
                <w:bCs/>
                <w:i/>
                <w:iCs/>
                <w:sz w:val="20"/>
                <w:szCs w:val="20"/>
                <w:lang w:val="es-EC"/>
              </w:rPr>
              <w:t>Oferente</w:t>
            </w:r>
            <w:r w:rsidRPr="00F268B8">
              <w:rPr>
                <w:rFonts w:asciiTheme="minorHAnsi" w:hAnsiTheme="minorHAnsi" w:cstheme="minorHAnsi"/>
                <w:i/>
                <w:sz w:val="20"/>
                <w:szCs w:val="20"/>
                <w:lang w:val="es-EC"/>
              </w:rPr>
              <w:t>]</w:t>
            </w:r>
          </w:p>
        </w:tc>
      </w:tr>
      <w:tr w:rsidR="00693F73" w:rsidRPr="00D42036" w:rsidTr="00286A34">
        <w:trPr>
          <w:cantSplit/>
          <w:trHeight w:val="674"/>
        </w:trPr>
        <w:tc>
          <w:tcPr>
            <w:tcW w:w="9450" w:type="dxa"/>
            <w:tcBorders>
              <w:left w:val="single" w:sz="4" w:space="0" w:color="auto"/>
            </w:tcBorders>
          </w:tcPr>
          <w:p w:rsidR="00693F73" w:rsidRPr="00F268B8" w:rsidRDefault="00286A34" w:rsidP="006604D3">
            <w:pPr>
              <w:pStyle w:val="Prrafodelista"/>
              <w:numPr>
                <w:ilvl w:val="0"/>
                <w:numId w:val="150"/>
              </w:numPr>
              <w:suppressAutoHyphens/>
              <w:spacing w:before="60" w:after="60" w:line="240" w:lineRule="auto"/>
              <w:ind w:left="432"/>
              <w:jc w:val="both"/>
              <w:rPr>
                <w:rFonts w:asciiTheme="minorHAnsi" w:eastAsia="Times New Roman" w:hAnsiTheme="minorHAnsi" w:cstheme="minorHAnsi"/>
                <w:spacing w:val="-2"/>
                <w:sz w:val="20"/>
                <w:szCs w:val="20"/>
                <w:lang w:val="es-EC"/>
              </w:rPr>
            </w:pPr>
            <w:r w:rsidRPr="00F268B8">
              <w:rPr>
                <w:rFonts w:asciiTheme="minorHAnsi" w:hAnsiTheme="minorHAnsi" w:cstheme="minorHAnsi"/>
                <w:spacing w:val="-2"/>
                <w:sz w:val="20"/>
                <w:szCs w:val="20"/>
                <w:lang w:val="es-EC"/>
              </w:rPr>
              <w:t xml:space="preserve">Si se trata de una Asociación en Participación o Consorcio, nombre jurídico de cada miembro: </w:t>
            </w:r>
            <w:r w:rsidRPr="00F268B8">
              <w:rPr>
                <w:rFonts w:asciiTheme="minorHAnsi" w:hAnsiTheme="minorHAnsi" w:cstheme="minorHAnsi"/>
                <w:i/>
                <w:spacing w:val="-2"/>
                <w:sz w:val="20"/>
                <w:szCs w:val="20"/>
                <w:lang w:val="es-EC"/>
              </w:rPr>
              <w:t xml:space="preserve">[indicar el nombre jurídico de cada miembro de la </w:t>
            </w:r>
            <w:r w:rsidRPr="00F268B8">
              <w:rPr>
                <w:rFonts w:asciiTheme="minorHAnsi" w:hAnsiTheme="minorHAnsi" w:cstheme="minorHAnsi"/>
                <w:i/>
                <w:iCs/>
                <w:spacing w:val="-2"/>
                <w:sz w:val="20"/>
                <w:szCs w:val="20"/>
                <w:lang w:val="es-EC"/>
              </w:rPr>
              <w:t>Asociación en Participación o Consorcio</w:t>
            </w:r>
            <w:r w:rsidRPr="00F268B8">
              <w:rPr>
                <w:rFonts w:asciiTheme="minorHAnsi" w:hAnsiTheme="minorHAnsi" w:cstheme="minorHAnsi"/>
                <w:i/>
                <w:spacing w:val="-2"/>
                <w:sz w:val="20"/>
                <w:szCs w:val="20"/>
                <w:lang w:val="es-EC"/>
              </w:rPr>
              <w:t>]</w:t>
            </w:r>
          </w:p>
        </w:tc>
      </w:tr>
      <w:tr w:rsidR="00693F73" w:rsidRPr="00D42036" w:rsidTr="00286A34">
        <w:trPr>
          <w:cantSplit/>
          <w:trHeight w:val="674"/>
        </w:trPr>
        <w:tc>
          <w:tcPr>
            <w:tcW w:w="9450" w:type="dxa"/>
            <w:tcBorders>
              <w:left w:val="single" w:sz="4" w:space="0" w:color="auto"/>
            </w:tcBorders>
          </w:tcPr>
          <w:p w:rsidR="00693F73" w:rsidRPr="00F268B8" w:rsidRDefault="00286A34" w:rsidP="006604D3">
            <w:pPr>
              <w:pStyle w:val="Prrafodelista"/>
              <w:numPr>
                <w:ilvl w:val="0"/>
                <w:numId w:val="150"/>
              </w:numPr>
              <w:suppressAutoHyphens/>
              <w:spacing w:before="60" w:after="60" w:line="240" w:lineRule="auto"/>
              <w:ind w:left="432"/>
              <w:jc w:val="both"/>
              <w:rPr>
                <w:rFonts w:asciiTheme="minorHAnsi" w:eastAsia="Times New Roman" w:hAnsiTheme="minorHAnsi" w:cstheme="minorHAnsi"/>
                <w:b/>
                <w:sz w:val="20"/>
                <w:szCs w:val="20"/>
                <w:lang w:val="es-EC"/>
              </w:rPr>
            </w:pPr>
            <w:r w:rsidRPr="00F268B8">
              <w:rPr>
                <w:rFonts w:asciiTheme="minorHAnsi" w:hAnsiTheme="minorHAnsi" w:cstheme="minorHAnsi"/>
                <w:spacing w:val="-2"/>
                <w:sz w:val="20"/>
                <w:szCs w:val="20"/>
                <w:lang w:val="es-EC"/>
              </w:rPr>
              <w:t xml:space="preserve">País donde está registrado el Oferente en la actualidad o País donde intenta registrarse </w:t>
            </w:r>
            <w:r w:rsidRPr="00F268B8">
              <w:rPr>
                <w:rFonts w:asciiTheme="minorHAnsi" w:hAnsiTheme="minorHAnsi" w:cstheme="minorHAnsi"/>
                <w:i/>
                <w:spacing w:val="-2"/>
                <w:sz w:val="20"/>
                <w:szCs w:val="20"/>
                <w:lang w:val="es-EC"/>
              </w:rPr>
              <w:t xml:space="preserve">[indicar el país de ciudadanía del </w:t>
            </w:r>
            <w:r w:rsidRPr="00F268B8">
              <w:rPr>
                <w:rFonts w:asciiTheme="minorHAnsi" w:hAnsiTheme="minorHAnsi" w:cstheme="minorHAnsi"/>
                <w:i/>
                <w:iCs/>
                <w:spacing w:val="-2"/>
                <w:sz w:val="20"/>
                <w:szCs w:val="20"/>
                <w:lang w:val="es-EC"/>
              </w:rPr>
              <w:t>Oferente</w:t>
            </w:r>
            <w:r w:rsidRPr="00F268B8">
              <w:rPr>
                <w:rFonts w:asciiTheme="minorHAnsi" w:hAnsiTheme="minorHAnsi" w:cstheme="minorHAnsi"/>
                <w:i/>
                <w:spacing w:val="-2"/>
                <w:sz w:val="20"/>
                <w:szCs w:val="20"/>
                <w:lang w:val="es-EC"/>
              </w:rPr>
              <w:t xml:space="preserve"> en la actualidad o país donde intenta </w:t>
            </w:r>
            <w:r w:rsidRPr="00F268B8">
              <w:rPr>
                <w:rFonts w:asciiTheme="minorHAnsi" w:hAnsiTheme="minorHAnsi" w:cstheme="minorHAnsi"/>
                <w:i/>
                <w:iCs/>
                <w:spacing w:val="-2"/>
                <w:sz w:val="20"/>
                <w:szCs w:val="20"/>
                <w:lang w:val="es-EC"/>
              </w:rPr>
              <w:t>registrarse</w:t>
            </w:r>
            <w:r w:rsidRPr="00F268B8">
              <w:rPr>
                <w:rFonts w:asciiTheme="minorHAnsi" w:hAnsiTheme="minorHAnsi" w:cstheme="minorHAnsi"/>
                <w:i/>
                <w:spacing w:val="-2"/>
                <w:sz w:val="20"/>
                <w:szCs w:val="20"/>
                <w:lang w:val="es-EC"/>
              </w:rPr>
              <w:t>]</w:t>
            </w:r>
          </w:p>
        </w:tc>
      </w:tr>
      <w:tr w:rsidR="00693F73" w:rsidRPr="00D42036" w:rsidTr="00286A34">
        <w:trPr>
          <w:cantSplit/>
          <w:trHeight w:val="458"/>
        </w:trPr>
        <w:tc>
          <w:tcPr>
            <w:tcW w:w="9450" w:type="dxa"/>
            <w:tcBorders>
              <w:left w:val="single" w:sz="4" w:space="0" w:color="auto"/>
            </w:tcBorders>
          </w:tcPr>
          <w:p w:rsidR="00693F73" w:rsidRPr="00F268B8" w:rsidRDefault="00286A34" w:rsidP="006604D3">
            <w:pPr>
              <w:pStyle w:val="Prrafodelista"/>
              <w:numPr>
                <w:ilvl w:val="0"/>
                <w:numId w:val="150"/>
              </w:numPr>
              <w:suppressAutoHyphens/>
              <w:spacing w:before="60" w:after="60" w:line="240" w:lineRule="auto"/>
              <w:ind w:left="432"/>
              <w:contextualSpacing w:val="0"/>
              <w:jc w:val="both"/>
              <w:rPr>
                <w:rFonts w:asciiTheme="minorHAnsi" w:eastAsia="Times New Roman" w:hAnsiTheme="minorHAnsi" w:cstheme="minorHAnsi"/>
                <w:b/>
                <w:spacing w:val="-2"/>
                <w:sz w:val="20"/>
                <w:szCs w:val="20"/>
                <w:lang w:val="es-EC"/>
              </w:rPr>
            </w:pPr>
            <w:r w:rsidRPr="00F268B8">
              <w:rPr>
                <w:rFonts w:asciiTheme="minorHAnsi" w:hAnsiTheme="minorHAnsi" w:cstheme="minorHAnsi"/>
                <w:spacing w:val="-2"/>
                <w:sz w:val="20"/>
                <w:szCs w:val="20"/>
                <w:lang w:val="es-EC"/>
              </w:rPr>
              <w:t xml:space="preserve">Año de registro del Oferente: </w:t>
            </w:r>
            <w:r w:rsidRPr="00F268B8">
              <w:rPr>
                <w:rFonts w:asciiTheme="minorHAnsi" w:hAnsiTheme="minorHAnsi" w:cstheme="minorHAnsi"/>
                <w:i/>
                <w:spacing w:val="-2"/>
                <w:sz w:val="20"/>
                <w:szCs w:val="20"/>
                <w:lang w:val="es-EC"/>
              </w:rPr>
              <w:t xml:space="preserve">[indicar el año de </w:t>
            </w:r>
            <w:r w:rsidRPr="00F268B8">
              <w:rPr>
                <w:rFonts w:asciiTheme="minorHAnsi" w:hAnsiTheme="minorHAnsi" w:cstheme="minorHAnsi"/>
                <w:i/>
                <w:iCs/>
                <w:spacing w:val="-2"/>
                <w:sz w:val="20"/>
                <w:szCs w:val="20"/>
                <w:lang w:val="es-EC"/>
              </w:rPr>
              <w:t>registro</w:t>
            </w:r>
            <w:r w:rsidRPr="00F268B8">
              <w:rPr>
                <w:rFonts w:asciiTheme="minorHAnsi" w:hAnsiTheme="minorHAnsi" w:cstheme="minorHAnsi"/>
                <w:i/>
                <w:spacing w:val="-2"/>
                <w:sz w:val="20"/>
                <w:szCs w:val="20"/>
                <w:lang w:val="es-EC"/>
              </w:rPr>
              <w:t xml:space="preserve"> del </w:t>
            </w:r>
            <w:r w:rsidRPr="00F268B8">
              <w:rPr>
                <w:rFonts w:asciiTheme="minorHAnsi" w:hAnsiTheme="minorHAnsi" w:cstheme="minorHAnsi"/>
                <w:i/>
                <w:iCs/>
                <w:spacing w:val="-2"/>
                <w:sz w:val="20"/>
                <w:szCs w:val="20"/>
                <w:lang w:val="es-EC"/>
              </w:rPr>
              <w:t>Oferente</w:t>
            </w:r>
            <w:r w:rsidRPr="00F268B8">
              <w:rPr>
                <w:rFonts w:asciiTheme="minorHAnsi" w:hAnsiTheme="minorHAnsi" w:cstheme="minorHAnsi"/>
                <w:i/>
                <w:spacing w:val="-2"/>
                <w:sz w:val="20"/>
                <w:szCs w:val="20"/>
                <w:lang w:val="es-EC"/>
              </w:rPr>
              <w:t>]</w:t>
            </w:r>
          </w:p>
        </w:tc>
      </w:tr>
      <w:tr w:rsidR="00693F73" w:rsidRPr="00D42036" w:rsidTr="00286A34">
        <w:trPr>
          <w:cantSplit/>
        </w:trPr>
        <w:tc>
          <w:tcPr>
            <w:tcW w:w="9450" w:type="dxa"/>
            <w:tcBorders>
              <w:left w:val="single" w:sz="4" w:space="0" w:color="auto"/>
            </w:tcBorders>
          </w:tcPr>
          <w:p w:rsidR="00693F73" w:rsidRPr="00F268B8" w:rsidRDefault="00286A34" w:rsidP="006604D3">
            <w:pPr>
              <w:pStyle w:val="Prrafodelista"/>
              <w:numPr>
                <w:ilvl w:val="0"/>
                <w:numId w:val="150"/>
              </w:numPr>
              <w:suppressAutoHyphens/>
              <w:spacing w:before="60" w:after="60" w:line="240" w:lineRule="auto"/>
              <w:ind w:left="432"/>
              <w:jc w:val="both"/>
              <w:rPr>
                <w:rFonts w:asciiTheme="minorHAnsi" w:eastAsia="Times New Roman" w:hAnsiTheme="minorHAnsi" w:cstheme="minorHAnsi"/>
                <w:spacing w:val="-2"/>
                <w:sz w:val="20"/>
                <w:szCs w:val="20"/>
                <w:lang w:val="es-EC"/>
              </w:rPr>
            </w:pPr>
            <w:r w:rsidRPr="00F268B8">
              <w:rPr>
                <w:rFonts w:asciiTheme="minorHAnsi" w:hAnsiTheme="minorHAnsi" w:cstheme="minorHAnsi"/>
                <w:spacing w:val="-2"/>
                <w:sz w:val="20"/>
                <w:szCs w:val="20"/>
                <w:lang w:val="es-EC"/>
              </w:rPr>
              <w:t xml:space="preserve">Dirección jurídica del Oferente en el país donde está registrado: </w:t>
            </w:r>
            <w:r w:rsidRPr="00F268B8">
              <w:rPr>
                <w:rFonts w:asciiTheme="minorHAnsi" w:hAnsiTheme="minorHAnsi" w:cstheme="minorHAnsi"/>
                <w:i/>
                <w:spacing w:val="-2"/>
                <w:sz w:val="20"/>
                <w:szCs w:val="20"/>
                <w:lang w:val="es-EC"/>
              </w:rPr>
              <w:t xml:space="preserve">[indicar la Dirección jurídica del </w:t>
            </w:r>
            <w:r w:rsidRPr="00F268B8">
              <w:rPr>
                <w:rFonts w:asciiTheme="minorHAnsi" w:hAnsiTheme="minorHAnsi" w:cstheme="minorHAnsi"/>
                <w:i/>
                <w:iCs/>
                <w:spacing w:val="-2"/>
                <w:sz w:val="20"/>
                <w:szCs w:val="20"/>
                <w:lang w:val="es-EC"/>
              </w:rPr>
              <w:t>Oferente</w:t>
            </w:r>
            <w:r w:rsidRPr="00F268B8">
              <w:rPr>
                <w:rFonts w:asciiTheme="minorHAnsi" w:hAnsiTheme="minorHAnsi" w:cstheme="minorHAnsi"/>
                <w:i/>
                <w:spacing w:val="-2"/>
                <w:sz w:val="20"/>
                <w:szCs w:val="20"/>
                <w:lang w:val="es-EC"/>
              </w:rPr>
              <w:t xml:space="preserve"> en el país donde está </w:t>
            </w:r>
            <w:r w:rsidRPr="00F268B8">
              <w:rPr>
                <w:rFonts w:asciiTheme="minorHAnsi" w:hAnsiTheme="minorHAnsi" w:cstheme="minorHAnsi"/>
                <w:i/>
                <w:iCs/>
                <w:spacing w:val="-2"/>
                <w:sz w:val="20"/>
                <w:szCs w:val="20"/>
                <w:lang w:val="es-EC"/>
              </w:rPr>
              <w:t>registrado</w:t>
            </w:r>
            <w:r w:rsidRPr="00F268B8">
              <w:rPr>
                <w:rFonts w:asciiTheme="minorHAnsi" w:hAnsiTheme="minorHAnsi" w:cstheme="minorHAnsi"/>
                <w:i/>
                <w:spacing w:val="-2"/>
                <w:sz w:val="20"/>
                <w:szCs w:val="20"/>
                <w:lang w:val="es-EC"/>
              </w:rPr>
              <w:t>]</w:t>
            </w:r>
          </w:p>
        </w:tc>
      </w:tr>
      <w:tr w:rsidR="00693F73" w:rsidRPr="00D42036" w:rsidTr="00286A34">
        <w:trPr>
          <w:cantSplit/>
        </w:trPr>
        <w:tc>
          <w:tcPr>
            <w:tcW w:w="9450" w:type="dxa"/>
          </w:tcPr>
          <w:p w:rsidR="00286A34" w:rsidRPr="00F268B8" w:rsidRDefault="00286A34" w:rsidP="006604D3">
            <w:pPr>
              <w:pStyle w:val="Prrafodelista"/>
              <w:numPr>
                <w:ilvl w:val="0"/>
                <w:numId w:val="150"/>
              </w:numPr>
              <w:suppressAutoHyphens/>
              <w:spacing w:before="60" w:after="60" w:line="240" w:lineRule="auto"/>
              <w:ind w:left="432"/>
              <w:jc w:val="both"/>
              <w:rPr>
                <w:rFonts w:asciiTheme="minorHAnsi" w:hAnsiTheme="minorHAnsi" w:cstheme="minorHAnsi"/>
                <w:spacing w:val="-2"/>
                <w:sz w:val="20"/>
                <w:szCs w:val="20"/>
                <w:lang w:val="es-EC"/>
              </w:rPr>
            </w:pPr>
            <w:r w:rsidRPr="00F268B8">
              <w:rPr>
                <w:rFonts w:asciiTheme="minorHAnsi" w:hAnsiTheme="minorHAnsi" w:cstheme="minorHAnsi"/>
                <w:spacing w:val="-2"/>
                <w:sz w:val="20"/>
                <w:szCs w:val="20"/>
                <w:lang w:val="es-EC"/>
              </w:rPr>
              <w:t>Información del representante autorizado del Oferente:</w:t>
            </w:r>
          </w:p>
          <w:p w:rsidR="00286A34" w:rsidRPr="00F268B8" w:rsidRDefault="00286A34" w:rsidP="00286A34">
            <w:pPr>
              <w:suppressAutoHyphens/>
              <w:spacing w:after="120" w:line="240" w:lineRule="auto"/>
              <w:ind w:left="360" w:hanging="360"/>
              <w:jc w:val="both"/>
              <w:rPr>
                <w:rFonts w:asciiTheme="minorHAnsi" w:hAnsiTheme="minorHAnsi" w:cstheme="minorHAnsi"/>
                <w:i/>
                <w:spacing w:val="-2"/>
                <w:sz w:val="20"/>
                <w:szCs w:val="20"/>
                <w:lang w:val="es-EC"/>
              </w:rPr>
            </w:pPr>
            <w:r w:rsidRPr="00F268B8">
              <w:rPr>
                <w:rFonts w:asciiTheme="minorHAnsi" w:hAnsiTheme="minorHAnsi" w:cstheme="minorHAnsi"/>
                <w:spacing w:val="-2"/>
                <w:sz w:val="20"/>
                <w:szCs w:val="20"/>
                <w:lang w:val="es-EC"/>
              </w:rPr>
              <w:tab/>
              <w:t xml:space="preserve">Nombre: </w:t>
            </w:r>
            <w:r w:rsidRPr="00F268B8">
              <w:rPr>
                <w:rFonts w:asciiTheme="minorHAnsi" w:hAnsiTheme="minorHAnsi" w:cstheme="minorHAnsi"/>
                <w:i/>
                <w:spacing w:val="-2"/>
                <w:sz w:val="20"/>
                <w:szCs w:val="20"/>
                <w:lang w:val="es-EC"/>
              </w:rPr>
              <w:t>[indicar el nombre del representante autorizado]</w:t>
            </w:r>
          </w:p>
          <w:p w:rsidR="00286A34" w:rsidRPr="00F268B8" w:rsidRDefault="00286A34" w:rsidP="00286A34">
            <w:pPr>
              <w:suppressAutoHyphens/>
              <w:spacing w:after="120" w:line="240" w:lineRule="auto"/>
              <w:ind w:left="360" w:hanging="360"/>
              <w:jc w:val="both"/>
              <w:rPr>
                <w:rFonts w:asciiTheme="minorHAnsi" w:hAnsiTheme="minorHAnsi" w:cstheme="minorHAnsi"/>
                <w:i/>
                <w:spacing w:val="-2"/>
                <w:sz w:val="20"/>
                <w:szCs w:val="20"/>
                <w:lang w:val="es-EC"/>
              </w:rPr>
            </w:pPr>
            <w:r w:rsidRPr="00F268B8">
              <w:rPr>
                <w:rFonts w:asciiTheme="minorHAnsi" w:hAnsiTheme="minorHAnsi" w:cstheme="minorHAnsi"/>
                <w:spacing w:val="-2"/>
                <w:sz w:val="20"/>
                <w:szCs w:val="20"/>
                <w:lang w:val="es-EC"/>
              </w:rPr>
              <w:tab/>
              <w:t>Dirección:</w:t>
            </w:r>
            <w:r w:rsidRPr="00F268B8">
              <w:rPr>
                <w:rFonts w:asciiTheme="minorHAnsi" w:hAnsiTheme="minorHAnsi" w:cstheme="minorHAnsi"/>
                <w:i/>
                <w:spacing w:val="-2"/>
                <w:sz w:val="20"/>
                <w:szCs w:val="20"/>
                <w:lang w:val="es-EC"/>
              </w:rPr>
              <w:t>[indicar la dirección del representante autorizado]</w:t>
            </w:r>
          </w:p>
          <w:p w:rsidR="00286A34" w:rsidRPr="00F268B8" w:rsidRDefault="00286A34" w:rsidP="00286A34">
            <w:pPr>
              <w:suppressAutoHyphens/>
              <w:spacing w:after="120" w:line="240" w:lineRule="auto"/>
              <w:ind w:left="360" w:hanging="18"/>
              <w:jc w:val="both"/>
              <w:rPr>
                <w:rFonts w:asciiTheme="minorHAnsi" w:hAnsiTheme="minorHAnsi" w:cstheme="minorHAnsi"/>
                <w:i/>
                <w:spacing w:val="-2"/>
                <w:sz w:val="20"/>
                <w:szCs w:val="20"/>
                <w:lang w:val="es-EC"/>
              </w:rPr>
            </w:pPr>
            <w:r w:rsidRPr="00F268B8">
              <w:rPr>
                <w:rFonts w:asciiTheme="minorHAnsi" w:hAnsiTheme="minorHAnsi" w:cstheme="minorHAnsi"/>
                <w:spacing w:val="-2"/>
                <w:sz w:val="20"/>
                <w:szCs w:val="20"/>
                <w:lang w:val="es-EC"/>
              </w:rPr>
              <w:t>Números de teléfono y facsímile</w:t>
            </w:r>
            <w:r w:rsidRPr="00F268B8">
              <w:rPr>
                <w:rFonts w:asciiTheme="minorHAnsi" w:hAnsiTheme="minorHAnsi" w:cstheme="minorHAnsi"/>
                <w:i/>
                <w:spacing w:val="-2"/>
                <w:sz w:val="20"/>
                <w:szCs w:val="20"/>
                <w:lang w:val="es-EC"/>
              </w:rPr>
              <w:t>: [indicar los números de teléfono y facsímile del representante autorizado]</w:t>
            </w:r>
          </w:p>
          <w:p w:rsidR="00693F73" w:rsidRPr="00F268B8" w:rsidRDefault="00286A34" w:rsidP="00286A34">
            <w:pPr>
              <w:suppressAutoHyphens/>
              <w:spacing w:after="120" w:line="240" w:lineRule="auto"/>
              <w:ind w:left="360" w:hanging="18"/>
              <w:jc w:val="both"/>
              <w:rPr>
                <w:rFonts w:asciiTheme="minorHAnsi" w:hAnsiTheme="minorHAnsi" w:cstheme="minorHAnsi"/>
                <w:i/>
                <w:spacing w:val="-2"/>
                <w:sz w:val="20"/>
                <w:szCs w:val="20"/>
                <w:lang w:val="es-EC"/>
              </w:rPr>
            </w:pPr>
            <w:r w:rsidRPr="00F268B8">
              <w:rPr>
                <w:rFonts w:asciiTheme="minorHAnsi" w:hAnsiTheme="minorHAnsi" w:cstheme="minorHAnsi"/>
                <w:spacing w:val="-2"/>
                <w:sz w:val="20"/>
                <w:szCs w:val="20"/>
                <w:lang w:val="es-EC"/>
              </w:rPr>
              <w:t xml:space="preserve">Dirección de correo electrónico: </w:t>
            </w:r>
            <w:r w:rsidRPr="00F268B8">
              <w:rPr>
                <w:rFonts w:asciiTheme="minorHAnsi" w:hAnsiTheme="minorHAnsi" w:cstheme="minorHAnsi"/>
                <w:i/>
                <w:spacing w:val="-2"/>
                <w:sz w:val="20"/>
                <w:szCs w:val="20"/>
                <w:lang w:val="es-EC"/>
              </w:rPr>
              <w:t>[indicar la dirección de correo electrónico del representante autorizado]</w:t>
            </w:r>
          </w:p>
        </w:tc>
      </w:tr>
      <w:tr w:rsidR="00693F73" w:rsidRPr="00D42036" w:rsidTr="00286A34">
        <w:trPr>
          <w:cantSplit/>
        </w:trPr>
        <w:tc>
          <w:tcPr>
            <w:tcW w:w="9450" w:type="dxa"/>
          </w:tcPr>
          <w:p w:rsidR="00693F73" w:rsidRPr="00F268B8" w:rsidRDefault="00286A34" w:rsidP="006604D3">
            <w:pPr>
              <w:pStyle w:val="Prrafodelista"/>
              <w:numPr>
                <w:ilvl w:val="0"/>
                <w:numId w:val="150"/>
              </w:numPr>
              <w:suppressAutoHyphens/>
              <w:spacing w:before="60" w:after="60" w:line="240" w:lineRule="auto"/>
              <w:ind w:left="432"/>
              <w:contextualSpacing w:val="0"/>
              <w:jc w:val="both"/>
              <w:rPr>
                <w:rFonts w:asciiTheme="minorHAnsi" w:eastAsia="Times New Roman" w:hAnsiTheme="minorHAnsi" w:cstheme="minorHAnsi"/>
                <w:i/>
                <w:spacing w:val="-2"/>
                <w:sz w:val="20"/>
                <w:szCs w:val="20"/>
                <w:lang w:val="es-EC"/>
              </w:rPr>
            </w:pPr>
            <w:r w:rsidRPr="00F268B8">
              <w:rPr>
                <w:rFonts w:asciiTheme="minorHAnsi" w:hAnsiTheme="minorHAnsi" w:cstheme="minorHAnsi"/>
                <w:spacing w:val="-2"/>
                <w:sz w:val="20"/>
                <w:szCs w:val="20"/>
                <w:lang w:val="es-EC"/>
              </w:rPr>
              <w:t xml:space="preserve">Se adjuntan copias de los documentos originales de: </w:t>
            </w:r>
            <w:r w:rsidRPr="00F268B8">
              <w:rPr>
                <w:rFonts w:asciiTheme="minorHAnsi" w:hAnsiTheme="minorHAnsi" w:cstheme="minorHAnsi"/>
                <w:i/>
                <w:spacing w:val="-2"/>
                <w:sz w:val="20"/>
                <w:szCs w:val="20"/>
                <w:lang w:val="es-EC"/>
              </w:rPr>
              <w:t>[marcar la(s) casilla(s) de los documentos originales adjuntos]</w:t>
            </w:r>
          </w:p>
          <w:p w:rsidR="00693F73" w:rsidRPr="00F268B8" w:rsidRDefault="00286A34" w:rsidP="00286A34">
            <w:pPr>
              <w:numPr>
                <w:ilvl w:val="0"/>
                <w:numId w:val="77"/>
              </w:numPr>
              <w:suppressAutoHyphens/>
              <w:spacing w:before="60" w:after="60" w:line="240" w:lineRule="auto"/>
              <w:jc w:val="both"/>
              <w:rPr>
                <w:rFonts w:asciiTheme="minorHAnsi" w:eastAsia="Times New Roman" w:hAnsiTheme="minorHAnsi" w:cstheme="minorHAnsi"/>
                <w:spacing w:val="-2"/>
                <w:sz w:val="20"/>
                <w:szCs w:val="20"/>
                <w:lang w:val="es-EC"/>
              </w:rPr>
            </w:pPr>
            <w:r w:rsidRPr="00F268B8">
              <w:rPr>
                <w:rFonts w:asciiTheme="minorHAnsi" w:hAnsiTheme="minorHAnsi" w:cstheme="minorHAnsi"/>
                <w:spacing w:val="-2"/>
                <w:sz w:val="20"/>
                <w:szCs w:val="20"/>
                <w:lang w:val="es-EC"/>
              </w:rPr>
              <w:t>Estatutos de la Sociedad o Registro de la empresa indicada en el párrafo1 anterior, y de conformidad con las Subcláusulas 4.1 y 4.2  de las IAO.</w:t>
            </w:r>
          </w:p>
          <w:p w:rsidR="00693F73" w:rsidRPr="00F268B8" w:rsidRDefault="00286A34" w:rsidP="00286A34">
            <w:pPr>
              <w:numPr>
                <w:ilvl w:val="0"/>
                <w:numId w:val="77"/>
              </w:numPr>
              <w:suppressAutoHyphens/>
              <w:spacing w:before="60" w:after="60" w:line="240" w:lineRule="auto"/>
              <w:jc w:val="both"/>
              <w:rPr>
                <w:rFonts w:asciiTheme="minorHAnsi" w:eastAsia="Times New Roman" w:hAnsiTheme="minorHAnsi" w:cstheme="minorHAnsi"/>
                <w:spacing w:val="-2"/>
                <w:sz w:val="20"/>
                <w:szCs w:val="20"/>
                <w:lang w:val="es-EC"/>
              </w:rPr>
            </w:pPr>
            <w:r w:rsidRPr="00F268B8">
              <w:rPr>
                <w:rFonts w:asciiTheme="minorHAnsi" w:hAnsiTheme="minorHAnsi" w:cstheme="minorHAnsi"/>
                <w:spacing w:val="-2"/>
                <w:sz w:val="20"/>
                <w:szCs w:val="20"/>
                <w:lang w:val="es-EC"/>
              </w:rPr>
              <w:t>Si se trata de una Asociación en Participación o Consorcio, carta de intención de formar la Asociación en Participación o el Consorcio, o el Convenio de Asociación en Participación o del Consorcio, de conformidad con la Subcláusula 4.1 de las IAO.</w:t>
            </w:r>
          </w:p>
          <w:p w:rsidR="00693F73" w:rsidRPr="00F268B8" w:rsidRDefault="00286A34" w:rsidP="00286A34">
            <w:pPr>
              <w:numPr>
                <w:ilvl w:val="0"/>
                <w:numId w:val="77"/>
              </w:numPr>
              <w:suppressAutoHyphens/>
              <w:spacing w:before="60" w:after="60" w:line="240" w:lineRule="auto"/>
              <w:jc w:val="both"/>
              <w:rPr>
                <w:rFonts w:asciiTheme="minorHAnsi" w:eastAsia="Times New Roman" w:hAnsiTheme="minorHAnsi" w:cstheme="minorHAnsi"/>
                <w:spacing w:val="-2"/>
                <w:sz w:val="20"/>
                <w:szCs w:val="20"/>
                <w:lang w:val="es-EC"/>
              </w:rPr>
            </w:pPr>
            <w:r w:rsidRPr="00F268B8">
              <w:rPr>
                <w:rFonts w:asciiTheme="minorHAnsi" w:hAnsiTheme="minorHAnsi" w:cstheme="minorHAnsi"/>
                <w:spacing w:val="-2"/>
                <w:sz w:val="20"/>
                <w:szCs w:val="20"/>
                <w:lang w:val="es-EC"/>
              </w:rPr>
              <w:t>Si se trata de un ente gubernamental del país del Comprador, documentación que acredite su autonomía jurídica y financiera y el cumplimiento con las leyes comerciales, de conformidad con la Subcláusula 4.5 de las IAO.</w:t>
            </w:r>
          </w:p>
        </w:tc>
      </w:tr>
    </w:tbl>
    <w:p w:rsidR="00862F1D" w:rsidRDefault="00862F1D" w:rsidP="004B7FB4">
      <w:pPr>
        <w:rPr>
          <w:rFonts w:asciiTheme="minorHAnsi" w:eastAsia="Times New Roman" w:hAnsiTheme="minorHAnsi" w:cstheme="minorHAnsi"/>
          <w:b/>
          <w:bCs/>
          <w:sz w:val="20"/>
          <w:szCs w:val="20"/>
          <w:lang w:val="es-EC"/>
        </w:rPr>
      </w:pPr>
      <w:bookmarkStart w:id="303" w:name="_Toc106181167"/>
      <w:bookmarkStart w:id="304" w:name="_Toc317173252"/>
      <w:bookmarkStart w:id="305" w:name="_Toc106181168"/>
      <w:bookmarkStart w:id="306" w:name="_Toc317173253"/>
    </w:p>
    <w:p w:rsidR="007E4D34" w:rsidRDefault="007E4D34" w:rsidP="004B7FB4">
      <w:pPr>
        <w:rPr>
          <w:rFonts w:asciiTheme="minorHAnsi" w:eastAsia="Times New Roman" w:hAnsiTheme="minorHAnsi" w:cstheme="minorHAnsi"/>
          <w:b/>
          <w:bCs/>
          <w:sz w:val="20"/>
          <w:szCs w:val="20"/>
          <w:lang w:val="es-EC"/>
        </w:rPr>
      </w:pPr>
    </w:p>
    <w:p w:rsidR="007E4D34" w:rsidRPr="00F268B8" w:rsidRDefault="007E4D34" w:rsidP="004B7FB4">
      <w:pPr>
        <w:rPr>
          <w:rFonts w:asciiTheme="minorHAnsi" w:eastAsia="Times New Roman" w:hAnsiTheme="minorHAnsi" w:cstheme="minorHAnsi"/>
          <w:b/>
          <w:bCs/>
          <w:sz w:val="20"/>
          <w:szCs w:val="20"/>
          <w:lang w:val="es-EC"/>
        </w:rPr>
      </w:pPr>
    </w:p>
    <w:p w:rsidR="0057479C" w:rsidRDefault="0057479C" w:rsidP="004B7FB4">
      <w:pPr>
        <w:rPr>
          <w:rFonts w:asciiTheme="minorHAnsi" w:eastAsia="Times New Roman" w:hAnsiTheme="minorHAnsi" w:cstheme="minorHAnsi"/>
          <w:b/>
          <w:bCs/>
          <w:sz w:val="20"/>
          <w:szCs w:val="20"/>
          <w:lang w:val="es-EC"/>
        </w:rPr>
      </w:pPr>
    </w:p>
    <w:p w:rsidR="00D339C0" w:rsidRPr="00F268B8" w:rsidRDefault="00E35116" w:rsidP="0057479C">
      <w:pPr>
        <w:jc w:val="center"/>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Formulario de Información de Miembros de la Asociación en Participación o Consorcio</w:t>
      </w:r>
      <w:bookmarkEnd w:id="303"/>
      <w:bookmarkEnd w:id="304"/>
    </w:p>
    <w:p w:rsidR="00D339C0" w:rsidRPr="00F268B8" w:rsidRDefault="00E35116" w:rsidP="00E35116">
      <w:pPr>
        <w:spacing w:before="60" w:after="60" w:line="240" w:lineRule="auto"/>
        <w:jc w:val="center"/>
        <w:rPr>
          <w:rFonts w:asciiTheme="minorHAnsi" w:eastAsia="Times New Roman" w:hAnsiTheme="minorHAnsi" w:cstheme="minorHAnsi"/>
          <w:i/>
          <w:iCs/>
          <w:sz w:val="20"/>
          <w:szCs w:val="20"/>
          <w:lang w:val="es-EC"/>
        </w:rPr>
      </w:pPr>
      <w:r w:rsidRPr="00F268B8">
        <w:rPr>
          <w:rFonts w:asciiTheme="minorHAnsi" w:eastAsia="Times New Roman" w:hAnsiTheme="minorHAnsi" w:cstheme="minorHAnsi"/>
          <w:i/>
          <w:iCs/>
          <w:sz w:val="20"/>
          <w:szCs w:val="20"/>
          <w:lang w:val="es-EC"/>
        </w:rPr>
        <w:t>[El Oferente deberá completar este formulario de acuerdo con las instrucciones indicadas a continuación]</w:t>
      </w:r>
    </w:p>
    <w:p w:rsidR="00E35116" w:rsidRPr="00F268B8" w:rsidRDefault="00E35116" w:rsidP="00E35116">
      <w:pPr>
        <w:spacing w:before="60" w:after="60" w:line="240" w:lineRule="auto"/>
        <w:jc w:val="center"/>
        <w:rPr>
          <w:rFonts w:asciiTheme="minorHAnsi" w:eastAsia="Times New Roman" w:hAnsiTheme="minorHAnsi" w:cstheme="minorHAnsi"/>
          <w:i/>
          <w:iCs/>
          <w:sz w:val="20"/>
          <w:szCs w:val="20"/>
          <w:lang w:val="es-EC"/>
        </w:rPr>
      </w:pPr>
    </w:p>
    <w:p w:rsidR="00D339C0" w:rsidRPr="00F268B8" w:rsidRDefault="00E35116" w:rsidP="00D339C0">
      <w:pPr>
        <w:spacing w:before="60" w:after="60" w:line="240" w:lineRule="auto"/>
        <w:ind w:left="720" w:hanging="720"/>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Fecha</w:t>
      </w:r>
      <w:r w:rsidR="00D339C0" w:rsidRPr="00F268B8">
        <w:rPr>
          <w:rFonts w:asciiTheme="minorHAnsi" w:eastAsia="Times New Roman" w:hAnsiTheme="minorHAnsi" w:cstheme="minorHAnsi"/>
          <w:sz w:val="20"/>
          <w:szCs w:val="20"/>
          <w:lang w:val="es-EC"/>
        </w:rPr>
        <w:t xml:space="preserve">: </w:t>
      </w:r>
      <w:r w:rsidR="00D339C0" w:rsidRPr="00F268B8">
        <w:rPr>
          <w:rFonts w:asciiTheme="minorHAnsi" w:eastAsia="Times New Roman" w:hAnsiTheme="minorHAnsi" w:cstheme="minorHAnsi"/>
          <w:i/>
          <w:sz w:val="20"/>
          <w:szCs w:val="20"/>
          <w:lang w:val="es-EC"/>
        </w:rPr>
        <w:t>[</w:t>
      </w:r>
      <w:r w:rsidRPr="00F268B8">
        <w:rPr>
          <w:rFonts w:asciiTheme="minorHAnsi" w:eastAsia="Times New Roman" w:hAnsiTheme="minorHAnsi" w:cstheme="minorHAnsi"/>
          <w:i/>
          <w:sz w:val="20"/>
          <w:szCs w:val="20"/>
          <w:lang w:val="es-EC"/>
        </w:rPr>
        <w:t>indicar la fecha (día, mes y año) de la presentación de la oferta</w:t>
      </w:r>
      <w:r w:rsidR="00D339C0" w:rsidRPr="00F268B8">
        <w:rPr>
          <w:rFonts w:asciiTheme="minorHAnsi" w:eastAsia="Times New Roman" w:hAnsiTheme="minorHAnsi" w:cstheme="minorHAnsi"/>
          <w:sz w:val="20"/>
          <w:szCs w:val="20"/>
          <w:lang w:val="es-EC"/>
        </w:rPr>
        <w:t xml:space="preserve">] </w:t>
      </w:r>
    </w:p>
    <w:p w:rsidR="00D339C0" w:rsidRPr="00F268B8" w:rsidRDefault="00E35116" w:rsidP="00D339C0">
      <w:pPr>
        <w:tabs>
          <w:tab w:val="right" w:pos="9360"/>
        </w:tabs>
        <w:spacing w:before="60" w:after="60" w:line="240" w:lineRule="auto"/>
        <w:ind w:left="720" w:hanging="720"/>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LPI </w:t>
      </w:r>
      <w:r w:rsidR="00D339C0" w:rsidRPr="00F268B8">
        <w:rPr>
          <w:rFonts w:asciiTheme="minorHAnsi" w:eastAsia="Times New Roman" w:hAnsiTheme="minorHAnsi" w:cstheme="minorHAnsi"/>
          <w:sz w:val="20"/>
          <w:szCs w:val="20"/>
          <w:lang w:val="es-EC"/>
        </w:rPr>
        <w:t xml:space="preserve">No.: </w:t>
      </w:r>
      <w:r w:rsidR="00D339C0" w:rsidRPr="00F268B8">
        <w:rPr>
          <w:rFonts w:asciiTheme="minorHAnsi" w:eastAsia="Times New Roman" w:hAnsiTheme="minorHAnsi" w:cstheme="minorHAnsi"/>
          <w:i/>
          <w:sz w:val="20"/>
          <w:szCs w:val="20"/>
          <w:lang w:val="es-EC"/>
        </w:rPr>
        <w:t>[in</w:t>
      </w:r>
      <w:r w:rsidRPr="00F268B8">
        <w:rPr>
          <w:rFonts w:asciiTheme="minorHAnsi" w:eastAsia="Times New Roman" w:hAnsiTheme="minorHAnsi" w:cstheme="minorHAnsi"/>
          <w:i/>
          <w:sz w:val="20"/>
          <w:szCs w:val="20"/>
          <w:lang w:val="es-EC"/>
        </w:rPr>
        <w:t>dicar el número del proceso licitatorio</w:t>
      </w:r>
      <w:r w:rsidR="00D339C0" w:rsidRPr="00F268B8">
        <w:rPr>
          <w:rFonts w:asciiTheme="minorHAnsi" w:eastAsia="Times New Roman" w:hAnsiTheme="minorHAnsi" w:cstheme="minorHAnsi"/>
          <w:i/>
          <w:sz w:val="20"/>
          <w:szCs w:val="20"/>
          <w:lang w:val="es-EC"/>
        </w:rPr>
        <w:t>]</w:t>
      </w:r>
    </w:p>
    <w:p w:rsidR="00D339C0" w:rsidRPr="00F268B8" w:rsidRDefault="00D339C0" w:rsidP="00D339C0">
      <w:pPr>
        <w:suppressAutoHyphens/>
        <w:spacing w:before="60" w:after="60" w:line="240" w:lineRule="auto"/>
        <w:rPr>
          <w:rFonts w:asciiTheme="minorHAnsi" w:eastAsia="Times New Roman" w:hAnsiTheme="minorHAnsi" w:cstheme="minorHAnsi"/>
          <w:spacing w:val="-2"/>
          <w:sz w:val="20"/>
          <w:szCs w:val="20"/>
          <w:lang w:val="es-E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50"/>
      </w:tblGrid>
      <w:tr w:rsidR="00E35116" w:rsidRPr="00D42036" w:rsidTr="00E35116">
        <w:trPr>
          <w:cantSplit/>
          <w:trHeight w:val="440"/>
        </w:trPr>
        <w:tc>
          <w:tcPr>
            <w:tcW w:w="9450" w:type="dxa"/>
            <w:tcBorders>
              <w:bottom w:val="nil"/>
            </w:tcBorders>
          </w:tcPr>
          <w:p w:rsidR="00E35116" w:rsidRPr="00F268B8" w:rsidRDefault="00E35116" w:rsidP="006604D3">
            <w:pPr>
              <w:pStyle w:val="Prrafodelista"/>
              <w:numPr>
                <w:ilvl w:val="0"/>
                <w:numId w:val="151"/>
              </w:numPr>
              <w:suppressAutoHyphens/>
              <w:spacing w:before="60" w:after="60" w:line="240" w:lineRule="auto"/>
              <w:ind w:left="432"/>
              <w:jc w:val="both"/>
              <w:rPr>
                <w:rFonts w:asciiTheme="minorHAnsi" w:eastAsia="Times New Roman" w:hAnsiTheme="minorHAnsi" w:cstheme="minorHAnsi"/>
                <w:sz w:val="20"/>
                <w:szCs w:val="20"/>
                <w:lang w:val="es-EC"/>
              </w:rPr>
            </w:pPr>
            <w:r w:rsidRPr="00F268B8">
              <w:rPr>
                <w:rFonts w:asciiTheme="minorHAnsi" w:hAnsiTheme="minorHAnsi" w:cstheme="minorHAnsi"/>
                <w:spacing w:val="-2"/>
                <w:sz w:val="20"/>
                <w:szCs w:val="20"/>
                <w:lang w:val="es-EC"/>
              </w:rPr>
              <w:t>Nombre jurídico del Oferente</w:t>
            </w:r>
            <w:r w:rsidRPr="00F268B8">
              <w:rPr>
                <w:rFonts w:asciiTheme="minorHAnsi" w:hAnsiTheme="minorHAnsi" w:cstheme="minorHAnsi"/>
                <w:i/>
                <w:sz w:val="20"/>
                <w:szCs w:val="20"/>
                <w:lang w:val="es-EC"/>
              </w:rPr>
              <w:t xml:space="preserve">[indicar el nombre jurídico del </w:t>
            </w:r>
            <w:r w:rsidRPr="00F268B8">
              <w:rPr>
                <w:rFonts w:asciiTheme="minorHAnsi" w:hAnsiTheme="minorHAnsi" w:cstheme="minorHAnsi"/>
                <w:bCs/>
                <w:i/>
                <w:iCs/>
                <w:sz w:val="20"/>
                <w:szCs w:val="20"/>
                <w:lang w:val="es-EC"/>
              </w:rPr>
              <w:t>Oferente</w:t>
            </w:r>
            <w:r w:rsidRPr="00F268B8">
              <w:rPr>
                <w:rFonts w:asciiTheme="minorHAnsi" w:hAnsiTheme="minorHAnsi" w:cstheme="minorHAnsi"/>
                <w:i/>
                <w:sz w:val="20"/>
                <w:szCs w:val="20"/>
                <w:lang w:val="es-EC"/>
              </w:rPr>
              <w:t>]</w:t>
            </w:r>
          </w:p>
        </w:tc>
      </w:tr>
      <w:tr w:rsidR="00E35116" w:rsidRPr="00D42036" w:rsidTr="00E35116">
        <w:trPr>
          <w:cantSplit/>
          <w:trHeight w:val="674"/>
        </w:trPr>
        <w:tc>
          <w:tcPr>
            <w:tcW w:w="9450" w:type="dxa"/>
            <w:tcBorders>
              <w:left w:val="single" w:sz="4" w:space="0" w:color="auto"/>
            </w:tcBorders>
          </w:tcPr>
          <w:p w:rsidR="00E35116" w:rsidRPr="00F268B8" w:rsidRDefault="00E35116" w:rsidP="006604D3">
            <w:pPr>
              <w:pStyle w:val="Prrafodelista"/>
              <w:numPr>
                <w:ilvl w:val="0"/>
                <w:numId w:val="151"/>
              </w:numPr>
              <w:suppressAutoHyphens/>
              <w:spacing w:before="60" w:after="60" w:line="240" w:lineRule="auto"/>
              <w:ind w:left="432"/>
              <w:jc w:val="both"/>
              <w:rPr>
                <w:rFonts w:asciiTheme="minorHAnsi" w:eastAsia="Times New Roman" w:hAnsiTheme="minorHAnsi" w:cstheme="minorHAnsi"/>
                <w:spacing w:val="-2"/>
                <w:sz w:val="20"/>
                <w:szCs w:val="20"/>
                <w:lang w:val="es-EC"/>
              </w:rPr>
            </w:pPr>
            <w:r w:rsidRPr="00F268B8">
              <w:rPr>
                <w:rFonts w:asciiTheme="minorHAnsi" w:hAnsiTheme="minorHAnsi" w:cstheme="minorHAnsi"/>
                <w:spacing w:val="-2"/>
                <w:sz w:val="20"/>
                <w:szCs w:val="20"/>
                <w:lang w:val="es-EC"/>
              </w:rPr>
              <w:t xml:space="preserve">Nombre de la Asociación en Participación o Consorcio, nombre jurídico de cada miembro: </w:t>
            </w:r>
            <w:r w:rsidRPr="00F268B8">
              <w:rPr>
                <w:rFonts w:asciiTheme="minorHAnsi" w:hAnsiTheme="minorHAnsi" w:cstheme="minorHAnsi"/>
                <w:i/>
                <w:spacing w:val="-2"/>
                <w:sz w:val="20"/>
                <w:szCs w:val="20"/>
                <w:lang w:val="es-EC"/>
              </w:rPr>
              <w:t xml:space="preserve">[indicar el nombre jurídico de cada miembro de la </w:t>
            </w:r>
            <w:r w:rsidRPr="00F268B8">
              <w:rPr>
                <w:rFonts w:asciiTheme="minorHAnsi" w:hAnsiTheme="minorHAnsi" w:cstheme="minorHAnsi"/>
                <w:i/>
                <w:iCs/>
                <w:spacing w:val="-2"/>
                <w:sz w:val="20"/>
                <w:szCs w:val="20"/>
                <w:lang w:val="es-EC"/>
              </w:rPr>
              <w:t>Asociación en Participación o Consorcio</w:t>
            </w:r>
            <w:r w:rsidRPr="00F268B8">
              <w:rPr>
                <w:rFonts w:asciiTheme="minorHAnsi" w:hAnsiTheme="minorHAnsi" w:cstheme="minorHAnsi"/>
                <w:i/>
                <w:spacing w:val="-2"/>
                <w:sz w:val="20"/>
                <w:szCs w:val="20"/>
                <w:lang w:val="es-EC"/>
              </w:rPr>
              <w:t>]</w:t>
            </w:r>
          </w:p>
        </w:tc>
      </w:tr>
      <w:tr w:rsidR="00E35116" w:rsidRPr="00D42036" w:rsidTr="00E35116">
        <w:trPr>
          <w:cantSplit/>
          <w:trHeight w:val="674"/>
        </w:trPr>
        <w:tc>
          <w:tcPr>
            <w:tcW w:w="9450" w:type="dxa"/>
            <w:tcBorders>
              <w:left w:val="single" w:sz="4" w:space="0" w:color="auto"/>
            </w:tcBorders>
          </w:tcPr>
          <w:p w:rsidR="00E35116" w:rsidRPr="00F268B8" w:rsidRDefault="00E35116" w:rsidP="006604D3">
            <w:pPr>
              <w:pStyle w:val="Prrafodelista"/>
              <w:numPr>
                <w:ilvl w:val="0"/>
                <w:numId w:val="151"/>
              </w:numPr>
              <w:suppressAutoHyphens/>
              <w:spacing w:before="60" w:after="60" w:line="240" w:lineRule="auto"/>
              <w:ind w:left="432"/>
              <w:jc w:val="both"/>
              <w:rPr>
                <w:rFonts w:asciiTheme="minorHAnsi" w:eastAsia="Times New Roman" w:hAnsiTheme="minorHAnsi" w:cstheme="minorHAnsi"/>
                <w:b/>
                <w:sz w:val="20"/>
                <w:szCs w:val="20"/>
                <w:lang w:val="es-EC"/>
              </w:rPr>
            </w:pPr>
            <w:r w:rsidRPr="00F268B8">
              <w:rPr>
                <w:rFonts w:asciiTheme="minorHAnsi" w:hAnsiTheme="minorHAnsi" w:cstheme="minorHAnsi"/>
                <w:spacing w:val="-2"/>
                <w:sz w:val="20"/>
                <w:szCs w:val="20"/>
                <w:lang w:val="es-EC"/>
              </w:rPr>
              <w:t xml:space="preserve">País donde está registrado el Oferente en la actualidad o País donde intenta registrarse </w:t>
            </w:r>
            <w:r w:rsidRPr="00F268B8">
              <w:rPr>
                <w:rFonts w:asciiTheme="minorHAnsi" w:hAnsiTheme="minorHAnsi" w:cstheme="minorHAnsi"/>
                <w:i/>
                <w:spacing w:val="-2"/>
                <w:sz w:val="20"/>
                <w:szCs w:val="20"/>
                <w:lang w:val="es-EC"/>
              </w:rPr>
              <w:t xml:space="preserve">[indicar el país de ciudadanía del </w:t>
            </w:r>
            <w:r w:rsidRPr="00F268B8">
              <w:rPr>
                <w:rFonts w:asciiTheme="minorHAnsi" w:hAnsiTheme="minorHAnsi" w:cstheme="minorHAnsi"/>
                <w:i/>
                <w:iCs/>
                <w:spacing w:val="-2"/>
                <w:sz w:val="20"/>
                <w:szCs w:val="20"/>
                <w:lang w:val="es-EC"/>
              </w:rPr>
              <w:t>Oferente</w:t>
            </w:r>
            <w:r w:rsidRPr="00F268B8">
              <w:rPr>
                <w:rFonts w:asciiTheme="minorHAnsi" w:hAnsiTheme="minorHAnsi" w:cstheme="minorHAnsi"/>
                <w:i/>
                <w:spacing w:val="-2"/>
                <w:sz w:val="20"/>
                <w:szCs w:val="20"/>
                <w:lang w:val="es-EC"/>
              </w:rPr>
              <w:t xml:space="preserve"> en la actualidad o país donde intenta </w:t>
            </w:r>
            <w:r w:rsidRPr="00F268B8">
              <w:rPr>
                <w:rFonts w:asciiTheme="minorHAnsi" w:hAnsiTheme="minorHAnsi" w:cstheme="minorHAnsi"/>
                <w:i/>
                <w:iCs/>
                <w:spacing w:val="-2"/>
                <w:sz w:val="20"/>
                <w:szCs w:val="20"/>
                <w:lang w:val="es-EC"/>
              </w:rPr>
              <w:t>registrarse</w:t>
            </w:r>
            <w:r w:rsidRPr="00F268B8">
              <w:rPr>
                <w:rFonts w:asciiTheme="minorHAnsi" w:hAnsiTheme="minorHAnsi" w:cstheme="minorHAnsi"/>
                <w:i/>
                <w:spacing w:val="-2"/>
                <w:sz w:val="20"/>
                <w:szCs w:val="20"/>
                <w:lang w:val="es-EC"/>
              </w:rPr>
              <w:t>]</w:t>
            </w:r>
          </w:p>
        </w:tc>
      </w:tr>
      <w:tr w:rsidR="00E35116" w:rsidRPr="00D42036" w:rsidTr="00E35116">
        <w:trPr>
          <w:cantSplit/>
          <w:trHeight w:val="458"/>
        </w:trPr>
        <w:tc>
          <w:tcPr>
            <w:tcW w:w="9450" w:type="dxa"/>
            <w:tcBorders>
              <w:left w:val="single" w:sz="4" w:space="0" w:color="auto"/>
            </w:tcBorders>
          </w:tcPr>
          <w:p w:rsidR="00E35116" w:rsidRPr="00F268B8" w:rsidRDefault="00E35116" w:rsidP="006604D3">
            <w:pPr>
              <w:pStyle w:val="Prrafodelista"/>
              <w:numPr>
                <w:ilvl w:val="0"/>
                <w:numId w:val="151"/>
              </w:numPr>
              <w:suppressAutoHyphens/>
              <w:spacing w:before="60" w:after="60" w:line="240" w:lineRule="auto"/>
              <w:ind w:left="432"/>
              <w:contextualSpacing w:val="0"/>
              <w:jc w:val="both"/>
              <w:rPr>
                <w:rFonts w:asciiTheme="minorHAnsi" w:eastAsia="Times New Roman" w:hAnsiTheme="minorHAnsi" w:cstheme="minorHAnsi"/>
                <w:b/>
                <w:spacing w:val="-2"/>
                <w:sz w:val="20"/>
                <w:szCs w:val="20"/>
                <w:lang w:val="es-EC"/>
              </w:rPr>
            </w:pPr>
            <w:r w:rsidRPr="00F268B8">
              <w:rPr>
                <w:rFonts w:asciiTheme="minorHAnsi" w:hAnsiTheme="minorHAnsi" w:cstheme="minorHAnsi"/>
                <w:spacing w:val="-2"/>
                <w:sz w:val="20"/>
                <w:szCs w:val="20"/>
                <w:lang w:val="es-EC"/>
              </w:rPr>
              <w:t xml:space="preserve">Año de registro del Oferente: </w:t>
            </w:r>
            <w:r w:rsidRPr="00F268B8">
              <w:rPr>
                <w:rFonts w:asciiTheme="minorHAnsi" w:hAnsiTheme="minorHAnsi" w:cstheme="minorHAnsi"/>
                <w:i/>
                <w:spacing w:val="-2"/>
                <w:sz w:val="20"/>
                <w:szCs w:val="20"/>
                <w:lang w:val="es-EC"/>
              </w:rPr>
              <w:t xml:space="preserve">[indicar el año de </w:t>
            </w:r>
            <w:r w:rsidRPr="00F268B8">
              <w:rPr>
                <w:rFonts w:asciiTheme="minorHAnsi" w:hAnsiTheme="minorHAnsi" w:cstheme="minorHAnsi"/>
                <w:i/>
                <w:iCs/>
                <w:spacing w:val="-2"/>
                <w:sz w:val="20"/>
                <w:szCs w:val="20"/>
                <w:lang w:val="es-EC"/>
              </w:rPr>
              <w:t>registro</w:t>
            </w:r>
            <w:r w:rsidRPr="00F268B8">
              <w:rPr>
                <w:rFonts w:asciiTheme="minorHAnsi" w:hAnsiTheme="minorHAnsi" w:cstheme="minorHAnsi"/>
                <w:i/>
                <w:spacing w:val="-2"/>
                <w:sz w:val="20"/>
                <w:szCs w:val="20"/>
                <w:lang w:val="es-EC"/>
              </w:rPr>
              <w:t xml:space="preserve"> del </w:t>
            </w:r>
            <w:r w:rsidRPr="00F268B8">
              <w:rPr>
                <w:rFonts w:asciiTheme="minorHAnsi" w:hAnsiTheme="minorHAnsi" w:cstheme="minorHAnsi"/>
                <w:i/>
                <w:iCs/>
                <w:spacing w:val="-2"/>
                <w:sz w:val="20"/>
                <w:szCs w:val="20"/>
                <w:lang w:val="es-EC"/>
              </w:rPr>
              <w:t>Oferente</w:t>
            </w:r>
            <w:r w:rsidRPr="00F268B8">
              <w:rPr>
                <w:rFonts w:asciiTheme="minorHAnsi" w:hAnsiTheme="minorHAnsi" w:cstheme="minorHAnsi"/>
                <w:i/>
                <w:spacing w:val="-2"/>
                <w:sz w:val="20"/>
                <w:szCs w:val="20"/>
                <w:lang w:val="es-EC"/>
              </w:rPr>
              <w:t>]</w:t>
            </w:r>
          </w:p>
        </w:tc>
      </w:tr>
      <w:tr w:rsidR="00E35116" w:rsidRPr="00D42036" w:rsidTr="00E35116">
        <w:trPr>
          <w:cantSplit/>
        </w:trPr>
        <w:tc>
          <w:tcPr>
            <w:tcW w:w="9450" w:type="dxa"/>
            <w:tcBorders>
              <w:left w:val="single" w:sz="4" w:space="0" w:color="auto"/>
            </w:tcBorders>
          </w:tcPr>
          <w:p w:rsidR="00E35116" w:rsidRPr="00F268B8" w:rsidRDefault="00E35116" w:rsidP="006604D3">
            <w:pPr>
              <w:pStyle w:val="Prrafodelista"/>
              <w:numPr>
                <w:ilvl w:val="0"/>
                <w:numId w:val="151"/>
              </w:numPr>
              <w:suppressAutoHyphens/>
              <w:spacing w:before="60" w:after="60" w:line="240" w:lineRule="auto"/>
              <w:ind w:left="432"/>
              <w:jc w:val="both"/>
              <w:rPr>
                <w:rFonts w:asciiTheme="minorHAnsi" w:eastAsia="Times New Roman" w:hAnsiTheme="minorHAnsi" w:cstheme="minorHAnsi"/>
                <w:spacing w:val="-2"/>
                <w:sz w:val="20"/>
                <w:szCs w:val="20"/>
                <w:lang w:val="es-EC"/>
              </w:rPr>
            </w:pPr>
            <w:r w:rsidRPr="00F268B8">
              <w:rPr>
                <w:rFonts w:asciiTheme="minorHAnsi" w:hAnsiTheme="minorHAnsi" w:cstheme="minorHAnsi"/>
                <w:spacing w:val="-2"/>
                <w:sz w:val="20"/>
                <w:szCs w:val="20"/>
                <w:lang w:val="es-EC"/>
              </w:rPr>
              <w:t xml:space="preserve">Dirección jurídica del Oferente en el país donde está registrado: </w:t>
            </w:r>
            <w:r w:rsidRPr="00F268B8">
              <w:rPr>
                <w:rFonts w:asciiTheme="minorHAnsi" w:hAnsiTheme="minorHAnsi" w:cstheme="minorHAnsi"/>
                <w:i/>
                <w:spacing w:val="-2"/>
                <w:sz w:val="20"/>
                <w:szCs w:val="20"/>
                <w:lang w:val="es-EC"/>
              </w:rPr>
              <w:t xml:space="preserve">[indicar la Dirección jurídica del </w:t>
            </w:r>
            <w:r w:rsidRPr="00F268B8">
              <w:rPr>
                <w:rFonts w:asciiTheme="minorHAnsi" w:hAnsiTheme="minorHAnsi" w:cstheme="minorHAnsi"/>
                <w:i/>
                <w:iCs/>
                <w:spacing w:val="-2"/>
                <w:sz w:val="20"/>
                <w:szCs w:val="20"/>
                <w:lang w:val="es-EC"/>
              </w:rPr>
              <w:t>Oferente</w:t>
            </w:r>
            <w:r w:rsidRPr="00F268B8">
              <w:rPr>
                <w:rFonts w:asciiTheme="minorHAnsi" w:hAnsiTheme="minorHAnsi" w:cstheme="minorHAnsi"/>
                <w:i/>
                <w:spacing w:val="-2"/>
                <w:sz w:val="20"/>
                <w:szCs w:val="20"/>
                <w:lang w:val="es-EC"/>
              </w:rPr>
              <w:t xml:space="preserve"> en el país donde está </w:t>
            </w:r>
            <w:r w:rsidRPr="00F268B8">
              <w:rPr>
                <w:rFonts w:asciiTheme="minorHAnsi" w:hAnsiTheme="minorHAnsi" w:cstheme="minorHAnsi"/>
                <w:i/>
                <w:iCs/>
                <w:spacing w:val="-2"/>
                <w:sz w:val="20"/>
                <w:szCs w:val="20"/>
                <w:lang w:val="es-EC"/>
              </w:rPr>
              <w:t>registrado</w:t>
            </w:r>
            <w:r w:rsidRPr="00F268B8">
              <w:rPr>
                <w:rFonts w:asciiTheme="minorHAnsi" w:hAnsiTheme="minorHAnsi" w:cstheme="minorHAnsi"/>
                <w:i/>
                <w:spacing w:val="-2"/>
                <w:sz w:val="20"/>
                <w:szCs w:val="20"/>
                <w:lang w:val="es-EC"/>
              </w:rPr>
              <w:t>]</w:t>
            </w:r>
          </w:p>
        </w:tc>
      </w:tr>
      <w:tr w:rsidR="00E35116" w:rsidRPr="00D42036" w:rsidTr="00E35116">
        <w:trPr>
          <w:cantSplit/>
        </w:trPr>
        <w:tc>
          <w:tcPr>
            <w:tcW w:w="9450" w:type="dxa"/>
          </w:tcPr>
          <w:p w:rsidR="00E35116" w:rsidRPr="00F268B8" w:rsidRDefault="00E35116" w:rsidP="006604D3">
            <w:pPr>
              <w:pStyle w:val="Prrafodelista"/>
              <w:numPr>
                <w:ilvl w:val="0"/>
                <w:numId w:val="151"/>
              </w:numPr>
              <w:suppressAutoHyphens/>
              <w:spacing w:before="60" w:after="60" w:line="240" w:lineRule="auto"/>
              <w:ind w:left="432"/>
              <w:jc w:val="both"/>
              <w:rPr>
                <w:rFonts w:asciiTheme="minorHAnsi" w:hAnsiTheme="minorHAnsi" w:cstheme="minorHAnsi"/>
                <w:spacing w:val="-2"/>
                <w:sz w:val="20"/>
                <w:szCs w:val="20"/>
                <w:lang w:val="es-EC"/>
              </w:rPr>
            </w:pPr>
            <w:r w:rsidRPr="00F268B8">
              <w:rPr>
                <w:rFonts w:asciiTheme="minorHAnsi" w:hAnsiTheme="minorHAnsi" w:cstheme="minorHAnsi"/>
                <w:spacing w:val="-2"/>
                <w:sz w:val="20"/>
                <w:szCs w:val="20"/>
                <w:lang w:val="es-EC"/>
              </w:rPr>
              <w:t>Información del representante autorizado del Oferente:</w:t>
            </w:r>
          </w:p>
          <w:p w:rsidR="00E35116" w:rsidRPr="00F268B8" w:rsidRDefault="00E35116" w:rsidP="00FD4B48">
            <w:pPr>
              <w:suppressAutoHyphens/>
              <w:spacing w:after="120" w:line="240" w:lineRule="auto"/>
              <w:ind w:left="360" w:hanging="360"/>
              <w:jc w:val="both"/>
              <w:rPr>
                <w:rFonts w:asciiTheme="minorHAnsi" w:hAnsiTheme="minorHAnsi" w:cstheme="minorHAnsi"/>
                <w:i/>
                <w:spacing w:val="-2"/>
                <w:sz w:val="20"/>
                <w:szCs w:val="20"/>
                <w:lang w:val="es-EC"/>
              </w:rPr>
            </w:pPr>
            <w:r w:rsidRPr="00F268B8">
              <w:rPr>
                <w:rFonts w:asciiTheme="minorHAnsi" w:hAnsiTheme="minorHAnsi" w:cstheme="minorHAnsi"/>
                <w:spacing w:val="-2"/>
                <w:sz w:val="20"/>
                <w:szCs w:val="20"/>
                <w:lang w:val="es-EC"/>
              </w:rPr>
              <w:tab/>
              <w:t xml:space="preserve">Nombre: </w:t>
            </w:r>
            <w:r w:rsidRPr="00F268B8">
              <w:rPr>
                <w:rFonts w:asciiTheme="minorHAnsi" w:hAnsiTheme="minorHAnsi" w:cstheme="minorHAnsi"/>
                <w:i/>
                <w:spacing w:val="-2"/>
                <w:sz w:val="20"/>
                <w:szCs w:val="20"/>
                <w:lang w:val="es-EC"/>
              </w:rPr>
              <w:t>[indicar el nombre del representante autorizado]</w:t>
            </w:r>
          </w:p>
          <w:p w:rsidR="00E35116" w:rsidRPr="00F268B8" w:rsidRDefault="00E35116" w:rsidP="00FD4B48">
            <w:pPr>
              <w:suppressAutoHyphens/>
              <w:spacing w:after="120" w:line="240" w:lineRule="auto"/>
              <w:ind w:left="360" w:hanging="360"/>
              <w:jc w:val="both"/>
              <w:rPr>
                <w:rFonts w:asciiTheme="minorHAnsi" w:hAnsiTheme="minorHAnsi" w:cstheme="minorHAnsi"/>
                <w:i/>
                <w:spacing w:val="-2"/>
                <w:sz w:val="20"/>
                <w:szCs w:val="20"/>
                <w:lang w:val="es-EC"/>
              </w:rPr>
            </w:pPr>
            <w:r w:rsidRPr="00F268B8">
              <w:rPr>
                <w:rFonts w:asciiTheme="minorHAnsi" w:hAnsiTheme="minorHAnsi" w:cstheme="minorHAnsi"/>
                <w:spacing w:val="-2"/>
                <w:sz w:val="20"/>
                <w:szCs w:val="20"/>
                <w:lang w:val="es-EC"/>
              </w:rPr>
              <w:tab/>
              <w:t>Dirección:</w:t>
            </w:r>
            <w:r w:rsidRPr="00F268B8">
              <w:rPr>
                <w:rFonts w:asciiTheme="minorHAnsi" w:hAnsiTheme="minorHAnsi" w:cstheme="minorHAnsi"/>
                <w:i/>
                <w:spacing w:val="-2"/>
                <w:sz w:val="20"/>
                <w:szCs w:val="20"/>
                <w:lang w:val="es-EC"/>
              </w:rPr>
              <w:t>[indicar la dirección del representante autorizado]</w:t>
            </w:r>
          </w:p>
          <w:p w:rsidR="00E35116" w:rsidRPr="00F268B8" w:rsidRDefault="00E35116" w:rsidP="00FD4B48">
            <w:pPr>
              <w:suppressAutoHyphens/>
              <w:spacing w:after="120" w:line="240" w:lineRule="auto"/>
              <w:ind w:left="360" w:hanging="18"/>
              <w:jc w:val="both"/>
              <w:rPr>
                <w:rFonts w:asciiTheme="minorHAnsi" w:hAnsiTheme="minorHAnsi" w:cstheme="minorHAnsi"/>
                <w:i/>
                <w:spacing w:val="-2"/>
                <w:sz w:val="20"/>
                <w:szCs w:val="20"/>
                <w:lang w:val="es-EC"/>
              </w:rPr>
            </w:pPr>
            <w:r w:rsidRPr="00F268B8">
              <w:rPr>
                <w:rFonts w:asciiTheme="minorHAnsi" w:hAnsiTheme="minorHAnsi" w:cstheme="minorHAnsi"/>
                <w:spacing w:val="-2"/>
                <w:sz w:val="20"/>
                <w:szCs w:val="20"/>
                <w:lang w:val="es-EC"/>
              </w:rPr>
              <w:t>Números de teléfono y facsímile</w:t>
            </w:r>
            <w:r w:rsidRPr="00F268B8">
              <w:rPr>
                <w:rFonts w:asciiTheme="minorHAnsi" w:hAnsiTheme="minorHAnsi" w:cstheme="minorHAnsi"/>
                <w:i/>
                <w:spacing w:val="-2"/>
                <w:sz w:val="20"/>
                <w:szCs w:val="20"/>
                <w:lang w:val="es-EC"/>
              </w:rPr>
              <w:t>: [indicar los números de teléfono y facsímile del representante autorizado]</w:t>
            </w:r>
          </w:p>
          <w:p w:rsidR="00E35116" w:rsidRPr="00F268B8" w:rsidRDefault="00E35116" w:rsidP="00FD4B48">
            <w:pPr>
              <w:suppressAutoHyphens/>
              <w:spacing w:after="120" w:line="240" w:lineRule="auto"/>
              <w:ind w:left="360" w:hanging="18"/>
              <w:jc w:val="both"/>
              <w:rPr>
                <w:rFonts w:asciiTheme="minorHAnsi" w:hAnsiTheme="minorHAnsi" w:cstheme="minorHAnsi"/>
                <w:i/>
                <w:spacing w:val="-2"/>
                <w:sz w:val="20"/>
                <w:szCs w:val="20"/>
                <w:lang w:val="es-EC"/>
              </w:rPr>
            </w:pPr>
            <w:r w:rsidRPr="00F268B8">
              <w:rPr>
                <w:rFonts w:asciiTheme="minorHAnsi" w:hAnsiTheme="minorHAnsi" w:cstheme="minorHAnsi"/>
                <w:spacing w:val="-2"/>
                <w:sz w:val="20"/>
                <w:szCs w:val="20"/>
                <w:lang w:val="es-EC"/>
              </w:rPr>
              <w:t xml:space="preserve">Dirección de correo electrónico: </w:t>
            </w:r>
            <w:r w:rsidRPr="00F268B8">
              <w:rPr>
                <w:rFonts w:asciiTheme="minorHAnsi" w:hAnsiTheme="minorHAnsi" w:cstheme="minorHAnsi"/>
                <w:i/>
                <w:spacing w:val="-2"/>
                <w:sz w:val="20"/>
                <w:szCs w:val="20"/>
                <w:lang w:val="es-EC"/>
              </w:rPr>
              <w:t>[indicar la dirección de correo electrónico del representante autorizado]</w:t>
            </w:r>
          </w:p>
        </w:tc>
      </w:tr>
      <w:tr w:rsidR="00E35116" w:rsidRPr="00D42036" w:rsidTr="00E35116">
        <w:trPr>
          <w:cantSplit/>
        </w:trPr>
        <w:tc>
          <w:tcPr>
            <w:tcW w:w="9450" w:type="dxa"/>
          </w:tcPr>
          <w:p w:rsidR="00E35116" w:rsidRPr="00F268B8" w:rsidRDefault="00E35116" w:rsidP="006604D3">
            <w:pPr>
              <w:pStyle w:val="Prrafodelista"/>
              <w:numPr>
                <w:ilvl w:val="0"/>
                <w:numId w:val="151"/>
              </w:numPr>
              <w:suppressAutoHyphens/>
              <w:spacing w:before="60" w:after="60" w:line="240" w:lineRule="auto"/>
              <w:ind w:left="432"/>
              <w:contextualSpacing w:val="0"/>
              <w:jc w:val="both"/>
              <w:rPr>
                <w:rFonts w:asciiTheme="minorHAnsi" w:eastAsia="Times New Roman" w:hAnsiTheme="minorHAnsi" w:cstheme="minorHAnsi"/>
                <w:i/>
                <w:spacing w:val="-2"/>
                <w:sz w:val="20"/>
                <w:szCs w:val="20"/>
                <w:lang w:val="es-EC"/>
              </w:rPr>
            </w:pPr>
            <w:r w:rsidRPr="00F268B8">
              <w:rPr>
                <w:rFonts w:asciiTheme="minorHAnsi" w:hAnsiTheme="minorHAnsi" w:cstheme="minorHAnsi"/>
                <w:spacing w:val="-2"/>
                <w:sz w:val="20"/>
                <w:szCs w:val="20"/>
                <w:lang w:val="es-EC"/>
              </w:rPr>
              <w:t xml:space="preserve">Se adjuntan copias de los documentos originales de: </w:t>
            </w:r>
            <w:r w:rsidRPr="00F268B8">
              <w:rPr>
                <w:rFonts w:asciiTheme="minorHAnsi" w:hAnsiTheme="minorHAnsi" w:cstheme="minorHAnsi"/>
                <w:i/>
                <w:spacing w:val="-2"/>
                <w:sz w:val="20"/>
                <w:szCs w:val="20"/>
                <w:lang w:val="es-EC"/>
              </w:rPr>
              <w:t>[marcar la(s) casilla(s) de los documentos originales adjuntos]</w:t>
            </w:r>
          </w:p>
          <w:p w:rsidR="00E35116" w:rsidRPr="00F268B8" w:rsidRDefault="00E35116" w:rsidP="00FD4B48">
            <w:pPr>
              <w:numPr>
                <w:ilvl w:val="0"/>
                <w:numId w:val="77"/>
              </w:numPr>
              <w:suppressAutoHyphens/>
              <w:spacing w:before="60" w:after="60" w:line="240" w:lineRule="auto"/>
              <w:jc w:val="both"/>
              <w:rPr>
                <w:rFonts w:asciiTheme="minorHAnsi" w:eastAsia="Times New Roman" w:hAnsiTheme="minorHAnsi" w:cstheme="minorHAnsi"/>
                <w:spacing w:val="-2"/>
                <w:sz w:val="20"/>
                <w:szCs w:val="20"/>
                <w:lang w:val="es-EC"/>
              </w:rPr>
            </w:pPr>
            <w:r w:rsidRPr="00F268B8">
              <w:rPr>
                <w:rFonts w:asciiTheme="minorHAnsi" w:hAnsiTheme="minorHAnsi" w:cstheme="minorHAnsi"/>
                <w:spacing w:val="-2"/>
                <w:sz w:val="20"/>
                <w:szCs w:val="20"/>
                <w:lang w:val="es-EC"/>
              </w:rPr>
              <w:t>Estatutos de la Sociedad o Registro de la empresa indicada en el párrafo1 anterior, y de conformidad con las Subcláusulas 4.1 y 4.2  de las IAO.</w:t>
            </w:r>
          </w:p>
          <w:p w:rsidR="00E35116" w:rsidRPr="00F268B8" w:rsidRDefault="00E35116" w:rsidP="00FD4B48">
            <w:pPr>
              <w:numPr>
                <w:ilvl w:val="0"/>
                <w:numId w:val="77"/>
              </w:numPr>
              <w:suppressAutoHyphens/>
              <w:spacing w:before="60" w:after="60" w:line="240" w:lineRule="auto"/>
              <w:jc w:val="both"/>
              <w:rPr>
                <w:rFonts w:asciiTheme="minorHAnsi" w:eastAsia="Times New Roman" w:hAnsiTheme="minorHAnsi" w:cstheme="minorHAnsi"/>
                <w:spacing w:val="-2"/>
                <w:sz w:val="20"/>
                <w:szCs w:val="20"/>
                <w:lang w:val="es-EC"/>
              </w:rPr>
            </w:pPr>
            <w:r w:rsidRPr="00F268B8">
              <w:rPr>
                <w:rFonts w:asciiTheme="minorHAnsi" w:hAnsiTheme="minorHAnsi" w:cstheme="minorHAnsi"/>
                <w:spacing w:val="-2"/>
                <w:sz w:val="20"/>
                <w:szCs w:val="20"/>
                <w:lang w:val="es-EC"/>
              </w:rPr>
              <w:t>Si se trata de una Asociación en Participación o Consorcio, carta de intención de formar la Asociación en Participación o el Consorcio, o el Convenio de Asociación en Participación o del Consorcio, de conformidad con la Subcláusula 4.1 de las IAO.</w:t>
            </w:r>
          </w:p>
          <w:p w:rsidR="00E35116" w:rsidRPr="00F268B8" w:rsidRDefault="00E35116" w:rsidP="00FD4B48">
            <w:pPr>
              <w:numPr>
                <w:ilvl w:val="0"/>
                <w:numId w:val="77"/>
              </w:numPr>
              <w:suppressAutoHyphens/>
              <w:spacing w:before="60" w:after="60" w:line="240" w:lineRule="auto"/>
              <w:jc w:val="both"/>
              <w:rPr>
                <w:rFonts w:asciiTheme="minorHAnsi" w:eastAsia="Times New Roman" w:hAnsiTheme="minorHAnsi" w:cstheme="minorHAnsi"/>
                <w:spacing w:val="-2"/>
                <w:sz w:val="20"/>
                <w:szCs w:val="20"/>
                <w:lang w:val="es-EC"/>
              </w:rPr>
            </w:pPr>
            <w:r w:rsidRPr="00F268B8">
              <w:rPr>
                <w:rFonts w:asciiTheme="minorHAnsi" w:hAnsiTheme="minorHAnsi" w:cstheme="minorHAnsi"/>
                <w:spacing w:val="-2"/>
                <w:sz w:val="20"/>
                <w:szCs w:val="20"/>
                <w:lang w:val="es-EC"/>
              </w:rPr>
              <w:t>Si se trata de un ente gubernamental del país del Comprador, documentación que acredite su autonomía jurídica y financiera y el cumplimiento con las leyes comerciales, de conformidad con la Subcláusula 4.5 de las IAO.</w:t>
            </w:r>
          </w:p>
        </w:tc>
      </w:tr>
    </w:tbl>
    <w:p w:rsidR="00693F73" w:rsidRPr="00F268B8" w:rsidRDefault="00D339C0" w:rsidP="00862F1D">
      <w:pPr>
        <w:jc w:val="center"/>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sz w:val="20"/>
          <w:szCs w:val="20"/>
          <w:lang w:val="es-EC"/>
        </w:rPr>
        <w:br w:type="page"/>
      </w:r>
      <w:bookmarkStart w:id="307" w:name="_Toc478103472"/>
      <w:bookmarkEnd w:id="305"/>
      <w:bookmarkEnd w:id="306"/>
      <w:r w:rsidR="0065474F" w:rsidRPr="00F268B8">
        <w:rPr>
          <w:rFonts w:asciiTheme="minorHAnsi" w:eastAsia="Times New Roman" w:hAnsiTheme="minorHAnsi" w:cstheme="minorHAnsi"/>
          <w:b/>
          <w:bCs/>
          <w:sz w:val="20"/>
          <w:szCs w:val="20"/>
          <w:lang w:val="es-EC"/>
        </w:rPr>
        <w:lastRenderedPageBreak/>
        <w:t>Formulario de Presentación de Oferta</w:t>
      </w:r>
      <w:bookmarkEnd w:id="307"/>
    </w:p>
    <w:p w:rsidR="00D339C0" w:rsidRPr="00F268B8" w:rsidRDefault="00D339C0" w:rsidP="00693F73">
      <w:pPr>
        <w:spacing w:before="60" w:after="60" w:line="240" w:lineRule="auto"/>
        <w:jc w:val="both"/>
        <w:rPr>
          <w:rFonts w:asciiTheme="minorHAnsi" w:eastAsia="Times New Roman" w:hAnsiTheme="minorHAnsi" w:cstheme="minorHAnsi"/>
          <w:i/>
          <w:iCs/>
          <w:sz w:val="20"/>
          <w:szCs w:val="20"/>
          <w:lang w:val="es-EC"/>
        </w:rPr>
      </w:pPr>
    </w:p>
    <w:p w:rsidR="00E35116" w:rsidRPr="00F268B8" w:rsidRDefault="00E35116" w:rsidP="00E35116">
      <w:pPr>
        <w:spacing w:before="60" w:after="60" w:line="240" w:lineRule="auto"/>
        <w:jc w:val="both"/>
        <w:rPr>
          <w:rFonts w:asciiTheme="minorHAnsi" w:eastAsia="Times New Roman" w:hAnsiTheme="minorHAnsi" w:cstheme="minorHAnsi"/>
          <w:i/>
          <w:iCs/>
          <w:sz w:val="20"/>
          <w:szCs w:val="20"/>
          <w:lang w:val="es-EC"/>
        </w:rPr>
      </w:pPr>
      <w:r w:rsidRPr="00F268B8">
        <w:rPr>
          <w:rFonts w:asciiTheme="minorHAnsi" w:eastAsia="Times New Roman" w:hAnsiTheme="minorHAnsi" w:cstheme="minorHAnsi"/>
          <w:i/>
          <w:iCs/>
          <w:sz w:val="20"/>
          <w:szCs w:val="20"/>
          <w:lang w:val="es-EC"/>
        </w:rPr>
        <w:t>[El Oferente completará este formulario de acuerdo con las instrucciones indicadas. No se permitirán alteraciones a este formulario ni se aceptarán substituciones.]</w:t>
      </w:r>
    </w:p>
    <w:p w:rsidR="00D339C0" w:rsidRPr="00F268B8" w:rsidRDefault="00D339C0" w:rsidP="00D339C0">
      <w:pPr>
        <w:spacing w:before="60" w:after="60" w:line="240" w:lineRule="auto"/>
        <w:jc w:val="both"/>
        <w:rPr>
          <w:rFonts w:asciiTheme="minorHAnsi" w:eastAsia="Times New Roman" w:hAnsiTheme="minorHAnsi" w:cstheme="minorHAnsi"/>
          <w:i/>
          <w:iCs/>
          <w:sz w:val="20"/>
          <w:szCs w:val="20"/>
          <w:lang w:val="es-EC"/>
        </w:rPr>
      </w:pPr>
    </w:p>
    <w:p w:rsidR="00E35116" w:rsidRPr="00F268B8" w:rsidRDefault="00E35116" w:rsidP="00E35116">
      <w:pPr>
        <w:spacing w:before="60" w:after="60" w:line="240" w:lineRule="auto"/>
        <w:ind w:left="720" w:hanging="720"/>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Fecha: </w:t>
      </w:r>
      <w:r w:rsidRPr="00F268B8">
        <w:rPr>
          <w:rFonts w:asciiTheme="minorHAnsi" w:eastAsia="Times New Roman" w:hAnsiTheme="minorHAnsi" w:cstheme="minorHAnsi"/>
          <w:i/>
          <w:sz w:val="20"/>
          <w:szCs w:val="20"/>
          <w:lang w:val="es-EC"/>
        </w:rPr>
        <w:t>[indicar la fecha (día, mes y año) de la presentación de la oferta</w:t>
      </w:r>
      <w:r w:rsidRPr="00F268B8">
        <w:rPr>
          <w:rFonts w:asciiTheme="minorHAnsi" w:eastAsia="Times New Roman" w:hAnsiTheme="minorHAnsi" w:cstheme="minorHAnsi"/>
          <w:sz w:val="20"/>
          <w:szCs w:val="20"/>
          <w:lang w:val="es-EC"/>
        </w:rPr>
        <w:t xml:space="preserve">] </w:t>
      </w:r>
    </w:p>
    <w:p w:rsidR="00E35116" w:rsidRPr="00F268B8" w:rsidRDefault="00E35116" w:rsidP="00E35116">
      <w:pPr>
        <w:tabs>
          <w:tab w:val="right" w:pos="9360"/>
        </w:tabs>
        <w:spacing w:before="60" w:after="60" w:line="240" w:lineRule="auto"/>
        <w:ind w:left="720" w:hanging="720"/>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LPI No.: </w:t>
      </w:r>
      <w:r w:rsidRPr="00F268B8">
        <w:rPr>
          <w:rFonts w:asciiTheme="minorHAnsi" w:eastAsia="Times New Roman" w:hAnsiTheme="minorHAnsi" w:cstheme="minorHAnsi"/>
          <w:i/>
          <w:sz w:val="20"/>
          <w:szCs w:val="20"/>
          <w:lang w:val="es-EC"/>
        </w:rPr>
        <w:t>[indicar el número del proceso licitatorio]</w:t>
      </w:r>
    </w:p>
    <w:p w:rsidR="00693F73" w:rsidRPr="00F268B8" w:rsidRDefault="00E35116" w:rsidP="00D339C0">
      <w:pPr>
        <w:tabs>
          <w:tab w:val="right" w:pos="9360"/>
        </w:tabs>
        <w:spacing w:before="60" w:after="60" w:line="240" w:lineRule="auto"/>
        <w:ind w:left="5040" w:hanging="720"/>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Llamado a la Licitación </w:t>
      </w:r>
      <w:r w:rsidR="00693F73" w:rsidRPr="00F268B8">
        <w:rPr>
          <w:rFonts w:asciiTheme="minorHAnsi" w:eastAsia="Times New Roman" w:hAnsiTheme="minorHAnsi" w:cstheme="minorHAnsi"/>
          <w:sz w:val="20"/>
          <w:szCs w:val="20"/>
          <w:lang w:val="es-EC"/>
        </w:rPr>
        <w:t xml:space="preserve">No.: </w:t>
      </w:r>
      <w:r w:rsidR="00693F73" w:rsidRPr="00F268B8">
        <w:rPr>
          <w:rFonts w:asciiTheme="minorHAnsi" w:eastAsia="Times New Roman" w:hAnsiTheme="minorHAnsi" w:cstheme="minorHAnsi"/>
          <w:i/>
          <w:iCs/>
          <w:sz w:val="20"/>
          <w:szCs w:val="20"/>
          <w:lang w:val="es-EC"/>
        </w:rPr>
        <w:t>[</w:t>
      </w:r>
      <w:r w:rsidRPr="00F268B8">
        <w:rPr>
          <w:rFonts w:asciiTheme="minorHAnsi" w:eastAsia="Times New Roman" w:hAnsiTheme="minorHAnsi" w:cstheme="minorHAnsi"/>
          <w:i/>
          <w:iCs/>
          <w:sz w:val="20"/>
          <w:szCs w:val="20"/>
          <w:lang w:val="es-EC"/>
        </w:rPr>
        <w:t>indicar el No. del Llamado</w:t>
      </w:r>
      <w:r w:rsidR="00693F73" w:rsidRPr="00F268B8">
        <w:rPr>
          <w:rFonts w:asciiTheme="minorHAnsi" w:eastAsia="Times New Roman" w:hAnsiTheme="minorHAnsi" w:cstheme="minorHAnsi"/>
          <w:i/>
          <w:iCs/>
          <w:sz w:val="20"/>
          <w:szCs w:val="20"/>
          <w:lang w:val="es-EC"/>
        </w:rPr>
        <w:t>]</w:t>
      </w:r>
    </w:p>
    <w:p w:rsidR="00693F73" w:rsidRPr="00F268B8" w:rsidRDefault="00F65412" w:rsidP="00D339C0">
      <w:pPr>
        <w:tabs>
          <w:tab w:val="right" w:pos="9360"/>
        </w:tabs>
        <w:spacing w:before="60" w:after="60" w:line="240" w:lineRule="auto"/>
        <w:ind w:left="720" w:hanging="720"/>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Alternativa</w:t>
      </w:r>
      <w:r w:rsidR="00693F73" w:rsidRPr="00F268B8">
        <w:rPr>
          <w:rFonts w:asciiTheme="minorHAnsi" w:eastAsia="Times New Roman" w:hAnsiTheme="minorHAnsi" w:cstheme="minorHAnsi"/>
          <w:sz w:val="20"/>
          <w:szCs w:val="20"/>
          <w:lang w:val="es-EC"/>
        </w:rPr>
        <w:t xml:space="preserve"> No.: </w:t>
      </w:r>
      <w:r w:rsidR="00693F73" w:rsidRPr="00F268B8">
        <w:rPr>
          <w:rFonts w:asciiTheme="minorHAnsi" w:eastAsia="Times New Roman" w:hAnsiTheme="minorHAnsi" w:cstheme="minorHAnsi"/>
          <w:i/>
          <w:iCs/>
          <w:sz w:val="20"/>
          <w:szCs w:val="20"/>
          <w:lang w:val="es-EC"/>
        </w:rPr>
        <w:t>[</w:t>
      </w:r>
      <w:r w:rsidRPr="00F268B8">
        <w:rPr>
          <w:rFonts w:asciiTheme="minorHAnsi" w:eastAsia="Times New Roman" w:hAnsiTheme="minorHAnsi" w:cstheme="minorHAnsi"/>
          <w:i/>
          <w:iCs/>
          <w:sz w:val="20"/>
          <w:szCs w:val="20"/>
          <w:lang w:val="es-EC"/>
        </w:rPr>
        <w:t>indicar el número de identificación si esta es una oferta alternativa</w:t>
      </w:r>
      <w:r w:rsidR="00693F73" w:rsidRPr="00F268B8">
        <w:rPr>
          <w:rFonts w:asciiTheme="minorHAnsi" w:eastAsia="Times New Roman" w:hAnsiTheme="minorHAnsi" w:cstheme="minorHAnsi"/>
          <w:i/>
          <w:iCs/>
          <w:sz w:val="20"/>
          <w:szCs w:val="20"/>
          <w:lang w:val="es-EC"/>
        </w:rPr>
        <w:t>]</w:t>
      </w:r>
    </w:p>
    <w:p w:rsidR="00693F73" w:rsidRPr="00F268B8" w:rsidRDefault="00693F73" w:rsidP="00D339C0">
      <w:pPr>
        <w:spacing w:before="60" w:after="60" w:line="240" w:lineRule="auto"/>
        <w:rPr>
          <w:rFonts w:asciiTheme="minorHAnsi" w:eastAsia="Times New Roman" w:hAnsiTheme="minorHAnsi" w:cstheme="minorHAnsi"/>
          <w:sz w:val="20"/>
          <w:szCs w:val="20"/>
          <w:lang w:val="es-EC"/>
        </w:rPr>
      </w:pPr>
    </w:p>
    <w:p w:rsidR="00F65412" w:rsidRPr="00F268B8" w:rsidRDefault="00F65412" w:rsidP="00F65412">
      <w:pPr>
        <w:spacing w:before="60" w:after="60" w:line="240" w:lineRule="auto"/>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A:</w:t>
      </w:r>
      <w:r w:rsidRPr="00F268B8">
        <w:rPr>
          <w:rFonts w:asciiTheme="minorHAnsi" w:eastAsia="Times New Roman" w:hAnsiTheme="minorHAnsi" w:cstheme="minorHAnsi"/>
          <w:i/>
          <w:sz w:val="20"/>
          <w:szCs w:val="20"/>
          <w:lang w:val="es-EC"/>
        </w:rPr>
        <w:t xml:space="preserve"> [nombre completo del Comprador]</w:t>
      </w:r>
    </w:p>
    <w:p w:rsidR="00F65412" w:rsidRPr="00F268B8" w:rsidRDefault="00F65412" w:rsidP="00F65412">
      <w:pPr>
        <w:spacing w:before="60" w:after="60" w:line="240" w:lineRule="auto"/>
        <w:rPr>
          <w:rFonts w:asciiTheme="minorHAnsi" w:eastAsia="Times New Roman" w:hAnsiTheme="minorHAnsi" w:cstheme="minorHAnsi"/>
          <w:sz w:val="20"/>
          <w:szCs w:val="20"/>
          <w:lang w:val="es-EC"/>
        </w:rPr>
      </w:pPr>
    </w:p>
    <w:p w:rsidR="00693F73" w:rsidRPr="00F268B8" w:rsidRDefault="00F65412" w:rsidP="00D339C0">
      <w:pPr>
        <w:spacing w:before="60" w:after="60" w:line="240" w:lineRule="auto"/>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Nosotros, los suscritos, declaramos que: </w:t>
      </w:r>
    </w:p>
    <w:p w:rsidR="00693F73" w:rsidRPr="00F268B8" w:rsidRDefault="00F65412" w:rsidP="00A73FF9">
      <w:pPr>
        <w:numPr>
          <w:ilvl w:val="0"/>
          <w:numId w:val="78"/>
        </w:numPr>
        <w:spacing w:before="60" w:after="60" w:line="240" w:lineRule="auto"/>
        <w:ind w:left="36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 xml:space="preserve">Hemos examinado y no hallamos objeción alguna a los documentos de licitación, incluso sus Enmiendas Nos. </w:t>
      </w:r>
      <w:r w:rsidRPr="00F268B8">
        <w:rPr>
          <w:rFonts w:asciiTheme="minorHAnsi" w:hAnsiTheme="minorHAnsi" w:cstheme="minorHAnsi"/>
          <w:i/>
          <w:sz w:val="20"/>
          <w:szCs w:val="20"/>
          <w:lang w:val="es-EC"/>
        </w:rPr>
        <w:t>[indicar el número y la fecha de emisión de cada Enmienda]</w:t>
      </w:r>
      <w:r w:rsidR="00693F73" w:rsidRPr="00F268B8">
        <w:rPr>
          <w:rFonts w:asciiTheme="minorHAnsi" w:eastAsia="Times New Roman" w:hAnsiTheme="minorHAnsi" w:cstheme="minorHAnsi"/>
          <w:i/>
          <w:sz w:val="20"/>
          <w:szCs w:val="20"/>
          <w:lang w:val="es-EC"/>
        </w:rPr>
        <w:t>;</w:t>
      </w:r>
    </w:p>
    <w:p w:rsidR="00693F73" w:rsidRPr="00F268B8" w:rsidRDefault="001C4052" w:rsidP="00A73FF9">
      <w:pPr>
        <w:numPr>
          <w:ilvl w:val="0"/>
          <w:numId w:val="78"/>
        </w:numPr>
        <w:spacing w:before="60" w:after="60" w:line="240" w:lineRule="auto"/>
        <w:ind w:left="36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 xml:space="preserve">Ofrecemos proveer los siguientes Bienes y Servicios Conexos de conformidad con los Documentos de Licitación y de acuerdo con el Plan de Entregas establecido en la Lista de Bienes: </w:t>
      </w:r>
      <w:r w:rsidR="00693F73" w:rsidRPr="00F268B8">
        <w:rPr>
          <w:rFonts w:asciiTheme="minorHAnsi" w:eastAsia="Times New Roman" w:hAnsiTheme="minorHAnsi" w:cstheme="minorHAnsi"/>
          <w:i/>
          <w:sz w:val="20"/>
          <w:szCs w:val="20"/>
          <w:lang w:val="es-EC"/>
        </w:rPr>
        <w:t>[in</w:t>
      </w:r>
      <w:r w:rsidRPr="00F268B8">
        <w:rPr>
          <w:rFonts w:asciiTheme="minorHAnsi" w:eastAsia="Times New Roman" w:hAnsiTheme="minorHAnsi" w:cstheme="minorHAnsi"/>
          <w:i/>
          <w:sz w:val="20"/>
          <w:szCs w:val="20"/>
          <w:lang w:val="es-EC"/>
        </w:rPr>
        <w:t>dicar una breve descripción de los Bienes y Servicios relacionados</w:t>
      </w:r>
      <w:r w:rsidR="00693F73" w:rsidRPr="00F268B8">
        <w:rPr>
          <w:rFonts w:asciiTheme="minorHAnsi" w:eastAsia="Times New Roman" w:hAnsiTheme="minorHAnsi" w:cstheme="minorHAnsi"/>
          <w:i/>
          <w:sz w:val="20"/>
          <w:szCs w:val="20"/>
          <w:lang w:val="es-EC"/>
        </w:rPr>
        <w:t>];</w:t>
      </w:r>
    </w:p>
    <w:p w:rsidR="00693F73" w:rsidRPr="00F268B8" w:rsidRDefault="001C4052" w:rsidP="00A73FF9">
      <w:pPr>
        <w:numPr>
          <w:ilvl w:val="0"/>
          <w:numId w:val="78"/>
        </w:numPr>
        <w:spacing w:before="60" w:after="60" w:line="240" w:lineRule="auto"/>
        <w:ind w:left="36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 xml:space="preserve">El precio total de nuestra oferta, excluyendo cualquier descuento ofrecido en el rubro (d) a continuación es: </w:t>
      </w:r>
      <w:r w:rsidRPr="00F268B8">
        <w:rPr>
          <w:rFonts w:asciiTheme="minorHAnsi" w:hAnsiTheme="minorHAnsi" w:cstheme="minorHAnsi"/>
          <w:i/>
          <w:sz w:val="20"/>
          <w:szCs w:val="20"/>
          <w:lang w:val="es-EC"/>
        </w:rPr>
        <w:t>[indicar el precio total de la oferta en palabras y en cifras, indicando las cifras respectivas en diferentes monedas];</w:t>
      </w:r>
    </w:p>
    <w:p w:rsidR="00693F73" w:rsidRPr="00F268B8" w:rsidRDefault="001C4052" w:rsidP="00A73FF9">
      <w:pPr>
        <w:numPr>
          <w:ilvl w:val="0"/>
          <w:numId w:val="78"/>
        </w:numPr>
        <w:spacing w:before="60" w:after="60" w:line="240" w:lineRule="auto"/>
        <w:ind w:left="36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Los descuentos ofrecidos y la metodología para su aplicación son</w:t>
      </w:r>
      <w:r w:rsidR="00693F73" w:rsidRPr="00F268B8">
        <w:rPr>
          <w:rFonts w:asciiTheme="minorHAnsi" w:eastAsia="Times New Roman" w:hAnsiTheme="minorHAnsi" w:cstheme="minorHAnsi"/>
          <w:sz w:val="20"/>
          <w:szCs w:val="20"/>
          <w:lang w:val="es-EC"/>
        </w:rPr>
        <w:t>:</w:t>
      </w:r>
    </w:p>
    <w:p w:rsidR="00693F73" w:rsidRPr="00F268B8" w:rsidRDefault="001C4052" w:rsidP="0065474F">
      <w:pPr>
        <w:spacing w:before="60" w:after="60" w:line="240" w:lineRule="auto"/>
        <w:ind w:left="720"/>
        <w:jc w:val="both"/>
        <w:rPr>
          <w:rFonts w:asciiTheme="minorHAnsi" w:eastAsia="Times New Roman" w:hAnsiTheme="minorHAnsi" w:cstheme="minorHAnsi"/>
          <w:sz w:val="20"/>
          <w:szCs w:val="20"/>
          <w:lang w:val="es-EC"/>
        </w:rPr>
      </w:pPr>
      <w:r w:rsidRPr="00F268B8">
        <w:rPr>
          <w:rFonts w:asciiTheme="minorHAnsi" w:hAnsiTheme="minorHAnsi" w:cstheme="minorHAnsi"/>
          <w:b/>
          <w:sz w:val="20"/>
          <w:szCs w:val="20"/>
          <w:lang w:val="es-EC"/>
        </w:rPr>
        <w:t xml:space="preserve">Descuentos. </w:t>
      </w:r>
      <w:r w:rsidRPr="00F268B8">
        <w:rPr>
          <w:rFonts w:asciiTheme="minorHAnsi" w:hAnsiTheme="minorHAnsi" w:cstheme="minorHAnsi"/>
          <w:sz w:val="20"/>
          <w:szCs w:val="20"/>
          <w:lang w:val="es-EC"/>
        </w:rPr>
        <w:t xml:space="preserve">Si nuestra oferta es aceptada, los siguientes descuentos serán aplicables: </w:t>
      </w:r>
      <w:r w:rsidRPr="00F268B8">
        <w:rPr>
          <w:rFonts w:asciiTheme="minorHAnsi" w:hAnsiTheme="minorHAnsi" w:cstheme="minorHAnsi"/>
          <w:i/>
          <w:sz w:val="20"/>
          <w:szCs w:val="20"/>
          <w:lang w:val="es-EC"/>
        </w:rPr>
        <w:t>[detallar cada descuento ofrecido y el artículo específico en la Lista de Bienes al que aplica el descuento]</w:t>
      </w:r>
      <w:r w:rsidRPr="00F268B8">
        <w:rPr>
          <w:rFonts w:asciiTheme="minorHAnsi" w:hAnsiTheme="minorHAnsi" w:cstheme="minorHAnsi"/>
          <w:sz w:val="20"/>
          <w:szCs w:val="20"/>
          <w:lang w:val="es-EC"/>
        </w:rPr>
        <w:t>.</w:t>
      </w:r>
    </w:p>
    <w:p w:rsidR="00693F73" w:rsidRPr="00F268B8" w:rsidRDefault="001C4052" w:rsidP="0065474F">
      <w:pPr>
        <w:tabs>
          <w:tab w:val="left" w:pos="540"/>
          <w:tab w:val="num" w:pos="720"/>
        </w:tabs>
        <w:spacing w:before="60" w:after="60" w:line="240" w:lineRule="auto"/>
        <w:ind w:left="720"/>
        <w:jc w:val="both"/>
        <w:rPr>
          <w:rFonts w:asciiTheme="minorHAnsi" w:eastAsia="Times New Roman" w:hAnsiTheme="minorHAnsi" w:cstheme="minorHAnsi"/>
          <w:i/>
          <w:sz w:val="20"/>
          <w:szCs w:val="20"/>
          <w:lang w:val="es-EC"/>
        </w:rPr>
      </w:pPr>
      <w:r w:rsidRPr="00F268B8">
        <w:rPr>
          <w:rFonts w:asciiTheme="minorHAnsi" w:hAnsiTheme="minorHAnsi" w:cstheme="minorHAnsi"/>
          <w:b/>
          <w:sz w:val="20"/>
          <w:szCs w:val="20"/>
          <w:lang w:val="es-EC"/>
        </w:rPr>
        <w:t xml:space="preserve">Metodología y Aplicación de los Descuentos. </w:t>
      </w:r>
      <w:r w:rsidRPr="00F268B8">
        <w:rPr>
          <w:rFonts w:asciiTheme="minorHAnsi" w:hAnsiTheme="minorHAnsi" w:cstheme="minorHAnsi"/>
          <w:sz w:val="20"/>
          <w:szCs w:val="20"/>
          <w:lang w:val="es-EC"/>
        </w:rPr>
        <w:t xml:space="preserve">Los descuentos se aplicarán de acuerdo a la siguiente metodología: </w:t>
      </w:r>
      <w:r w:rsidRPr="00F268B8">
        <w:rPr>
          <w:rFonts w:asciiTheme="minorHAnsi" w:hAnsiTheme="minorHAnsi" w:cstheme="minorHAnsi"/>
          <w:i/>
          <w:iCs/>
          <w:sz w:val="20"/>
          <w:szCs w:val="20"/>
          <w:lang w:val="es-EC"/>
        </w:rPr>
        <w:t>[detallar</w:t>
      </w:r>
      <w:r w:rsidRPr="00F268B8">
        <w:rPr>
          <w:rFonts w:asciiTheme="minorHAnsi" w:hAnsiTheme="minorHAnsi" w:cstheme="minorHAnsi"/>
          <w:i/>
          <w:sz w:val="20"/>
          <w:szCs w:val="20"/>
          <w:lang w:val="es-EC"/>
        </w:rPr>
        <w:t xml:space="preserve"> la metodología que se  aplicará a los descuentos];</w:t>
      </w:r>
    </w:p>
    <w:p w:rsidR="00693F73" w:rsidRPr="00F268B8" w:rsidRDefault="001C4052" w:rsidP="00A73FF9">
      <w:pPr>
        <w:numPr>
          <w:ilvl w:val="0"/>
          <w:numId w:val="78"/>
        </w:numPr>
        <w:spacing w:before="60" w:after="60" w:line="240" w:lineRule="auto"/>
        <w:ind w:left="36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Nuestra oferta se mantendrá vigente por el período establecido en la Subcláusula 20.1 de las IAO, a partir de la fecha límite fijada para la presentación de las ofertas de conformidad con la Subcláusula 24.1 de las IAO. Esta oferta nos obligará y podrá ser aceptada en cualquier momento antes de la expiración de dicho período</w:t>
      </w:r>
      <w:r w:rsidR="00693F73" w:rsidRPr="00F268B8">
        <w:rPr>
          <w:rFonts w:asciiTheme="minorHAnsi" w:eastAsia="Times New Roman" w:hAnsiTheme="minorHAnsi" w:cstheme="minorHAnsi"/>
          <w:sz w:val="20"/>
          <w:szCs w:val="20"/>
          <w:lang w:val="es-EC"/>
        </w:rPr>
        <w:t>;</w:t>
      </w:r>
    </w:p>
    <w:p w:rsidR="00693F73" w:rsidRPr="00F268B8" w:rsidRDefault="001C4052" w:rsidP="00A73FF9">
      <w:pPr>
        <w:numPr>
          <w:ilvl w:val="0"/>
          <w:numId w:val="78"/>
        </w:numPr>
        <w:spacing w:before="60" w:after="60" w:line="240" w:lineRule="auto"/>
        <w:ind w:left="36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Si nuestra oferta es aceptada, nos comprometemos a obtener una Garantía de Cumplimiento del Contrato de conformidad con la Cláusula 44 de las IAO y Cláusula 18 de las CGC</w:t>
      </w:r>
      <w:r w:rsidR="00693F73" w:rsidRPr="00F268B8">
        <w:rPr>
          <w:rFonts w:asciiTheme="minorHAnsi" w:eastAsia="Times New Roman" w:hAnsiTheme="minorHAnsi" w:cstheme="minorHAnsi"/>
          <w:sz w:val="20"/>
          <w:szCs w:val="20"/>
          <w:lang w:val="es-EC"/>
        </w:rPr>
        <w:t>;</w:t>
      </w:r>
    </w:p>
    <w:p w:rsidR="00693F73" w:rsidRPr="00F268B8" w:rsidRDefault="001C4052" w:rsidP="00A73FF9">
      <w:pPr>
        <w:numPr>
          <w:ilvl w:val="0"/>
          <w:numId w:val="78"/>
        </w:numPr>
        <w:spacing w:before="60" w:after="60" w:line="240" w:lineRule="auto"/>
        <w:ind w:left="36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 xml:space="preserve">Los suscritos, incluyendo todos los subcontratistas o proveedores requeridos para ejecutar cualquier parte del Contrato, tenemos nacionalidad de países elegibles </w:t>
      </w:r>
      <w:r w:rsidRPr="00F268B8">
        <w:rPr>
          <w:rFonts w:asciiTheme="minorHAnsi" w:hAnsiTheme="minorHAnsi" w:cstheme="minorHAnsi"/>
          <w:i/>
          <w:sz w:val="20"/>
          <w:szCs w:val="20"/>
          <w:lang w:val="es-EC"/>
        </w:rPr>
        <w:t xml:space="preserve">[indicar la nacionalidad del </w:t>
      </w:r>
      <w:r w:rsidRPr="00F268B8">
        <w:rPr>
          <w:rFonts w:asciiTheme="minorHAnsi" w:hAnsiTheme="minorHAnsi" w:cstheme="minorHAnsi"/>
          <w:i/>
          <w:iCs/>
          <w:sz w:val="20"/>
          <w:szCs w:val="20"/>
          <w:lang w:val="es-EC"/>
        </w:rPr>
        <w:t>Oferente</w:t>
      </w:r>
      <w:r w:rsidRPr="00F268B8">
        <w:rPr>
          <w:rFonts w:asciiTheme="minorHAnsi" w:hAnsiTheme="minorHAnsi" w:cstheme="minorHAnsi"/>
          <w:i/>
          <w:sz w:val="20"/>
          <w:szCs w:val="20"/>
          <w:lang w:val="es-EC"/>
        </w:rPr>
        <w:t xml:space="preserve">, incluso la de todos los miembros que comprende el </w:t>
      </w:r>
      <w:r w:rsidRPr="00F268B8">
        <w:rPr>
          <w:rFonts w:asciiTheme="minorHAnsi" w:hAnsiTheme="minorHAnsi" w:cstheme="minorHAnsi"/>
          <w:i/>
          <w:iCs/>
          <w:sz w:val="20"/>
          <w:szCs w:val="20"/>
          <w:lang w:val="es-EC"/>
        </w:rPr>
        <w:t>Oferente</w:t>
      </w:r>
      <w:r w:rsidRPr="00F268B8">
        <w:rPr>
          <w:rFonts w:asciiTheme="minorHAnsi" w:hAnsiTheme="minorHAnsi" w:cstheme="minorHAnsi"/>
          <w:i/>
          <w:sz w:val="20"/>
          <w:szCs w:val="20"/>
          <w:lang w:val="es-EC"/>
        </w:rPr>
        <w:t xml:space="preserve">, si el </w:t>
      </w:r>
      <w:r w:rsidRPr="00F268B8">
        <w:rPr>
          <w:rFonts w:asciiTheme="minorHAnsi" w:hAnsiTheme="minorHAnsi" w:cstheme="minorHAnsi"/>
          <w:i/>
          <w:iCs/>
          <w:sz w:val="20"/>
          <w:szCs w:val="20"/>
          <w:lang w:val="es-EC"/>
        </w:rPr>
        <w:t>Oferente</w:t>
      </w:r>
      <w:r w:rsidRPr="00F268B8">
        <w:rPr>
          <w:rFonts w:asciiTheme="minorHAnsi" w:hAnsiTheme="minorHAnsi" w:cstheme="minorHAnsi"/>
          <w:i/>
          <w:sz w:val="20"/>
          <w:szCs w:val="20"/>
          <w:lang w:val="es-EC"/>
        </w:rPr>
        <w:t xml:space="preserve"> es una </w:t>
      </w:r>
      <w:r w:rsidRPr="00F268B8">
        <w:rPr>
          <w:rFonts w:asciiTheme="minorHAnsi" w:hAnsiTheme="minorHAnsi" w:cstheme="minorHAnsi"/>
          <w:i/>
          <w:iCs/>
          <w:sz w:val="20"/>
          <w:szCs w:val="20"/>
          <w:lang w:val="es-EC"/>
        </w:rPr>
        <w:t>Asociación en Participación o Consorcio</w:t>
      </w:r>
      <w:r w:rsidRPr="00F268B8">
        <w:rPr>
          <w:rFonts w:asciiTheme="minorHAnsi" w:hAnsiTheme="minorHAnsi" w:cstheme="minorHAnsi"/>
          <w:i/>
          <w:sz w:val="20"/>
          <w:szCs w:val="20"/>
          <w:lang w:val="es-EC"/>
        </w:rPr>
        <w:t>, y la nacionalidad de cada subcontratista y proveedor]</w:t>
      </w:r>
    </w:p>
    <w:p w:rsidR="00693F73" w:rsidRPr="00F268B8" w:rsidRDefault="001C4052" w:rsidP="00A73FF9">
      <w:pPr>
        <w:numPr>
          <w:ilvl w:val="0"/>
          <w:numId w:val="78"/>
        </w:numPr>
        <w:spacing w:before="60" w:after="60" w:line="240" w:lineRule="auto"/>
        <w:ind w:left="36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No tenemos conflicto de intereses de conformidad con la Subcláusula 4.2 de las IAO;</w:t>
      </w:r>
    </w:p>
    <w:p w:rsidR="00693F73" w:rsidRPr="00F268B8" w:rsidRDefault="001C4052" w:rsidP="00A73FF9">
      <w:pPr>
        <w:numPr>
          <w:ilvl w:val="0"/>
          <w:numId w:val="78"/>
        </w:numPr>
        <w:spacing w:before="60" w:after="60" w:line="240" w:lineRule="auto"/>
        <w:ind w:left="36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Nuestra empresa, sus afiliados o subsidiarias, incluyendo todos los subcontratistas o proveedores para ejecutar cualquier parte del Contrato, no han sido declarados inelegibles por el Banco, bajo las leyes del país del Comprador o normativas oficiales, de conformidad con la Subcláusula 4.3 de las IAO;</w:t>
      </w:r>
    </w:p>
    <w:p w:rsidR="00693F73" w:rsidRPr="00F268B8" w:rsidRDefault="001C4052" w:rsidP="00A73FF9">
      <w:pPr>
        <w:numPr>
          <w:ilvl w:val="0"/>
          <w:numId w:val="78"/>
        </w:numPr>
        <w:spacing w:before="60" w:after="60" w:line="240" w:lineRule="auto"/>
        <w:ind w:left="36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No tenemos ninguna sanción del Banco o de alguna otra Institución Financiera Internacional (IFI).</w:t>
      </w:r>
    </w:p>
    <w:p w:rsidR="00693F73" w:rsidRPr="00F268B8" w:rsidRDefault="001C4052" w:rsidP="00A73FF9">
      <w:pPr>
        <w:numPr>
          <w:ilvl w:val="0"/>
          <w:numId w:val="78"/>
        </w:numPr>
        <w:spacing w:before="60" w:after="60" w:line="240" w:lineRule="auto"/>
        <w:ind w:left="36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Usaremos nuestros mejores esfuerzos para asistir al Banco en investigaciones</w:t>
      </w:r>
      <w:r w:rsidR="00693F73" w:rsidRPr="00F268B8">
        <w:rPr>
          <w:rFonts w:asciiTheme="minorHAnsi" w:eastAsia="Times New Roman" w:hAnsiTheme="minorHAnsi" w:cstheme="minorHAnsi"/>
          <w:sz w:val="20"/>
          <w:szCs w:val="20"/>
          <w:lang w:val="es-EC"/>
        </w:rPr>
        <w:t>.</w:t>
      </w:r>
    </w:p>
    <w:p w:rsidR="00693F73" w:rsidRPr="00F268B8" w:rsidRDefault="001C4052" w:rsidP="00A73FF9">
      <w:pPr>
        <w:numPr>
          <w:ilvl w:val="0"/>
          <w:numId w:val="78"/>
        </w:numPr>
        <w:spacing w:before="60" w:after="60" w:line="240" w:lineRule="auto"/>
        <w:ind w:left="36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Nos comprometemos que dentro del proceso de selección (y en caso de resultar adjudicatarios, en la ejecución) del contrato, a observar las leyes sobre fraude y corrupción, incluyendo soborno, aplicables en el país del cliente.</w:t>
      </w:r>
    </w:p>
    <w:p w:rsidR="00693F73" w:rsidRPr="00F268B8" w:rsidRDefault="001C4052" w:rsidP="00A73FF9">
      <w:pPr>
        <w:numPr>
          <w:ilvl w:val="0"/>
          <w:numId w:val="78"/>
        </w:numPr>
        <w:spacing w:before="60" w:after="60" w:line="240" w:lineRule="auto"/>
        <w:ind w:left="36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lastRenderedPageBreak/>
        <w:t xml:space="preserve">Las siguientes comisiones, gratificaciones u honorarios han sido pagados o serán pagados en relación con el proceso de esta licitación o ejecución del Contrato: </w:t>
      </w:r>
      <w:r w:rsidRPr="00F268B8">
        <w:rPr>
          <w:rFonts w:asciiTheme="minorHAnsi" w:hAnsiTheme="minorHAnsi" w:cstheme="minorHAnsi"/>
          <w:i/>
          <w:sz w:val="20"/>
          <w:szCs w:val="20"/>
          <w:lang w:val="es-EC"/>
        </w:rPr>
        <w:t>[indicar el nombre completo de cada receptor, su dirección completa, la razón por la cual se pagó cada comisión o gratificación y la cantidad y moneda de cada dicha comisión o gratificación]</w:t>
      </w:r>
    </w:p>
    <w:p w:rsidR="00693F73" w:rsidRPr="00F268B8" w:rsidRDefault="00693F73" w:rsidP="00D339C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before="60" w:after="60" w:line="240" w:lineRule="auto"/>
        <w:rPr>
          <w:rFonts w:asciiTheme="minorHAnsi" w:eastAsia="Times New Roman" w:hAnsiTheme="minorHAnsi" w:cstheme="minorHAnsi"/>
          <w:sz w:val="20"/>
          <w:szCs w:val="20"/>
          <w:lang w:val="es-EC"/>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80"/>
        <w:gridCol w:w="2250"/>
        <w:gridCol w:w="2070"/>
        <w:gridCol w:w="1548"/>
      </w:tblGrid>
      <w:tr w:rsidR="00693F73" w:rsidRPr="00F268B8" w:rsidTr="00D339C0">
        <w:tc>
          <w:tcPr>
            <w:tcW w:w="2880" w:type="dxa"/>
            <w:tcBorders>
              <w:top w:val="nil"/>
              <w:left w:val="nil"/>
              <w:bottom w:val="nil"/>
              <w:right w:val="nil"/>
            </w:tcBorders>
          </w:tcPr>
          <w:p w:rsidR="00693F73" w:rsidRPr="00F268B8" w:rsidRDefault="00693F73" w:rsidP="001C4052">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before="60" w:after="6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N</w:t>
            </w:r>
            <w:r w:rsidR="001C4052" w:rsidRPr="00F268B8">
              <w:rPr>
                <w:rFonts w:asciiTheme="minorHAnsi" w:eastAsia="Times New Roman" w:hAnsiTheme="minorHAnsi" w:cstheme="minorHAnsi"/>
                <w:sz w:val="20"/>
                <w:szCs w:val="20"/>
                <w:lang w:val="es-EC"/>
              </w:rPr>
              <w:t xml:space="preserve">ombre del Receptor </w:t>
            </w:r>
          </w:p>
        </w:tc>
        <w:tc>
          <w:tcPr>
            <w:tcW w:w="2250" w:type="dxa"/>
            <w:tcBorders>
              <w:top w:val="nil"/>
              <w:left w:val="nil"/>
              <w:bottom w:val="nil"/>
              <w:right w:val="nil"/>
            </w:tcBorders>
          </w:tcPr>
          <w:p w:rsidR="00693F73" w:rsidRPr="00F268B8" w:rsidRDefault="001C4052" w:rsidP="00D339C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before="60" w:after="6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Dirección</w:t>
            </w:r>
          </w:p>
        </w:tc>
        <w:tc>
          <w:tcPr>
            <w:tcW w:w="2070" w:type="dxa"/>
            <w:tcBorders>
              <w:top w:val="nil"/>
              <w:left w:val="nil"/>
              <w:bottom w:val="nil"/>
              <w:right w:val="nil"/>
            </w:tcBorders>
          </w:tcPr>
          <w:p w:rsidR="00693F73" w:rsidRPr="00F268B8" w:rsidRDefault="001C4052" w:rsidP="00D339C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before="60" w:after="6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Concepto</w:t>
            </w:r>
          </w:p>
        </w:tc>
        <w:tc>
          <w:tcPr>
            <w:tcW w:w="1548" w:type="dxa"/>
            <w:tcBorders>
              <w:top w:val="nil"/>
              <w:left w:val="nil"/>
              <w:bottom w:val="nil"/>
              <w:right w:val="nil"/>
            </w:tcBorders>
          </w:tcPr>
          <w:p w:rsidR="00693F73" w:rsidRPr="00F268B8" w:rsidRDefault="001C4052" w:rsidP="00D339C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before="60" w:after="6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Monto</w:t>
            </w:r>
          </w:p>
        </w:tc>
      </w:tr>
      <w:tr w:rsidR="00693F73" w:rsidRPr="00F268B8" w:rsidTr="00D339C0">
        <w:tc>
          <w:tcPr>
            <w:tcW w:w="2880" w:type="dxa"/>
            <w:tcBorders>
              <w:top w:val="nil"/>
              <w:left w:val="nil"/>
              <w:bottom w:val="nil"/>
              <w:right w:val="nil"/>
            </w:tcBorders>
          </w:tcPr>
          <w:p w:rsidR="00693F73" w:rsidRPr="00F268B8" w:rsidRDefault="00693F73" w:rsidP="00D339C0">
            <w:pPr>
              <w:tabs>
                <w:tab w:val="right" w:pos="2592"/>
              </w:tabs>
              <w:spacing w:before="60" w:after="60" w:line="240" w:lineRule="auto"/>
              <w:rPr>
                <w:rFonts w:asciiTheme="minorHAnsi" w:eastAsia="Times New Roman" w:hAnsiTheme="minorHAnsi" w:cstheme="minorHAnsi"/>
                <w:sz w:val="20"/>
                <w:szCs w:val="20"/>
                <w:u w:val="single"/>
                <w:lang w:val="es-EC"/>
              </w:rPr>
            </w:pPr>
            <w:r w:rsidRPr="00F268B8">
              <w:rPr>
                <w:rFonts w:asciiTheme="minorHAnsi" w:eastAsia="Times New Roman" w:hAnsiTheme="minorHAnsi" w:cstheme="minorHAnsi"/>
                <w:sz w:val="20"/>
                <w:szCs w:val="20"/>
                <w:u w:val="single"/>
                <w:lang w:val="es-EC"/>
              </w:rPr>
              <w:tab/>
            </w:r>
          </w:p>
        </w:tc>
        <w:tc>
          <w:tcPr>
            <w:tcW w:w="2250" w:type="dxa"/>
            <w:tcBorders>
              <w:top w:val="nil"/>
              <w:left w:val="nil"/>
              <w:bottom w:val="nil"/>
              <w:right w:val="nil"/>
            </w:tcBorders>
          </w:tcPr>
          <w:p w:rsidR="00693F73" w:rsidRPr="00F268B8" w:rsidRDefault="00693F73" w:rsidP="00D339C0">
            <w:pPr>
              <w:tabs>
                <w:tab w:val="right" w:pos="1962"/>
              </w:tabs>
              <w:spacing w:before="60" w:after="60" w:line="240" w:lineRule="auto"/>
              <w:rPr>
                <w:rFonts w:asciiTheme="minorHAnsi" w:eastAsia="Times New Roman" w:hAnsiTheme="minorHAnsi" w:cstheme="minorHAnsi"/>
                <w:sz w:val="20"/>
                <w:szCs w:val="20"/>
                <w:u w:val="single"/>
                <w:lang w:val="es-EC"/>
              </w:rPr>
            </w:pPr>
            <w:r w:rsidRPr="00F268B8">
              <w:rPr>
                <w:rFonts w:asciiTheme="minorHAnsi" w:eastAsia="Times New Roman" w:hAnsiTheme="minorHAnsi" w:cstheme="minorHAnsi"/>
                <w:sz w:val="20"/>
                <w:szCs w:val="20"/>
                <w:u w:val="single"/>
                <w:lang w:val="es-EC"/>
              </w:rPr>
              <w:tab/>
            </w:r>
          </w:p>
        </w:tc>
        <w:tc>
          <w:tcPr>
            <w:tcW w:w="2070" w:type="dxa"/>
            <w:tcBorders>
              <w:top w:val="nil"/>
              <w:left w:val="nil"/>
              <w:bottom w:val="nil"/>
              <w:right w:val="nil"/>
            </w:tcBorders>
          </w:tcPr>
          <w:p w:rsidR="00693F73" w:rsidRPr="00F268B8" w:rsidRDefault="00693F73" w:rsidP="00D339C0">
            <w:pPr>
              <w:tabs>
                <w:tab w:val="right" w:pos="1782"/>
              </w:tabs>
              <w:spacing w:before="60" w:after="60" w:line="240" w:lineRule="auto"/>
              <w:rPr>
                <w:rFonts w:asciiTheme="minorHAnsi" w:eastAsia="Times New Roman" w:hAnsiTheme="minorHAnsi" w:cstheme="minorHAnsi"/>
                <w:sz w:val="20"/>
                <w:szCs w:val="20"/>
                <w:u w:val="single"/>
                <w:lang w:val="es-EC"/>
              </w:rPr>
            </w:pPr>
            <w:r w:rsidRPr="00F268B8">
              <w:rPr>
                <w:rFonts w:asciiTheme="minorHAnsi" w:eastAsia="Times New Roman" w:hAnsiTheme="minorHAnsi" w:cstheme="minorHAnsi"/>
                <w:sz w:val="20"/>
                <w:szCs w:val="20"/>
                <w:u w:val="single"/>
                <w:lang w:val="es-EC"/>
              </w:rPr>
              <w:tab/>
            </w:r>
          </w:p>
        </w:tc>
        <w:tc>
          <w:tcPr>
            <w:tcW w:w="1548" w:type="dxa"/>
            <w:tcBorders>
              <w:top w:val="nil"/>
              <w:left w:val="nil"/>
              <w:bottom w:val="nil"/>
              <w:right w:val="nil"/>
            </w:tcBorders>
          </w:tcPr>
          <w:p w:rsidR="00693F73" w:rsidRPr="00F268B8" w:rsidRDefault="00693F73" w:rsidP="00D339C0">
            <w:pPr>
              <w:tabs>
                <w:tab w:val="right" w:pos="1242"/>
              </w:tabs>
              <w:spacing w:before="60" w:after="60" w:line="240" w:lineRule="auto"/>
              <w:rPr>
                <w:rFonts w:asciiTheme="minorHAnsi" w:eastAsia="Times New Roman" w:hAnsiTheme="minorHAnsi" w:cstheme="minorHAnsi"/>
                <w:sz w:val="20"/>
                <w:szCs w:val="20"/>
                <w:u w:val="single"/>
                <w:lang w:val="es-EC"/>
              </w:rPr>
            </w:pPr>
            <w:r w:rsidRPr="00F268B8">
              <w:rPr>
                <w:rFonts w:asciiTheme="minorHAnsi" w:eastAsia="Times New Roman" w:hAnsiTheme="minorHAnsi" w:cstheme="minorHAnsi"/>
                <w:sz w:val="20"/>
                <w:szCs w:val="20"/>
                <w:u w:val="single"/>
                <w:lang w:val="es-EC"/>
              </w:rPr>
              <w:tab/>
            </w:r>
          </w:p>
        </w:tc>
      </w:tr>
      <w:tr w:rsidR="00693F73" w:rsidRPr="00F268B8" w:rsidTr="00D339C0">
        <w:tc>
          <w:tcPr>
            <w:tcW w:w="2880" w:type="dxa"/>
            <w:tcBorders>
              <w:top w:val="nil"/>
              <w:left w:val="nil"/>
              <w:bottom w:val="nil"/>
              <w:right w:val="nil"/>
            </w:tcBorders>
          </w:tcPr>
          <w:p w:rsidR="00693F73" w:rsidRPr="00F268B8" w:rsidRDefault="00693F73" w:rsidP="00D339C0">
            <w:pPr>
              <w:tabs>
                <w:tab w:val="right" w:pos="2592"/>
              </w:tabs>
              <w:spacing w:before="60" w:after="60" w:line="240" w:lineRule="auto"/>
              <w:rPr>
                <w:rFonts w:asciiTheme="minorHAnsi" w:eastAsia="Times New Roman" w:hAnsiTheme="minorHAnsi" w:cstheme="minorHAnsi"/>
                <w:sz w:val="20"/>
                <w:szCs w:val="20"/>
                <w:u w:val="single"/>
                <w:lang w:val="es-EC"/>
              </w:rPr>
            </w:pPr>
            <w:r w:rsidRPr="00F268B8">
              <w:rPr>
                <w:rFonts w:asciiTheme="minorHAnsi" w:eastAsia="Times New Roman" w:hAnsiTheme="minorHAnsi" w:cstheme="minorHAnsi"/>
                <w:sz w:val="20"/>
                <w:szCs w:val="20"/>
                <w:u w:val="single"/>
                <w:lang w:val="es-EC"/>
              </w:rPr>
              <w:tab/>
            </w:r>
          </w:p>
        </w:tc>
        <w:tc>
          <w:tcPr>
            <w:tcW w:w="2250" w:type="dxa"/>
            <w:tcBorders>
              <w:top w:val="nil"/>
              <w:left w:val="nil"/>
              <w:bottom w:val="nil"/>
              <w:right w:val="nil"/>
            </w:tcBorders>
          </w:tcPr>
          <w:p w:rsidR="00693F73" w:rsidRPr="00F268B8" w:rsidRDefault="00693F73" w:rsidP="00D339C0">
            <w:pPr>
              <w:tabs>
                <w:tab w:val="right" w:pos="1962"/>
              </w:tabs>
              <w:spacing w:before="60" w:after="60" w:line="240" w:lineRule="auto"/>
              <w:rPr>
                <w:rFonts w:asciiTheme="minorHAnsi" w:eastAsia="Times New Roman" w:hAnsiTheme="minorHAnsi" w:cstheme="minorHAnsi"/>
                <w:sz w:val="20"/>
                <w:szCs w:val="20"/>
                <w:u w:val="single"/>
                <w:lang w:val="es-EC"/>
              </w:rPr>
            </w:pPr>
            <w:r w:rsidRPr="00F268B8">
              <w:rPr>
                <w:rFonts w:asciiTheme="minorHAnsi" w:eastAsia="Times New Roman" w:hAnsiTheme="minorHAnsi" w:cstheme="minorHAnsi"/>
                <w:sz w:val="20"/>
                <w:szCs w:val="20"/>
                <w:u w:val="single"/>
                <w:lang w:val="es-EC"/>
              </w:rPr>
              <w:tab/>
            </w:r>
          </w:p>
        </w:tc>
        <w:tc>
          <w:tcPr>
            <w:tcW w:w="2070" w:type="dxa"/>
            <w:tcBorders>
              <w:top w:val="nil"/>
              <w:left w:val="nil"/>
              <w:bottom w:val="nil"/>
              <w:right w:val="nil"/>
            </w:tcBorders>
          </w:tcPr>
          <w:p w:rsidR="00693F73" w:rsidRPr="00F268B8" w:rsidRDefault="00693F73" w:rsidP="00D339C0">
            <w:pPr>
              <w:tabs>
                <w:tab w:val="right" w:pos="1782"/>
              </w:tabs>
              <w:spacing w:before="60" w:after="60" w:line="240" w:lineRule="auto"/>
              <w:rPr>
                <w:rFonts w:asciiTheme="minorHAnsi" w:eastAsia="Times New Roman" w:hAnsiTheme="minorHAnsi" w:cstheme="minorHAnsi"/>
                <w:sz w:val="20"/>
                <w:szCs w:val="20"/>
                <w:u w:val="single"/>
                <w:lang w:val="es-EC"/>
              </w:rPr>
            </w:pPr>
            <w:r w:rsidRPr="00F268B8">
              <w:rPr>
                <w:rFonts w:asciiTheme="minorHAnsi" w:eastAsia="Times New Roman" w:hAnsiTheme="minorHAnsi" w:cstheme="minorHAnsi"/>
                <w:sz w:val="20"/>
                <w:szCs w:val="20"/>
                <w:u w:val="single"/>
                <w:lang w:val="es-EC"/>
              </w:rPr>
              <w:tab/>
            </w:r>
          </w:p>
        </w:tc>
        <w:tc>
          <w:tcPr>
            <w:tcW w:w="1548" w:type="dxa"/>
            <w:tcBorders>
              <w:top w:val="nil"/>
              <w:left w:val="nil"/>
              <w:bottom w:val="nil"/>
              <w:right w:val="nil"/>
            </w:tcBorders>
          </w:tcPr>
          <w:p w:rsidR="00693F73" w:rsidRPr="00F268B8" w:rsidRDefault="00693F73" w:rsidP="00D339C0">
            <w:pPr>
              <w:tabs>
                <w:tab w:val="right" w:pos="1242"/>
              </w:tabs>
              <w:spacing w:before="60" w:after="60" w:line="240" w:lineRule="auto"/>
              <w:rPr>
                <w:rFonts w:asciiTheme="minorHAnsi" w:eastAsia="Times New Roman" w:hAnsiTheme="minorHAnsi" w:cstheme="minorHAnsi"/>
                <w:sz w:val="20"/>
                <w:szCs w:val="20"/>
                <w:u w:val="single"/>
                <w:lang w:val="es-EC"/>
              </w:rPr>
            </w:pPr>
            <w:r w:rsidRPr="00F268B8">
              <w:rPr>
                <w:rFonts w:asciiTheme="minorHAnsi" w:eastAsia="Times New Roman" w:hAnsiTheme="minorHAnsi" w:cstheme="minorHAnsi"/>
                <w:sz w:val="20"/>
                <w:szCs w:val="20"/>
                <w:u w:val="single"/>
                <w:lang w:val="es-EC"/>
              </w:rPr>
              <w:tab/>
            </w:r>
          </w:p>
        </w:tc>
      </w:tr>
      <w:tr w:rsidR="00693F73" w:rsidRPr="00F268B8" w:rsidTr="00D339C0">
        <w:tc>
          <w:tcPr>
            <w:tcW w:w="2880" w:type="dxa"/>
            <w:tcBorders>
              <w:top w:val="nil"/>
              <w:left w:val="nil"/>
              <w:bottom w:val="nil"/>
              <w:right w:val="nil"/>
            </w:tcBorders>
          </w:tcPr>
          <w:p w:rsidR="00693F73" w:rsidRPr="00F268B8" w:rsidRDefault="00693F73" w:rsidP="00D339C0">
            <w:pPr>
              <w:tabs>
                <w:tab w:val="right" w:pos="2592"/>
              </w:tabs>
              <w:spacing w:before="60" w:after="60" w:line="240" w:lineRule="auto"/>
              <w:rPr>
                <w:rFonts w:asciiTheme="minorHAnsi" w:eastAsia="Times New Roman" w:hAnsiTheme="minorHAnsi" w:cstheme="minorHAnsi"/>
                <w:sz w:val="20"/>
                <w:szCs w:val="20"/>
                <w:u w:val="single"/>
                <w:lang w:val="es-EC"/>
              </w:rPr>
            </w:pPr>
            <w:r w:rsidRPr="00F268B8">
              <w:rPr>
                <w:rFonts w:asciiTheme="minorHAnsi" w:eastAsia="Times New Roman" w:hAnsiTheme="minorHAnsi" w:cstheme="minorHAnsi"/>
                <w:sz w:val="20"/>
                <w:szCs w:val="20"/>
                <w:u w:val="single"/>
                <w:lang w:val="es-EC"/>
              </w:rPr>
              <w:tab/>
            </w:r>
          </w:p>
        </w:tc>
        <w:tc>
          <w:tcPr>
            <w:tcW w:w="2250" w:type="dxa"/>
            <w:tcBorders>
              <w:top w:val="nil"/>
              <w:left w:val="nil"/>
              <w:bottom w:val="nil"/>
              <w:right w:val="nil"/>
            </w:tcBorders>
          </w:tcPr>
          <w:p w:rsidR="00693F73" w:rsidRPr="00F268B8" w:rsidRDefault="00693F73" w:rsidP="00D339C0">
            <w:pPr>
              <w:tabs>
                <w:tab w:val="right" w:pos="1962"/>
              </w:tabs>
              <w:spacing w:before="60" w:after="60" w:line="240" w:lineRule="auto"/>
              <w:rPr>
                <w:rFonts w:asciiTheme="minorHAnsi" w:eastAsia="Times New Roman" w:hAnsiTheme="minorHAnsi" w:cstheme="minorHAnsi"/>
                <w:sz w:val="20"/>
                <w:szCs w:val="20"/>
                <w:u w:val="single"/>
                <w:lang w:val="es-EC"/>
              </w:rPr>
            </w:pPr>
            <w:r w:rsidRPr="00F268B8">
              <w:rPr>
                <w:rFonts w:asciiTheme="minorHAnsi" w:eastAsia="Times New Roman" w:hAnsiTheme="minorHAnsi" w:cstheme="minorHAnsi"/>
                <w:sz w:val="20"/>
                <w:szCs w:val="20"/>
                <w:u w:val="single"/>
                <w:lang w:val="es-EC"/>
              </w:rPr>
              <w:tab/>
            </w:r>
          </w:p>
        </w:tc>
        <w:tc>
          <w:tcPr>
            <w:tcW w:w="2070" w:type="dxa"/>
            <w:tcBorders>
              <w:top w:val="nil"/>
              <w:left w:val="nil"/>
              <w:bottom w:val="nil"/>
              <w:right w:val="nil"/>
            </w:tcBorders>
          </w:tcPr>
          <w:p w:rsidR="00693F73" w:rsidRPr="00F268B8" w:rsidRDefault="00693F73" w:rsidP="00D339C0">
            <w:pPr>
              <w:tabs>
                <w:tab w:val="right" w:pos="1782"/>
              </w:tabs>
              <w:spacing w:before="60" w:after="60" w:line="240" w:lineRule="auto"/>
              <w:rPr>
                <w:rFonts w:asciiTheme="minorHAnsi" w:eastAsia="Times New Roman" w:hAnsiTheme="minorHAnsi" w:cstheme="minorHAnsi"/>
                <w:sz w:val="20"/>
                <w:szCs w:val="20"/>
                <w:u w:val="single"/>
                <w:lang w:val="es-EC"/>
              </w:rPr>
            </w:pPr>
            <w:r w:rsidRPr="00F268B8">
              <w:rPr>
                <w:rFonts w:asciiTheme="minorHAnsi" w:eastAsia="Times New Roman" w:hAnsiTheme="minorHAnsi" w:cstheme="minorHAnsi"/>
                <w:sz w:val="20"/>
                <w:szCs w:val="20"/>
                <w:u w:val="single"/>
                <w:lang w:val="es-EC"/>
              </w:rPr>
              <w:tab/>
            </w:r>
          </w:p>
        </w:tc>
        <w:tc>
          <w:tcPr>
            <w:tcW w:w="1548" w:type="dxa"/>
            <w:tcBorders>
              <w:top w:val="nil"/>
              <w:left w:val="nil"/>
              <w:bottom w:val="nil"/>
              <w:right w:val="nil"/>
            </w:tcBorders>
          </w:tcPr>
          <w:p w:rsidR="00693F73" w:rsidRPr="00F268B8" w:rsidRDefault="00693F73" w:rsidP="00D339C0">
            <w:pPr>
              <w:tabs>
                <w:tab w:val="right" w:pos="1242"/>
              </w:tabs>
              <w:spacing w:before="60" w:after="60" w:line="240" w:lineRule="auto"/>
              <w:rPr>
                <w:rFonts w:asciiTheme="minorHAnsi" w:eastAsia="Times New Roman" w:hAnsiTheme="minorHAnsi" w:cstheme="minorHAnsi"/>
                <w:sz w:val="20"/>
                <w:szCs w:val="20"/>
                <w:u w:val="single"/>
                <w:lang w:val="es-EC"/>
              </w:rPr>
            </w:pPr>
            <w:r w:rsidRPr="00F268B8">
              <w:rPr>
                <w:rFonts w:asciiTheme="minorHAnsi" w:eastAsia="Times New Roman" w:hAnsiTheme="minorHAnsi" w:cstheme="minorHAnsi"/>
                <w:sz w:val="20"/>
                <w:szCs w:val="20"/>
                <w:u w:val="single"/>
                <w:lang w:val="es-EC"/>
              </w:rPr>
              <w:tab/>
            </w:r>
          </w:p>
        </w:tc>
      </w:tr>
      <w:tr w:rsidR="00693F73" w:rsidRPr="00F268B8" w:rsidTr="00D339C0">
        <w:tc>
          <w:tcPr>
            <w:tcW w:w="2880" w:type="dxa"/>
            <w:tcBorders>
              <w:top w:val="nil"/>
              <w:left w:val="nil"/>
              <w:bottom w:val="nil"/>
              <w:right w:val="nil"/>
            </w:tcBorders>
          </w:tcPr>
          <w:p w:rsidR="00693F73" w:rsidRPr="00F268B8" w:rsidRDefault="00693F73" w:rsidP="00D339C0">
            <w:pPr>
              <w:tabs>
                <w:tab w:val="right" w:pos="2592"/>
              </w:tabs>
              <w:spacing w:before="60" w:after="60" w:line="240" w:lineRule="auto"/>
              <w:rPr>
                <w:rFonts w:asciiTheme="minorHAnsi" w:eastAsia="Times New Roman" w:hAnsiTheme="minorHAnsi" w:cstheme="minorHAnsi"/>
                <w:sz w:val="20"/>
                <w:szCs w:val="20"/>
                <w:u w:val="single"/>
                <w:lang w:val="es-EC"/>
              </w:rPr>
            </w:pPr>
            <w:r w:rsidRPr="00F268B8">
              <w:rPr>
                <w:rFonts w:asciiTheme="minorHAnsi" w:eastAsia="Times New Roman" w:hAnsiTheme="minorHAnsi" w:cstheme="minorHAnsi"/>
                <w:sz w:val="20"/>
                <w:szCs w:val="20"/>
                <w:u w:val="single"/>
                <w:lang w:val="es-EC"/>
              </w:rPr>
              <w:tab/>
            </w:r>
          </w:p>
        </w:tc>
        <w:tc>
          <w:tcPr>
            <w:tcW w:w="2250" w:type="dxa"/>
            <w:tcBorders>
              <w:top w:val="nil"/>
              <w:left w:val="nil"/>
              <w:bottom w:val="nil"/>
              <w:right w:val="nil"/>
            </w:tcBorders>
          </w:tcPr>
          <w:p w:rsidR="00693F73" w:rsidRPr="00F268B8" w:rsidRDefault="00693F73" w:rsidP="00D339C0">
            <w:pPr>
              <w:tabs>
                <w:tab w:val="right" w:pos="1962"/>
              </w:tabs>
              <w:spacing w:before="60" w:after="60" w:line="240" w:lineRule="auto"/>
              <w:rPr>
                <w:rFonts w:asciiTheme="minorHAnsi" w:eastAsia="Times New Roman" w:hAnsiTheme="minorHAnsi" w:cstheme="minorHAnsi"/>
                <w:sz w:val="20"/>
                <w:szCs w:val="20"/>
                <w:u w:val="single"/>
                <w:lang w:val="es-EC"/>
              </w:rPr>
            </w:pPr>
            <w:r w:rsidRPr="00F268B8">
              <w:rPr>
                <w:rFonts w:asciiTheme="minorHAnsi" w:eastAsia="Times New Roman" w:hAnsiTheme="minorHAnsi" w:cstheme="minorHAnsi"/>
                <w:sz w:val="20"/>
                <w:szCs w:val="20"/>
                <w:u w:val="single"/>
                <w:lang w:val="es-EC"/>
              </w:rPr>
              <w:tab/>
            </w:r>
          </w:p>
        </w:tc>
        <w:tc>
          <w:tcPr>
            <w:tcW w:w="2070" w:type="dxa"/>
            <w:tcBorders>
              <w:top w:val="nil"/>
              <w:left w:val="nil"/>
              <w:bottom w:val="nil"/>
              <w:right w:val="nil"/>
            </w:tcBorders>
          </w:tcPr>
          <w:p w:rsidR="00693F73" w:rsidRPr="00F268B8" w:rsidRDefault="00693F73" w:rsidP="00D339C0">
            <w:pPr>
              <w:tabs>
                <w:tab w:val="right" w:pos="1782"/>
              </w:tabs>
              <w:spacing w:before="60" w:after="60" w:line="240" w:lineRule="auto"/>
              <w:rPr>
                <w:rFonts w:asciiTheme="minorHAnsi" w:eastAsia="Times New Roman" w:hAnsiTheme="minorHAnsi" w:cstheme="minorHAnsi"/>
                <w:sz w:val="20"/>
                <w:szCs w:val="20"/>
                <w:u w:val="single"/>
                <w:lang w:val="es-EC"/>
              </w:rPr>
            </w:pPr>
            <w:r w:rsidRPr="00F268B8">
              <w:rPr>
                <w:rFonts w:asciiTheme="minorHAnsi" w:eastAsia="Times New Roman" w:hAnsiTheme="minorHAnsi" w:cstheme="minorHAnsi"/>
                <w:sz w:val="20"/>
                <w:szCs w:val="20"/>
                <w:u w:val="single"/>
                <w:lang w:val="es-EC"/>
              </w:rPr>
              <w:tab/>
            </w:r>
          </w:p>
        </w:tc>
        <w:tc>
          <w:tcPr>
            <w:tcW w:w="1548" w:type="dxa"/>
            <w:tcBorders>
              <w:top w:val="nil"/>
              <w:left w:val="nil"/>
              <w:bottom w:val="nil"/>
              <w:right w:val="nil"/>
            </w:tcBorders>
          </w:tcPr>
          <w:p w:rsidR="00693F73" w:rsidRPr="00F268B8" w:rsidRDefault="00693F73" w:rsidP="00D339C0">
            <w:pPr>
              <w:tabs>
                <w:tab w:val="right" w:pos="1242"/>
              </w:tabs>
              <w:spacing w:before="60" w:after="60" w:line="240" w:lineRule="auto"/>
              <w:rPr>
                <w:rFonts w:asciiTheme="minorHAnsi" w:eastAsia="Times New Roman" w:hAnsiTheme="minorHAnsi" w:cstheme="minorHAnsi"/>
                <w:sz w:val="20"/>
                <w:szCs w:val="20"/>
                <w:u w:val="single"/>
                <w:lang w:val="es-EC"/>
              </w:rPr>
            </w:pPr>
            <w:r w:rsidRPr="00F268B8">
              <w:rPr>
                <w:rFonts w:asciiTheme="minorHAnsi" w:eastAsia="Times New Roman" w:hAnsiTheme="minorHAnsi" w:cstheme="minorHAnsi"/>
                <w:sz w:val="20"/>
                <w:szCs w:val="20"/>
                <w:u w:val="single"/>
                <w:lang w:val="es-EC"/>
              </w:rPr>
              <w:tab/>
            </w:r>
          </w:p>
        </w:tc>
      </w:tr>
    </w:tbl>
    <w:p w:rsidR="00693F73" w:rsidRPr="00F268B8" w:rsidRDefault="00693F73" w:rsidP="00D339C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60" w:line="240" w:lineRule="auto"/>
        <w:rPr>
          <w:rFonts w:asciiTheme="minorHAnsi" w:eastAsia="Times New Roman" w:hAnsiTheme="minorHAnsi" w:cstheme="minorHAnsi"/>
          <w:sz w:val="20"/>
          <w:szCs w:val="20"/>
          <w:lang w:val="es-EC"/>
        </w:rPr>
      </w:pPr>
    </w:p>
    <w:p w:rsidR="00693F73" w:rsidRPr="00F268B8" w:rsidRDefault="00693F73" w:rsidP="001C4052">
      <w:pPr>
        <w:tabs>
          <w:tab w:val="left" w:pos="-1440"/>
          <w:tab w:val="left" w:pos="-720"/>
          <w:tab w:val="left" w:pos="513"/>
          <w:tab w:val="left" w:pos="540"/>
        </w:tabs>
        <w:spacing w:before="60" w:after="60" w:line="240" w:lineRule="auto"/>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ab/>
      </w:r>
      <w:r w:rsidR="001C4052" w:rsidRPr="00F268B8">
        <w:rPr>
          <w:rFonts w:asciiTheme="minorHAnsi" w:hAnsiTheme="minorHAnsi" w:cstheme="minorHAnsi"/>
          <w:sz w:val="20"/>
          <w:szCs w:val="20"/>
          <w:lang w:val="es-EC"/>
        </w:rPr>
        <w:t>(Si no han sido pagadas o no serán pagadas, indicar “ninguna”.)</w:t>
      </w:r>
    </w:p>
    <w:p w:rsidR="00693F73" w:rsidRPr="00F268B8" w:rsidRDefault="001C4052" w:rsidP="00A73FF9">
      <w:pPr>
        <w:numPr>
          <w:ilvl w:val="0"/>
          <w:numId w:val="78"/>
        </w:numPr>
        <w:spacing w:before="60" w:after="60" w:line="240" w:lineRule="auto"/>
        <w:ind w:left="36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Entendemos que esta oferta, junto con su debida aceptación por escrito incluida en la notificación de adjudicación, constituirán una obligación contractual entre nosotros, hasta que el Contrato formal haya sido perfeccionado por las partes.</w:t>
      </w:r>
    </w:p>
    <w:p w:rsidR="00693F73" w:rsidRPr="00F268B8" w:rsidRDefault="001C4052" w:rsidP="00A73FF9">
      <w:pPr>
        <w:numPr>
          <w:ilvl w:val="0"/>
          <w:numId w:val="78"/>
        </w:numPr>
        <w:spacing w:before="60" w:after="60" w:line="240" w:lineRule="auto"/>
        <w:ind w:left="360"/>
        <w:jc w:val="both"/>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Entendemos que ustedes no están obligados a aceptar la oferta evaluada más baja ni ninguna otra oferta que reciban.</w:t>
      </w:r>
    </w:p>
    <w:p w:rsidR="001C4052" w:rsidRPr="00F268B8" w:rsidRDefault="001C4052" w:rsidP="001C4052">
      <w:pPr>
        <w:suppressAutoHyphens/>
        <w:jc w:val="both"/>
        <w:rPr>
          <w:rFonts w:asciiTheme="minorHAnsi" w:hAnsiTheme="minorHAnsi" w:cstheme="minorHAnsi"/>
          <w:sz w:val="20"/>
          <w:szCs w:val="20"/>
          <w:lang w:val="es-EC"/>
        </w:rPr>
      </w:pPr>
    </w:p>
    <w:p w:rsidR="001C4052" w:rsidRPr="00F268B8" w:rsidRDefault="001C4052" w:rsidP="001C4052">
      <w:pPr>
        <w:suppressAutoHyphens/>
        <w:spacing w:after="120" w:line="240" w:lineRule="auto"/>
        <w:jc w:val="both"/>
        <w:rPr>
          <w:rFonts w:asciiTheme="minorHAnsi" w:hAnsiTheme="minorHAnsi" w:cstheme="minorHAnsi"/>
          <w:i/>
          <w:iCs/>
          <w:sz w:val="20"/>
          <w:szCs w:val="20"/>
          <w:lang w:val="es-EC"/>
        </w:rPr>
      </w:pPr>
      <w:r w:rsidRPr="00F268B8">
        <w:rPr>
          <w:rFonts w:asciiTheme="minorHAnsi" w:hAnsiTheme="minorHAnsi" w:cstheme="minorHAnsi"/>
          <w:sz w:val="20"/>
          <w:szCs w:val="20"/>
          <w:lang w:val="es-EC"/>
        </w:rPr>
        <w:t xml:space="preserve">Firma: </w:t>
      </w:r>
      <w:r w:rsidRPr="00F268B8">
        <w:rPr>
          <w:rFonts w:asciiTheme="minorHAnsi" w:hAnsiTheme="minorHAnsi" w:cstheme="minorHAnsi"/>
          <w:i/>
          <w:sz w:val="20"/>
          <w:szCs w:val="20"/>
          <w:lang w:val="es-EC"/>
        </w:rPr>
        <w:t xml:space="preserve">[indicar el nombre completo de la persona cuyo nombre y calidad se indican] </w:t>
      </w:r>
    </w:p>
    <w:p w:rsidR="001C4052" w:rsidRPr="00F268B8" w:rsidRDefault="001C4052" w:rsidP="001C4052">
      <w:pPr>
        <w:suppressAutoHyphens/>
        <w:spacing w:after="120" w:line="240" w:lineRule="auto"/>
        <w:jc w:val="both"/>
        <w:rPr>
          <w:rFonts w:asciiTheme="minorHAnsi" w:hAnsiTheme="minorHAnsi" w:cstheme="minorHAnsi"/>
          <w:i/>
          <w:sz w:val="20"/>
          <w:szCs w:val="20"/>
          <w:lang w:val="es-EC"/>
        </w:rPr>
      </w:pPr>
      <w:r w:rsidRPr="00F268B8">
        <w:rPr>
          <w:rFonts w:asciiTheme="minorHAnsi" w:hAnsiTheme="minorHAnsi" w:cstheme="minorHAnsi"/>
          <w:sz w:val="20"/>
          <w:szCs w:val="20"/>
          <w:lang w:val="es-EC"/>
        </w:rPr>
        <w:t xml:space="preserve">En calidad de </w:t>
      </w:r>
      <w:r w:rsidRPr="00F268B8">
        <w:rPr>
          <w:rFonts w:asciiTheme="minorHAnsi" w:hAnsiTheme="minorHAnsi" w:cstheme="minorHAnsi"/>
          <w:i/>
          <w:sz w:val="20"/>
          <w:szCs w:val="20"/>
          <w:lang w:val="es-EC"/>
        </w:rPr>
        <w:t xml:space="preserve">[indicar la </w:t>
      </w:r>
      <w:r w:rsidRPr="00F268B8">
        <w:rPr>
          <w:rFonts w:asciiTheme="minorHAnsi" w:hAnsiTheme="minorHAnsi" w:cstheme="minorHAnsi"/>
          <w:i/>
          <w:iCs/>
          <w:sz w:val="20"/>
          <w:szCs w:val="20"/>
          <w:lang w:val="es-EC"/>
        </w:rPr>
        <w:t>capacidad</w:t>
      </w:r>
      <w:r w:rsidRPr="00F268B8">
        <w:rPr>
          <w:rFonts w:asciiTheme="minorHAnsi" w:hAnsiTheme="minorHAnsi" w:cstheme="minorHAnsi"/>
          <w:i/>
          <w:sz w:val="20"/>
          <w:szCs w:val="20"/>
          <w:lang w:val="es-EC"/>
        </w:rPr>
        <w:t xml:space="preserve"> jurídica de la persona que firma el Formulario de la Oferta] </w:t>
      </w:r>
    </w:p>
    <w:p w:rsidR="001C4052" w:rsidRPr="00F268B8" w:rsidRDefault="001C4052" w:rsidP="001C4052">
      <w:pPr>
        <w:suppressAutoHyphens/>
        <w:spacing w:after="120" w:line="240" w:lineRule="auto"/>
        <w:jc w:val="both"/>
        <w:rPr>
          <w:rFonts w:asciiTheme="minorHAnsi" w:hAnsiTheme="minorHAnsi" w:cstheme="minorHAnsi"/>
          <w:sz w:val="20"/>
          <w:szCs w:val="20"/>
          <w:lang w:val="es-EC"/>
        </w:rPr>
      </w:pPr>
    </w:p>
    <w:p w:rsidR="001C4052" w:rsidRPr="00F268B8" w:rsidRDefault="001C4052" w:rsidP="001C4052">
      <w:pPr>
        <w:suppressAutoHyphens/>
        <w:spacing w:after="120" w:line="240" w:lineRule="auto"/>
        <w:jc w:val="both"/>
        <w:rPr>
          <w:rFonts w:asciiTheme="minorHAnsi" w:hAnsiTheme="minorHAnsi" w:cstheme="minorHAnsi"/>
          <w:i/>
          <w:sz w:val="20"/>
          <w:szCs w:val="20"/>
          <w:lang w:val="es-EC"/>
        </w:rPr>
      </w:pPr>
      <w:r w:rsidRPr="00F268B8">
        <w:rPr>
          <w:rFonts w:asciiTheme="minorHAnsi" w:hAnsiTheme="minorHAnsi" w:cstheme="minorHAnsi"/>
          <w:sz w:val="20"/>
          <w:szCs w:val="20"/>
          <w:lang w:val="es-EC"/>
        </w:rPr>
        <w:t xml:space="preserve">Nombre: </w:t>
      </w:r>
      <w:r w:rsidRPr="00F268B8">
        <w:rPr>
          <w:rFonts w:asciiTheme="minorHAnsi" w:hAnsiTheme="minorHAnsi" w:cstheme="minorHAnsi"/>
          <w:i/>
          <w:sz w:val="20"/>
          <w:szCs w:val="20"/>
          <w:lang w:val="es-EC"/>
        </w:rPr>
        <w:t xml:space="preserve">[indicar el nombre completo de la persona que firma el Formulario de la Oferta] </w:t>
      </w:r>
    </w:p>
    <w:p w:rsidR="001C4052" w:rsidRPr="00F268B8" w:rsidRDefault="001C4052" w:rsidP="001C4052">
      <w:pPr>
        <w:suppressAutoHyphens/>
        <w:spacing w:after="120" w:line="240" w:lineRule="auto"/>
        <w:jc w:val="both"/>
        <w:rPr>
          <w:rFonts w:asciiTheme="minorHAnsi" w:hAnsiTheme="minorHAnsi" w:cstheme="minorHAnsi"/>
          <w:i/>
          <w:sz w:val="20"/>
          <w:szCs w:val="20"/>
          <w:lang w:val="es-EC"/>
        </w:rPr>
      </w:pPr>
      <w:r w:rsidRPr="00F268B8">
        <w:rPr>
          <w:rFonts w:asciiTheme="minorHAnsi" w:hAnsiTheme="minorHAnsi" w:cstheme="minorHAnsi"/>
          <w:sz w:val="20"/>
          <w:szCs w:val="20"/>
          <w:lang w:val="es-EC"/>
        </w:rPr>
        <w:t xml:space="preserve">Debidamente autorizado para firmar la oferta por y en nombre de: </w:t>
      </w:r>
      <w:r w:rsidRPr="00F268B8">
        <w:rPr>
          <w:rFonts w:asciiTheme="minorHAnsi" w:hAnsiTheme="minorHAnsi" w:cstheme="minorHAnsi"/>
          <w:i/>
          <w:sz w:val="20"/>
          <w:szCs w:val="20"/>
          <w:lang w:val="es-EC"/>
        </w:rPr>
        <w:t xml:space="preserve">[indicar el nombre completo del </w:t>
      </w:r>
      <w:r w:rsidRPr="00F268B8">
        <w:rPr>
          <w:rFonts w:asciiTheme="minorHAnsi" w:hAnsiTheme="minorHAnsi" w:cstheme="minorHAnsi"/>
          <w:i/>
          <w:iCs/>
          <w:sz w:val="20"/>
          <w:szCs w:val="20"/>
          <w:lang w:val="es-EC"/>
        </w:rPr>
        <w:t>Oferente</w:t>
      </w:r>
      <w:r w:rsidRPr="00F268B8">
        <w:rPr>
          <w:rFonts w:asciiTheme="minorHAnsi" w:hAnsiTheme="minorHAnsi" w:cstheme="minorHAnsi"/>
          <w:i/>
          <w:sz w:val="20"/>
          <w:szCs w:val="20"/>
          <w:lang w:val="es-EC"/>
        </w:rPr>
        <w:t>]</w:t>
      </w:r>
    </w:p>
    <w:p w:rsidR="001C4052" w:rsidRPr="00F268B8" w:rsidRDefault="001C4052" w:rsidP="001C4052">
      <w:pPr>
        <w:suppressAutoHyphens/>
        <w:spacing w:after="120" w:line="240" w:lineRule="auto"/>
        <w:jc w:val="both"/>
        <w:rPr>
          <w:rFonts w:asciiTheme="minorHAnsi" w:hAnsiTheme="minorHAnsi" w:cstheme="minorHAnsi"/>
          <w:i/>
          <w:sz w:val="20"/>
          <w:szCs w:val="20"/>
          <w:lang w:val="es-EC"/>
        </w:rPr>
      </w:pPr>
      <w:r w:rsidRPr="00F268B8">
        <w:rPr>
          <w:rFonts w:asciiTheme="minorHAnsi" w:hAnsiTheme="minorHAnsi" w:cstheme="minorHAnsi"/>
          <w:sz w:val="20"/>
          <w:szCs w:val="20"/>
          <w:lang w:val="es-EC"/>
        </w:rPr>
        <w:t xml:space="preserve">El día </w:t>
      </w:r>
      <w:r w:rsidRPr="00F268B8">
        <w:rPr>
          <w:rFonts w:asciiTheme="minorHAnsi" w:hAnsiTheme="minorHAnsi" w:cstheme="minorHAnsi"/>
          <w:i/>
          <w:sz w:val="20"/>
          <w:szCs w:val="20"/>
          <w:lang w:val="es-EC"/>
        </w:rPr>
        <w:t>[indicar la fecha de la firma]</w:t>
      </w:r>
    </w:p>
    <w:p w:rsidR="00693F73" w:rsidRPr="00F268B8" w:rsidRDefault="00693F73" w:rsidP="00D339C0">
      <w:pPr>
        <w:spacing w:before="60" w:after="60" w:line="240" w:lineRule="auto"/>
        <w:jc w:val="both"/>
        <w:rPr>
          <w:rFonts w:asciiTheme="minorHAnsi" w:eastAsia="Times New Roman" w:hAnsiTheme="minorHAnsi" w:cstheme="minorHAnsi"/>
          <w:sz w:val="20"/>
          <w:szCs w:val="20"/>
          <w:lang w:val="es-EC"/>
        </w:rPr>
      </w:pPr>
    </w:p>
    <w:p w:rsidR="00D339C0" w:rsidRPr="00F268B8" w:rsidRDefault="00D339C0" w:rsidP="00D339C0">
      <w:pPr>
        <w:spacing w:before="60" w:after="60" w:line="240" w:lineRule="auto"/>
        <w:rPr>
          <w:rFonts w:asciiTheme="minorHAnsi" w:eastAsia="Times New Roman" w:hAnsiTheme="minorHAnsi" w:cstheme="minorHAnsi"/>
          <w:b/>
          <w:bCs/>
          <w:sz w:val="20"/>
          <w:szCs w:val="20"/>
          <w:lang w:val="es-EC"/>
        </w:rPr>
        <w:sectPr w:rsidR="00D339C0" w:rsidRPr="00F268B8" w:rsidSect="007A1B81">
          <w:headerReference w:type="default" r:id="rId22"/>
          <w:pgSz w:w="12240" w:h="15840"/>
          <w:pgMar w:top="1440" w:right="1440" w:bottom="1440" w:left="1440" w:header="720" w:footer="720" w:gutter="0"/>
          <w:cols w:space="720"/>
          <w:docGrid w:linePitch="360"/>
        </w:sectPr>
      </w:pPr>
    </w:p>
    <w:p w:rsidR="00D339C0" w:rsidRPr="00F268B8" w:rsidRDefault="001C4052" w:rsidP="00D339C0">
      <w:pPr>
        <w:keepNext/>
        <w:keepLines/>
        <w:spacing w:before="240" w:after="0" w:line="240" w:lineRule="auto"/>
        <w:jc w:val="center"/>
        <w:outlineLvl w:val="1"/>
        <w:rPr>
          <w:rFonts w:asciiTheme="minorHAnsi" w:eastAsia="Times New Roman" w:hAnsiTheme="minorHAnsi" w:cstheme="minorHAnsi"/>
          <w:b/>
          <w:bCs/>
          <w:sz w:val="20"/>
          <w:szCs w:val="20"/>
          <w:lang w:val="es-EC"/>
        </w:rPr>
      </w:pPr>
      <w:bookmarkStart w:id="308" w:name="_Toc478103473"/>
      <w:r w:rsidRPr="00F268B8">
        <w:rPr>
          <w:rFonts w:asciiTheme="minorHAnsi" w:eastAsia="Times New Roman" w:hAnsiTheme="minorHAnsi" w:cstheme="minorHAnsi"/>
          <w:b/>
          <w:bCs/>
          <w:sz w:val="20"/>
          <w:szCs w:val="20"/>
          <w:lang w:val="es-EC"/>
        </w:rPr>
        <w:lastRenderedPageBreak/>
        <w:t>FORMULARIOS DE LISTAS DEPRECIOS</w:t>
      </w:r>
      <w:bookmarkEnd w:id="308"/>
    </w:p>
    <w:p w:rsidR="00D339C0" w:rsidRPr="00F268B8" w:rsidRDefault="00D339C0" w:rsidP="00D339C0">
      <w:pPr>
        <w:spacing w:before="60" w:after="60" w:line="240" w:lineRule="auto"/>
        <w:jc w:val="center"/>
        <w:rPr>
          <w:rFonts w:asciiTheme="minorHAnsi" w:eastAsia="Times New Roman" w:hAnsiTheme="minorHAnsi" w:cstheme="minorHAnsi"/>
          <w:b/>
          <w:sz w:val="20"/>
          <w:szCs w:val="20"/>
          <w:lang w:val="es-EC"/>
        </w:rPr>
      </w:pPr>
    </w:p>
    <w:p w:rsidR="001C4052" w:rsidRPr="00F268B8" w:rsidRDefault="001C4052" w:rsidP="001C4052">
      <w:pPr>
        <w:numPr>
          <w:ilvl w:val="12"/>
          <w:numId w:val="0"/>
        </w:numPr>
        <w:suppressAutoHyphens/>
        <w:spacing w:line="240" w:lineRule="auto"/>
        <w:jc w:val="both"/>
        <w:rPr>
          <w:rFonts w:asciiTheme="minorHAnsi" w:hAnsiTheme="minorHAnsi" w:cstheme="minorHAnsi"/>
          <w:i/>
          <w:sz w:val="20"/>
          <w:szCs w:val="20"/>
          <w:lang w:val="es-EC"/>
        </w:rPr>
      </w:pPr>
      <w:r w:rsidRPr="00F268B8">
        <w:rPr>
          <w:rFonts w:asciiTheme="minorHAnsi" w:hAnsiTheme="minorHAnsi" w:cstheme="minorHAnsi"/>
          <w:i/>
          <w:sz w:val="20"/>
          <w:szCs w:val="20"/>
          <w:lang w:val="es-EC"/>
        </w:rPr>
        <w:t xml:space="preserve">[El </w:t>
      </w:r>
      <w:r w:rsidRPr="00F268B8">
        <w:rPr>
          <w:rFonts w:asciiTheme="minorHAnsi" w:hAnsiTheme="minorHAnsi" w:cstheme="minorHAnsi"/>
          <w:i/>
          <w:iCs/>
          <w:sz w:val="20"/>
          <w:szCs w:val="20"/>
          <w:lang w:val="es-EC"/>
        </w:rPr>
        <w:t>Oferente</w:t>
      </w:r>
      <w:r w:rsidRPr="00F268B8">
        <w:rPr>
          <w:rFonts w:asciiTheme="minorHAnsi" w:hAnsiTheme="minorHAnsi" w:cstheme="minorHAnsi"/>
          <w:i/>
          <w:sz w:val="20"/>
          <w:szCs w:val="20"/>
          <w:lang w:val="es-EC"/>
        </w:rPr>
        <w:t xml:space="preserve"> completará estos formularios de Listas de P</w:t>
      </w:r>
      <w:r w:rsidR="009A6286" w:rsidRPr="00F268B8">
        <w:rPr>
          <w:rFonts w:asciiTheme="minorHAnsi" w:hAnsiTheme="minorHAnsi" w:cstheme="minorHAnsi"/>
          <w:i/>
          <w:sz w:val="20"/>
          <w:szCs w:val="20"/>
          <w:lang w:val="es-EC"/>
        </w:rPr>
        <w:t>r</w:t>
      </w:r>
      <w:r w:rsidRPr="00F268B8">
        <w:rPr>
          <w:rFonts w:asciiTheme="minorHAnsi" w:hAnsiTheme="minorHAnsi" w:cstheme="minorHAnsi"/>
          <w:i/>
          <w:sz w:val="20"/>
          <w:szCs w:val="20"/>
          <w:lang w:val="es-EC"/>
        </w:rPr>
        <w:t xml:space="preserve">ecios de acuerdo con las instrucciones indicadas.  La lista de artículos y lotes en la columna 1 de la </w:t>
      </w:r>
      <w:r w:rsidRPr="00F268B8">
        <w:rPr>
          <w:rFonts w:asciiTheme="minorHAnsi" w:hAnsiTheme="minorHAnsi" w:cstheme="minorHAnsi"/>
          <w:b/>
          <w:i/>
          <w:sz w:val="20"/>
          <w:szCs w:val="20"/>
          <w:lang w:val="es-EC"/>
        </w:rPr>
        <w:t>Lista de Precios</w:t>
      </w:r>
      <w:r w:rsidRPr="00F268B8">
        <w:rPr>
          <w:rFonts w:asciiTheme="minorHAnsi" w:hAnsiTheme="minorHAnsi" w:cstheme="minorHAnsi"/>
          <w:i/>
          <w:sz w:val="20"/>
          <w:szCs w:val="20"/>
          <w:lang w:val="es-EC"/>
        </w:rPr>
        <w:t xml:space="preserve"> deberá coincidir con la Lista de Bienes y Servicios Conexos detallada por el Comprador en losRequisitos de los Bienes y Servicios.]</w:t>
      </w:r>
    </w:p>
    <w:p w:rsidR="00F47D1D" w:rsidRPr="00F268B8" w:rsidRDefault="00F47D1D" w:rsidP="001C4052">
      <w:pPr>
        <w:numPr>
          <w:ilvl w:val="12"/>
          <w:numId w:val="0"/>
        </w:numPr>
        <w:suppressAutoHyphens/>
        <w:spacing w:line="240" w:lineRule="auto"/>
        <w:jc w:val="both"/>
        <w:rPr>
          <w:rFonts w:asciiTheme="minorHAnsi" w:hAnsiTheme="minorHAnsi" w:cstheme="minorHAnsi"/>
          <w:i/>
          <w:sz w:val="20"/>
          <w:szCs w:val="20"/>
          <w:lang w:val="es-EC"/>
        </w:rPr>
      </w:pPr>
      <w:r w:rsidRPr="00F268B8">
        <w:rPr>
          <w:rFonts w:asciiTheme="minorHAnsi" w:hAnsiTheme="minorHAnsi" w:cstheme="minorHAnsi"/>
          <w:b/>
          <w:i/>
          <w:sz w:val="20"/>
          <w:szCs w:val="20"/>
          <w:lang w:val="es-EC"/>
        </w:rPr>
        <w:t>Nota:</w:t>
      </w:r>
      <w:r w:rsidRPr="00F268B8">
        <w:rPr>
          <w:rFonts w:asciiTheme="minorHAnsi" w:hAnsiTheme="minorHAnsi" w:cstheme="minorHAnsi"/>
          <w:i/>
          <w:sz w:val="20"/>
          <w:szCs w:val="20"/>
          <w:lang w:val="es-EC"/>
        </w:rPr>
        <w:t xml:space="preserve"> El precio de los bienes deberá prever los costos indirectos de nacionalización, transporte interno de los bienes, distribución, instalación, puesta en servicio</w:t>
      </w:r>
      <w:r w:rsidR="00C1733A" w:rsidRPr="00F268B8">
        <w:rPr>
          <w:rFonts w:asciiTheme="minorHAnsi" w:hAnsiTheme="minorHAnsi" w:cstheme="minorHAnsi"/>
          <w:i/>
          <w:sz w:val="20"/>
          <w:szCs w:val="20"/>
          <w:lang w:val="es-EC"/>
        </w:rPr>
        <w:t xml:space="preserve"> y </w:t>
      </w:r>
      <w:r w:rsidR="00DC66D7" w:rsidRPr="00F268B8">
        <w:rPr>
          <w:rFonts w:asciiTheme="minorHAnsi" w:hAnsiTheme="minorHAnsi" w:cstheme="minorHAnsi"/>
          <w:i/>
          <w:sz w:val="20"/>
          <w:szCs w:val="20"/>
          <w:lang w:val="es-EC"/>
        </w:rPr>
        <w:t xml:space="preserve">garantía técnicapara cada lote ofertado. </w:t>
      </w:r>
    </w:p>
    <w:tbl>
      <w:tblPr>
        <w:tblW w:w="13230"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tblPr>
      <w:tblGrid>
        <w:gridCol w:w="720"/>
        <w:gridCol w:w="1800"/>
        <w:gridCol w:w="1710"/>
        <w:gridCol w:w="1890"/>
        <w:gridCol w:w="2250"/>
        <w:gridCol w:w="1350"/>
        <w:gridCol w:w="990"/>
        <w:gridCol w:w="2520"/>
      </w:tblGrid>
      <w:tr w:rsidR="00D339C0" w:rsidRPr="00D42036" w:rsidTr="007A1B81">
        <w:trPr>
          <w:cantSplit/>
          <w:trHeight w:val="140"/>
        </w:trPr>
        <w:tc>
          <w:tcPr>
            <w:tcW w:w="13230" w:type="dxa"/>
            <w:gridSpan w:val="8"/>
            <w:tcBorders>
              <w:top w:val="nil"/>
              <w:left w:val="nil"/>
              <w:bottom w:val="double" w:sz="4" w:space="0" w:color="auto"/>
              <w:right w:val="nil"/>
            </w:tcBorders>
          </w:tcPr>
          <w:p w:rsidR="00D339C0" w:rsidRPr="00F268B8" w:rsidRDefault="001C4052" w:rsidP="001C4052">
            <w:pPr>
              <w:keepNext/>
              <w:keepLines/>
              <w:spacing w:before="240" w:after="0" w:line="240" w:lineRule="auto"/>
              <w:jc w:val="center"/>
              <w:outlineLvl w:val="1"/>
              <w:rPr>
                <w:rFonts w:asciiTheme="minorHAnsi" w:eastAsia="Times New Roman" w:hAnsiTheme="minorHAnsi" w:cstheme="minorHAnsi"/>
                <w:b/>
                <w:sz w:val="20"/>
                <w:szCs w:val="20"/>
                <w:lang w:val="es-EC"/>
              </w:rPr>
            </w:pPr>
            <w:bookmarkStart w:id="309" w:name="_Toc106181169"/>
            <w:bookmarkStart w:id="310" w:name="_Toc317173254"/>
            <w:bookmarkStart w:id="311" w:name="_Toc478103474"/>
            <w:r w:rsidRPr="00F268B8">
              <w:rPr>
                <w:rFonts w:asciiTheme="minorHAnsi" w:eastAsia="Times New Roman" w:hAnsiTheme="minorHAnsi" w:cstheme="minorHAnsi"/>
                <w:b/>
                <w:bCs/>
                <w:sz w:val="20"/>
                <w:szCs w:val="20"/>
                <w:lang w:val="es-EC"/>
              </w:rPr>
              <w:t xml:space="preserve">Lista de Precios: Bienes fabricados fuera del país del Comprador que deben </w:t>
            </w:r>
            <w:r w:rsidR="000F0118" w:rsidRPr="00F268B8">
              <w:rPr>
                <w:rFonts w:asciiTheme="minorHAnsi" w:eastAsia="Times New Roman" w:hAnsiTheme="minorHAnsi" w:cstheme="minorHAnsi"/>
                <w:b/>
                <w:bCs/>
                <w:sz w:val="20"/>
                <w:szCs w:val="20"/>
                <w:lang w:val="es-EC"/>
              </w:rPr>
              <w:t>ser i</w:t>
            </w:r>
            <w:r w:rsidRPr="00F268B8">
              <w:rPr>
                <w:rFonts w:asciiTheme="minorHAnsi" w:eastAsia="Times New Roman" w:hAnsiTheme="minorHAnsi" w:cstheme="minorHAnsi"/>
                <w:b/>
                <w:bCs/>
                <w:sz w:val="20"/>
                <w:szCs w:val="20"/>
                <w:lang w:val="es-EC"/>
              </w:rPr>
              <w:t>mportados</w:t>
            </w:r>
            <w:bookmarkEnd w:id="309"/>
            <w:bookmarkEnd w:id="310"/>
            <w:bookmarkEnd w:id="311"/>
          </w:p>
        </w:tc>
      </w:tr>
      <w:tr w:rsidR="00D339C0" w:rsidRPr="00F268B8" w:rsidTr="007A1B81">
        <w:trPr>
          <w:cantSplit/>
          <w:trHeight w:val="1251"/>
        </w:trPr>
        <w:tc>
          <w:tcPr>
            <w:tcW w:w="4230" w:type="dxa"/>
            <w:gridSpan w:val="3"/>
            <w:tcBorders>
              <w:top w:val="double" w:sz="4" w:space="0" w:color="auto"/>
              <w:left w:val="double" w:sz="4" w:space="0" w:color="auto"/>
              <w:bottom w:val="double" w:sz="4" w:space="0" w:color="auto"/>
              <w:right w:val="nil"/>
            </w:tcBorders>
          </w:tcPr>
          <w:p w:rsidR="00D339C0" w:rsidRPr="00F268B8" w:rsidRDefault="00D339C0" w:rsidP="00D339C0">
            <w:pPr>
              <w:suppressAutoHyphens/>
              <w:spacing w:after="0" w:line="240" w:lineRule="auto"/>
              <w:jc w:val="center"/>
              <w:rPr>
                <w:rFonts w:asciiTheme="minorHAnsi" w:eastAsia="Times New Roman" w:hAnsiTheme="minorHAnsi" w:cstheme="minorHAnsi"/>
                <w:sz w:val="20"/>
                <w:szCs w:val="20"/>
                <w:lang w:val="es-EC"/>
              </w:rPr>
            </w:pPr>
          </w:p>
        </w:tc>
        <w:tc>
          <w:tcPr>
            <w:tcW w:w="5490" w:type="dxa"/>
            <w:gridSpan w:val="3"/>
            <w:tcBorders>
              <w:top w:val="double" w:sz="4" w:space="0" w:color="auto"/>
              <w:left w:val="nil"/>
              <w:bottom w:val="double" w:sz="4" w:space="0" w:color="auto"/>
              <w:right w:val="nil"/>
            </w:tcBorders>
          </w:tcPr>
          <w:p w:rsidR="00D339C0" w:rsidRPr="00F268B8" w:rsidRDefault="00D339C0" w:rsidP="00D339C0">
            <w:pPr>
              <w:suppressAutoHyphens/>
              <w:spacing w:before="240"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w:t>
            </w:r>
            <w:r w:rsidR="001C4052" w:rsidRPr="00F268B8">
              <w:rPr>
                <w:rFonts w:asciiTheme="minorHAnsi" w:eastAsia="Times New Roman" w:hAnsiTheme="minorHAnsi" w:cstheme="minorHAnsi"/>
                <w:sz w:val="20"/>
                <w:szCs w:val="20"/>
                <w:lang w:val="es-EC"/>
              </w:rPr>
              <w:t xml:space="preserve">Ofertas del </w:t>
            </w:r>
            <w:r w:rsidR="009A6286" w:rsidRPr="00F268B8">
              <w:rPr>
                <w:rFonts w:asciiTheme="minorHAnsi" w:eastAsia="Times New Roman" w:hAnsiTheme="minorHAnsi" w:cstheme="minorHAnsi"/>
                <w:sz w:val="20"/>
                <w:szCs w:val="20"/>
                <w:lang w:val="es-EC"/>
              </w:rPr>
              <w:t>Gr</w:t>
            </w:r>
            <w:r w:rsidRPr="00F268B8">
              <w:rPr>
                <w:rFonts w:asciiTheme="minorHAnsi" w:eastAsia="Times New Roman" w:hAnsiTheme="minorHAnsi" w:cstheme="minorHAnsi"/>
                <w:sz w:val="20"/>
                <w:szCs w:val="20"/>
                <w:lang w:val="es-EC"/>
              </w:rPr>
              <w:t>up</w:t>
            </w:r>
            <w:r w:rsidR="009A6286" w:rsidRPr="00F268B8">
              <w:rPr>
                <w:rFonts w:asciiTheme="minorHAnsi" w:eastAsia="Times New Roman" w:hAnsiTheme="minorHAnsi" w:cstheme="minorHAnsi"/>
                <w:sz w:val="20"/>
                <w:szCs w:val="20"/>
                <w:lang w:val="es-EC"/>
              </w:rPr>
              <w:t>o</w:t>
            </w:r>
            <w:r w:rsidRPr="00F268B8">
              <w:rPr>
                <w:rFonts w:asciiTheme="minorHAnsi" w:eastAsia="Times New Roman" w:hAnsiTheme="minorHAnsi" w:cstheme="minorHAnsi"/>
                <w:sz w:val="20"/>
                <w:szCs w:val="20"/>
                <w:lang w:val="es-EC"/>
              </w:rPr>
              <w:t xml:space="preserve"> C, </w:t>
            </w:r>
            <w:r w:rsidR="001C4052" w:rsidRPr="00F268B8">
              <w:rPr>
                <w:rFonts w:asciiTheme="minorHAnsi" w:eastAsia="Times New Roman" w:hAnsiTheme="minorHAnsi" w:cstheme="minorHAnsi"/>
                <w:sz w:val="20"/>
                <w:szCs w:val="20"/>
                <w:lang w:val="es-EC"/>
              </w:rPr>
              <w:t>bienes que deben ser importados</w:t>
            </w:r>
            <w:r w:rsidRPr="00F268B8">
              <w:rPr>
                <w:rFonts w:asciiTheme="minorHAnsi" w:eastAsia="Times New Roman" w:hAnsiTheme="minorHAnsi" w:cstheme="minorHAnsi"/>
                <w:sz w:val="20"/>
                <w:szCs w:val="20"/>
                <w:lang w:val="es-EC"/>
              </w:rPr>
              <w:t>)</w:t>
            </w:r>
          </w:p>
          <w:p w:rsidR="00D339C0" w:rsidRPr="00F268B8" w:rsidRDefault="001C4052" w:rsidP="001C4052">
            <w:pPr>
              <w:suppressAutoHyphens/>
              <w:spacing w:before="240"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Monedas de acuerdo con la Subcláusula IAO 15</w:t>
            </w:r>
          </w:p>
        </w:tc>
        <w:tc>
          <w:tcPr>
            <w:tcW w:w="3510" w:type="dxa"/>
            <w:gridSpan w:val="2"/>
            <w:tcBorders>
              <w:top w:val="double" w:sz="4" w:space="0" w:color="auto"/>
              <w:left w:val="nil"/>
              <w:bottom w:val="double" w:sz="4" w:space="0" w:color="auto"/>
              <w:right w:val="double" w:sz="4" w:space="0" w:color="auto"/>
            </w:tcBorders>
          </w:tcPr>
          <w:p w:rsidR="00D339C0" w:rsidRPr="00F268B8" w:rsidRDefault="001C4052" w:rsidP="007A1B81">
            <w:pPr>
              <w:spacing w:after="0" w:line="240" w:lineRule="auto"/>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Fecha</w:t>
            </w:r>
            <w:r w:rsidR="00D339C0" w:rsidRPr="00F268B8">
              <w:rPr>
                <w:rFonts w:asciiTheme="minorHAnsi" w:eastAsia="Times New Roman" w:hAnsiTheme="minorHAnsi" w:cstheme="minorHAnsi"/>
                <w:sz w:val="20"/>
                <w:szCs w:val="20"/>
                <w:lang w:val="es-EC"/>
              </w:rPr>
              <w:t>:_________________________</w:t>
            </w:r>
          </w:p>
          <w:p w:rsidR="00D339C0" w:rsidRPr="00F268B8" w:rsidRDefault="001C4052" w:rsidP="007A1B81">
            <w:pPr>
              <w:suppressAutoHyphens/>
              <w:spacing w:after="0" w:line="240" w:lineRule="auto"/>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LPI</w:t>
            </w:r>
            <w:r w:rsidR="00D339C0" w:rsidRPr="00F268B8">
              <w:rPr>
                <w:rFonts w:asciiTheme="minorHAnsi" w:eastAsia="Times New Roman" w:hAnsiTheme="minorHAnsi" w:cstheme="minorHAnsi"/>
                <w:sz w:val="20"/>
                <w:szCs w:val="20"/>
                <w:lang w:val="es-EC"/>
              </w:rPr>
              <w:t xml:space="preserve"> No: _____________________</w:t>
            </w:r>
            <w:r w:rsidR="007A1B81" w:rsidRPr="00F268B8">
              <w:rPr>
                <w:rFonts w:asciiTheme="minorHAnsi" w:eastAsia="Times New Roman" w:hAnsiTheme="minorHAnsi" w:cstheme="minorHAnsi"/>
                <w:sz w:val="20"/>
                <w:szCs w:val="20"/>
                <w:lang w:val="es-EC"/>
              </w:rPr>
              <w:t>__</w:t>
            </w:r>
          </w:p>
          <w:p w:rsidR="00D339C0" w:rsidRPr="00F268B8" w:rsidRDefault="00D339C0" w:rsidP="007A1B81">
            <w:pPr>
              <w:suppressAutoHyphens/>
              <w:spacing w:after="0" w:line="240" w:lineRule="auto"/>
              <w:jc w:val="right"/>
              <w:rPr>
                <w:rFonts w:asciiTheme="minorHAnsi" w:eastAsia="Times New Roman" w:hAnsiTheme="minorHAnsi" w:cstheme="minorHAnsi"/>
                <w:sz w:val="20"/>
                <w:szCs w:val="20"/>
                <w:lang w:val="es-EC"/>
              </w:rPr>
            </w:pPr>
          </w:p>
          <w:p w:rsidR="00D339C0" w:rsidRPr="00F268B8" w:rsidRDefault="001C4052" w:rsidP="007A1B81">
            <w:pPr>
              <w:suppressAutoHyphens/>
              <w:spacing w:after="0" w:line="240" w:lineRule="auto"/>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Alternativa</w:t>
            </w:r>
            <w:r w:rsidR="00D339C0" w:rsidRPr="00F268B8">
              <w:rPr>
                <w:rFonts w:asciiTheme="minorHAnsi" w:eastAsia="Times New Roman" w:hAnsiTheme="minorHAnsi" w:cstheme="minorHAnsi"/>
                <w:sz w:val="20"/>
                <w:szCs w:val="20"/>
                <w:lang w:val="es-EC"/>
              </w:rPr>
              <w:t xml:space="preserve"> No: ________________</w:t>
            </w:r>
            <w:r w:rsidR="007A1B81" w:rsidRPr="00F268B8">
              <w:rPr>
                <w:rFonts w:asciiTheme="minorHAnsi" w:eastAsia="Times New Roman" w:hAnsiTheme="minorHAnsi" w:cstheme="minorHAnsi"/>
                <w:sz w:val="20"/>
                <w:szCs w:val="20"/>
                <w:lang w:val="es-EC"/>
              </w:rPr>
              <w:t>_</w:t>
            </w:r>
          </w:p>
          <w:p w:rsidR="00D339C0" w:rsidRPr="00F268B8" w:rsidRDefault="001C4052" w:rsidP="001C4052">
            <w:pPr>
              <w:suppressAutoHyphens/>
              <w:spacing w:after="0" w:line="240" w:lineRule="auto"/>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Página </w:t>
            </w:r>
            <w:r w:rsidR="00D339C0" w:rsidRPr="00F268B8">
              <w:rPr>
                <w:rFonts w:asciiTheme="minorHAnsi" w:eastAsia="Times New Roman" w:hAnsiTheme="minorHAnsi" w:cstheme="minorHAnsi"/>
                <w:sz w:val="20"/>
                <w:szCs w:val="20"/>
                <w:lang w:val="es-EC"/>
              </w:rPr>
              <w:t>N</w:t>
            </w:r>
            <w:r w:rsidR="00D339C0" w:rsidRPr="00F268B8">
              <w:rPr>
                <w:rFonts w:asciiTheme="minorHAnsi" w:eastAsia="Times New Roman" w:hAnsiTheme="minorHAnsi" w:cstheme="minorHAnsi"/>
                <w:sz w:val="20"/>
                <w:szCs w:val="20"/>
                <w:lang w:val="es-EC"/>
              </w:rPr>
              <w:sym w:font="Symbol" w:char="F0B0"/>
            </w:r>
            <w:r w:rsidR="00D339C0" w:rsidRPr="00F268B8">
              <w:rPr>
                <w:rFonts w:asciiTheme="minorHAnsi" w:eastAsia="Times New Roman" w:hAnsiTheme="minorHAnsi" w:cstheme="minorHAnsi"/>
                <w:sz w:val="20"/>
                <w:szCs w:val="20"/>
                <w:lang w:val="es-EC"/>
              </w:rPr>
              <w:t xml:space="preserve"> ___ </w:t>
            </w:r>
            <w:r w:rsidRPr="00F268B8">
              <w:rPr>
                <w:rFonts w:asciiTheme="minorHAnsi" w:eastAsia="Times New Roman" w:hAnsiTheme="minorHAnsi" w:cstheme="minorHAnsi"/>
                <w:sz w:val="20"/>
                <w:szCs w:val="20"/>
                <w:lang w:val="es-EC"/>
              </w:rPr>
              <w:t>de</w:t>
            </w:r>
            <w:r w:rsidR="00D339C0" w:rsidRPr="00F268B8">
              <w:rPr>
                <w:rFonts w:asciiTheme="minorHAnsi" w:eastAsia="Times New Roman" w:hAnsiTheme="minorHAnsi" w:cstheme="minorHAnsi"/>
                <w:sz w:val="20"/>
                <w:szCs w:val="20"/>
                <w:lang w:val="es-EC"/>
              </w:rPr>
              <w:t>___</w:t>
            </w:r>
          </w:p>
        </w:tc>
      </w:tr>
      <w:tr w:rsidR="00D339C0" w:rsidRPr="00F268B8" w:rsidTr="007A1B81">
        <w:trPr>
          <w:cantSplit/>
        </w:trPr>
        <w:tc>
          <w:tcPr>
            <w:tcW w:w="720" w:type="dxa"/>
            <w:tcBorders>
              <w:top w:val="double" w:sz="4" w:space="0" w:color="auto"/>
              <w:bottom w:val="double" w:sz="6" w:space="0" w:color="auto"/>
              <w:right w:val="single" w:sz="6" w:space="0" w:color="auto"/>
            </w:tcBorders>
          </w:tcPr>
          <w:p w:rsidR="00D339C0" w:rsidRPr="00F268B8" w:rsidRDefault="00D339C0" w:rsidP="00D339C0">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1</w:t>
            </w:r>
          </w:p>
        </w:tc>
        <w:tc>
          <w:tcPr>
            <w:tcW w:w="1800" w:type="dxa"/>
            <w:tcBorders>
              <w:top w:val="double" w:sz="4" w:space="0" w:color="auto"/>
              <w:left w:val="single" w:sz="6" w:space="0" w:color="auto"/>
              <w:bottom w:val="double" w:sz="6" w:space="0" w:color="auto"/>
              <w:right w:val="single" w:sz="6" w:space="0" w:color="auto"/>
            </w:tcBorders>
          </w:tcPr>
          <w:p w:rsidR="00D339C0" w:rsidRPr="00F268B8" w:rsidRDefault="00D339C0" w:rsidP="00D339C0">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2</w:t>
            </w:r>
          </w:p>
        </w:tc>
        <w:tc>
          <w:tcPr>
            <w:tcW w:w="1710" w:type="dxa"/>
            <w:tcBorders>
              <w:top w:val="double" w:sz="4" w:space="0" w:color="auto"/>
              <w:left w:val="single" w:sz="6" w:space="0" w:color="auto"/>
              <w:bottom w:val="double" w:sz="6" w:space="0" w:color="auto"/>
              <w:right w:val="single" w:sz="6" w:space="0" w:color="auto"/>
            </w:tcBorders>
          </w:tcPr>
          <w:p w:rsidR="00D339C0" w:rsidRPr="00F268B8" w:rsidRDefault="00D339C0" w:rsidP="00D339C0">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3</w:t>
            </w:r>
          </w:p>
        </w:tc>
        <w:tc>
          <w:tcPr>
            <w:tcW w:w="1890" w:type="dxa"/>
            <w:tcBorders>
              <w:top w:val="double" w:sz="4" w:space="0" w:color="auto"/>
              <w:left w:val="single" w:sz="6" w:space="0" w:color="auto"/>
              <w:bottom w:val="double" w:sz="6" w:space="0" w:color="auto"/>
              <w:right w:val="single" w:sz="6" w:space="0" w:color="auto"/>
            </w:tcBorders>
          </w:tcPr>
          <w:p w:rsidR="00D339C0" w:rsidRPr="00F268B8" w:rsidRDefault="00D339C0" w:rsidP="00D339C0">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4</w:t>
            </w:r>
          </w:p>
        </w:tc>
        <w:tc>
          <w:tcPr>
            <w:tcW w:w="2250" w:type="dxa"/>
            <w:tcBorders>
              <w:top w:val="double" w:sz="4" w:space="0" w:color="auto"/>
              <w:left w:val="single" w:sz="6" w:space="0" w:color="auto"/>
              <w:bottom w:val="double" w:sz="6" w:space="0" w:color="auto"/>
              <w:right w:val="single" w:sz="6" w:space="0" w:color="auto"/>
            </w:tcBorders>
          </w:tcPr>
          <w:p w:rsidR="00D339C0" w:rsidRPr="00F268B8" w:rsidRDefault="00D339C0" w:rsidP="00D339C0">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5</w:t>
            </w:r>
          </w:p>
        </w:tc>
        <w:tc>
          <w:tcPr>
            <w:tcW w:w="2340" w:type="dxa"/>
            <w:gridSpan w:val="2"/>
            <w:tcBorders>
              <w:top w:val="double" w:sz="4" w:space="0" w:color="auto"/>
              <w:left w:val="single" w:sz="6" w:space="0" w:color="auto"/>
              <w:bottom w:val="double" w:sz="6" w:space="0" w:color="auto"/>
              <w:right w:val="single" w:sz="6" w:space="0" w:color="auto"/>
            </w:tcBorders>
          </w:tcPr>
          <w:p w:rsidR="00D339C0" w:rsidRPr="00F268B8" w:rsidRDefault="00D339C0" w:rsidP="00D339C0">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6</w:t>
            </w:r>
          </w:p>
        </w:tc>
        <w:tc>
          <w:tcPr>
            <w:tcW w:w="2520" w:type="dxa"/>
            <w:tcBorders>
              <w:top w:val="double" w:sz="4" w:space="0" w:color="auto"/>
              <w:left w:val="single" w:sz="6" w:space="0" w:color="auto"/>
              <w:bottom w:val="double" w:sz="6" w:space="0" w:color="auto"/>
            </w:tcBorders>
          </w:tcPr>
          <w:p w:rsidR="00D339C0" w:rsidRPr="00F268B8" w:rsidRDefault="00D339C0" w:rsidP="00D339C0">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7</w:t>
            </w:r>
          </w:p>
        </w:tc>
      </w:tr>
      <w:tr w:rsidR="00D339C0" w:rsidRPr="00D42036" w:rsidTr="007A1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58"/>
        </w:trPr>
        <w:tc>
          <w:tcPr>
            <w:tcW w:w="720" w:type="dxa"/>
            <w:tcBorders>
              <w:top w:val="double" w:sz="6" w:space="0" w:color="auto"/>
              <w:left w:val="double" w:sz="6" w:space="0" w:color="auto"/>
              <w:bottom w:val="single" w:sz="6" w:space="0" w:color="auto"/>
              <w:right w:val="single" w:sz="6" w:space="0" w:color="auto"/>
            </w:tcBorders>
          </w:tcPr>
          <w:p w:rsidR="00D339C0" w:rsidRPr="00F268B8" w:rsidRDefault="00D339C0"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N</w:t>
            </w:r>
            <w:r w:rsidRPr="00F268B8">
              <w:rPr>
                <w:rFonts w:asciiTheme="minorHAnsi" w:eastAsia="Times New Roman" w:hAnsiTheme="minorHAnsi" w:cstheme="minorHAnsi"/>
                <w:sz w:val="20"/>
                <w:szCs w:val="20"/>
                <w:lang w:val="es-EC"/>
              </w:rPr>
              <w:sym w:font="Symbol" w:char="F0B0"/>
            </w:r>
            <w:r w:rsidR="001C4052" w:rsidRPr="00F268B8">
              <w:rPr>
                <w:rFonts w:asciiTheme="minorHAnsi" w:eastAsia="Times New Roman" w:hAnsiTheme="minorHAnsi" w:cstheme="minorHAnsi"/>
                <w:sz w:val="20"/>
                <w:szCs w:val="20"/>
                <w:lang w:val="es-EC"/>
              </w:rPr>
              <w:t xml:space="preserve"> de artículo</w:t>
            </w:r>
          </w:p>
        </w:tc>
        <w:tc>
          <w:tcPr>
            <w:tcW w:w="1800" w:type="dxa"/>
            <w:tcBorders>
              <w:top w:val="double" w:sz="6" w:space="0" w:color="auto"/>
              <w:left w:val="single" w:sz="6" w:space="0" w:color="auto"/>
              <w:bottom w:val="single" w:sz="6" w:space="0" w:color="auto"/>
              <w:right w:val="single" w:sz="6" w:space="0" w:color="auto"/>
            </w:tcBorders>
          </w:tcPr>
          <w:p w:rsidR="00D339C0" w:rsidRPr="00F268B8" w:rsidRDefault="00D339C0" w:rsidP="001C4052">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Descrip</w:t>
            </w:r>
            <w:r w:rsidR="001C4052" w:rsidRPr="00F268B8">
              <w:rPr>
                <w:rFonts w:asciiTheme="minorHAnsi" w:eastAsia="Times New Roman" w:hAnsiTheme="minorHAnsi" w:cstheme="minorHAnsi"/>
                <w:sz w:val="20"/>
                <w:szCs w:val="20"/>
                <w:lang w:val="es-EC"/>
              </w:rPr>
              <w:t xml:space="preserve">ción de los Bienes </w:t>
            </w:r>
          </w:p>
        </w:tc>
        <w:tc>
          <w:tcPr>
            <w:tcW w:w="1710" w:type="dxa"/>
            <w:tcBorders>
              <w:top w:val="double" w:sz="6" w:space="0" w:color="auto"/>
              <w:left w:val="single" w:sz="6" w:space="0" w:color="auto"/>
              <w:bottom w:val="single" w:sz="6" w:space="0" w:color="auto"/>
              <w:right w:val="single" w:sz="6" w:space="0" w:color="auto"/>
            </w:tcBorders>
          </w:tcPr>
          <w:p w:rsidR="00D339C0" w:rsidRPr="00F268B8" w:rsidRDefault="001C4052" w:rsidP="00D339C0">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País de Orige</w:t>
            </w:r>
            <w:r w:rsidR="00D339C0" w:rsidRPr="00F268B8">
              <w:rPr>
                <w:rFonts w:asciiTheme="minorHAnsi" w:eastAsia="Times New Roman" w:hAnsiTheme="minorHAnsi" w:cstheme="minorHAnsi"/>
                <w:sz w:val="20"/>
                <w:szCs w:val="20"/>
                <w:lang w:val="es-EC"/>
              </w:rPr>
              <w:t>n</w:t>
            </w:r>
          </w:p>
        </w:tc>
        <w:tc>
          <w:tcPr>
            <w:tcW w:w="1890" w:type="dxa"/>
            <w:tcBorders>
              <w:top w:val="double" w:sz="6" w:space="0" w:color="auto"/>
              <w:left w:val="single" w:sz="6" w:space="0" w:color="auto"/>
              <w:bottom w:val="single" w:sz="6" w:space="0" w:color="auto"/>
              <w:right w:val="single" w:sz="6" w:space="0" w:color="auto"/>
            </w:tcBorders>
          </w:tcPr>
          <w:p w:rsidR="00D339C0" w:rsidRPr="00F268B8" w:rsidRDefault="009A6286" w:rsidP="001C4052">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Fecha</w:t>
            </w:r>
            <w:r w:rsidR="001C4052" w:rsidRPr="00F268B8">
              <w:rPr>
                <w:rFonts w:asciiTheme="minorHAnsi" w:eastAsia="Times New Roman" w:hAnsiTheme="minorHAnsi" w:cstheme="minorHAnsi"/>
                <w:sz w:val="20"/>
                <w:szCs w:val="20"/>
                <w:lang w:val="es-EC"/>
              </w:rPr>
              <w:t xml:space="preserve"> de Entrega </w:t>
            </w:r>
            <w:r w:rsidRPr="00F268B8">
              <w:rPr>
                <w:rFonts w:asciiTheme="minorHAnsi" w:eastAsia="Times New Roman" w:hAnsiTheme="minorHAnsi" w:cstheme="minorHAnsi"/>
                <w:sz w:val="20"/>
                <w:szCs w:val="20"/>
                <w:lang w:val="es-EC"/>
              </w:rPr>
              <w:t>según</w:t>
            </w:r>
            <w:r w:rsidR="001C4052" w:rsidRPr="00F268B8">
              <w:rPr>
                <w:rFonts w:asciiTheme="minorHAnsi" w:eastAsia="Times New Roman" w:hAnsiTheme="minorHAnsi" w:cstheme="minorHAnsi"/>
                <w:sz w:val="20"/>
                <w:szCs w:val="20"/>
                <w:lang w:val="es-EC"/>
              </w:rPr>
              <w:t xml:space="preserve"> la </w:t>
            </w:r>
            <w:r w:rsidRPr="00F268B8">
              <w:rPr>
                <w:rFonts w:asciiTheme="minorHAnsi" w:eastAsia="Times New Roman" w:hAnsiTheme="minorHAnsi" w:cstheme="minorHAnsi"/>
                <w:sz w:val="20"/>
                <w:szCs w:val="20"/>
                <w:lang w:val="es-EC"/>
              </w:rPr>
              <w:t>definición</w:t>
            </w:r>
            <w:r w:rsidR="001C4052" w:rsidRPr="00F268B8">
              <w:rPr>
                <w:rFonts w:asciiTheme="minorHAnsi" w:eastAsia="Times New Roman" w:hAnsiTheme="minorHAnsi" w:cstheme="minorHAnsi"/>
                <w:sz w:val="20"/>
                <w:szCs w:val="20"/>
                <w:lang w:val="es-EC"/>
              </w:rPr>
              <w:t xml:space="preserve"> de los Incoterms</w:t>
            </w:r>
          </w:p>
        </w:tc>
        <w:tc>
          <w:tcPr>
            <w:tcW w:w="2250" w:type="dxa"/>
            <w:tcBorders>
              <w:top w:val="double" w:sz="6" w:space="0" w:color="auto"/>
              <w:left w:val="single" w:sz="6" w:space="0" w:color="auto"/>
              <w:bottom w:val="single" w:sz="6" w:space="0" w:color="auto"/>
              <w:right w:val="single" w:sz="6" w:space="0" w:color="auto"/>
            </w:tcBorders>
          </w:tcPr>
          <w:p w:rsidR="00D339C0" w:rsidRPr="00F268B8" w:rsidRDefault="001C4052" w:rsidP="001C4052">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Cantidad y Unidad Física </w:t>
            </w:r>
          </w:p>
        </w:tc>
        <w:tc>
          <w:tcPr>
            <w:tcW w:w="2340" w:type="dxa"/>
            <w:gridSpan w:val="2"/>
            <w:tcBorders>
              <w:top w:val="double" w:sz="6" w:space="0" w:color="auto"/>
              <w:left w:val="single" w:sz="6" w:space="0" w:color="auto"/>
              <w:bottom w:val="single" w:sz="6" w:space="0" w:color="auto"/>
              <w:right w:val="single" w:sz="6" w:space="0" w:color="auto"/>
            </w:tcBorders>
          </w:tcPr>
          <w:p w:rsidR="00D339C0" w:rsidRPr="00F268B8" w:rsidRDefault="001C4052" w:rsidP="00D339C0">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Precio Unitario</w:t>
            </w:r>
          </w:p>
          <w:p w:rsidR="00D339C0" w:rsidRPr="00F268B8" w:rsidRDefault="007A1B81" w:rsidP="00D339C0">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CIP </w:t>
            </w:r>
            <w:r w:rsidR="00D339C0" w:rsidRPr="00F268B8">
              <w:rPr>
                <w:rFonts w:asciiTheme="minorHAnsi" w:eastAsia="Times New Roman" w:hAnsiTheme="minorHAnsi" w:cstheme="minorHAnsi"/>
                <w:i/>
                <w:iCs/>
                <w:sz w:val="20"/>
                <w:szCs w:val="20"/>
                <w:lang w:val="es-EC"/>
              </w:rPr>
              <w:t>[</w:t>
            </w:r>
            <w:r w:rsidR="001C4052" w:rsidRPr="00F268B8">
              <w:rPr>
                <w:rFonts w:asciiTheme="minorHAnsi" w:eastAsia="Times New Roman" w:hAnsiTheme="minorHAnsi" w:cstheme="minorHAnsi"/>
                <w:i/>
                <w:iCs/>
                <w:sz w:val="20"/>
                <w:szCs w:val="20"/>
                <w:lang w:val="es-EC"/>
              </w:rPr>
              <w:t>indicar lugar de destino convenido</w:t>
            </w:r>
            <w:r w:rsidR="00D339C0" w:rsidRPr="00F268B8">
              <w:rPr>
                <w:rFonts w:asciiTheme="minorHAnsi" w:eastAsia="Times New Roman" w:hAnsiTheme="minorHAnsi" w:cstheme="minorHAnsi"/>
                <w:i/>
                <w:iCs/>
                <w:sz w:val="20"/>
                <w:szCs w:val="20"/>
                <w:lang w:val="es-EC"/>
              </w:rPr>
              <w:t>]</w:t>
            </w:r>
          </w:p>
          <w:p w:rsidR="00D339C0" w:rsidRPr="00F268B8" w:rsidRDefault="001C4052" w:rsidP="001C4052">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De acuerdo con IAO </w:t>
            </w:r>
            <w:r w:rsidR="00D339C0" w:rsidRPr="00F268B8">
              <w:rPr>
                <w:rFonts w:asciiTheme="minorHAnsi" w:eastAsia="Times New Roman" w:hAnsiTheme="minorHAnsi" w:cstheme="minorHAnsi"/>
                <w:sz w:val="20"/>
                <w:szCs w:val="20"/>
                <w:lang w:val="es-EC"/>
              </w:rPr>
              <w:t>14.6(b)(i)</w:t>
            </w:r>
          </w:p>
        </w:tc>
        <w:tc>
          <w:tcPr>
            <w:tcW w:w="2520" w:type="dxa"/>
            <w:tcBorders>
              <w:top w:val="double" w:sz="6" w:space="0" w:color="auto"/>
              <w:left w:val="single" w:sz="6" w:space="0" w:color="auto"/>
              <w:bottom w:val="single" w:sz="6" w:space="0" w:color="auto"/>
              <w:right w:val="double" w:sz="6" w:space="0" w:color="auto"/>
            </w:tcBorders>
          </w:tcPr>
          <w:p w:rsidR="00D339C0" w:rsidRPr="00F268B8" w:rsidRDefault="001C4052" w:rsidP="00D339C0">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Precio </w:t>
            </w:r>
            <w:r w:rsidR="00D339C0" w:rsidRPr="00F268B8">
              <w:rPr>
                <w:rFonts w:asciiTheme="minorHAnsi" w:eastAsia="Times New Roman" w:hAnsiTheme="minorHAnsi" w:cstheme="minorHAnsi"/>
                <w:sz w:val="20"/>
                <w:szCs w:val="20"/>
                <w:lang w:val="es-EC"/>
              </w:rPr>
              <w:t xml:space="preserve">CIP </w:t>
            </w:r>
            <w:r w:rsidRPr="00F268B8">
              <w:rPr>
                <w:rFonts w:asciiTheme="minorHAnsi" w:eastAsia="Times New Roman" w:hAnsiTheme="minorHAnsi" w:cstheme="minorHAnsi"/>
                <w:sz w:val="20"/>
                <w:szCs w:val="20"/>
                <w:lang w:val="es-EC"/>
              </w:rPr>
              <w:t xml:space="preserve">por artículo </w:t>
            </w:r>
          </w:p>
          <w:p w:rsidR="00D339C0" w:rsidRPr="00F268B8" w:rsidRDefault="00D339C0" w:rsidP="00D339C0">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(Col. 5x6)</w:t>
            </w:r>
          </w:p>
        </w:tc>
      </w:tr>
      <w:tr w:rsidR="00D339C0" w:rsidRPr="00D42036" w:rsidTr="00D339C0">
        <w:trPr>
          <w:cantSplit/>
          <w:trHeight w:val="390"/>
        </w:trPr>
        <w:tc>
          <w:tcPr>
            <w:tcW w:w="720" w:type="dxa"/>
            <w:tcBorders>
              <w:top w:val="single" w:sz="6" w:space="0" w:color="auto"/>
              <w:left w:val="double" w:sz="6" w:space="0" w:color="auto"/>
              <w:bottom w:val="single" w:sz="6" w:space="0" w:color="auto"/>
              <w:right w:val="single" w:sz="6" w:space="0" w:color="auto"/>
            </w:tcBorders>
          </w:tcPr>
          <w:p w:rsidR="00D339C0" w:rsidRPr="00F268B8" w:rsidRDefault="009A6286" w:rsidP="009A6286">
            <w:pPr>
              <w:suppressAutoHyphens/>
              <w:spacing w:after="0" w:line="240" w:lineRule="auto"/>
              <w:rPr>
                <w:rFonts w:asciiTheme="minorHAnsi" w:eastAsia="Times New Roman" w:hAnsiTheme="minorHAnsi" w:cstheme="minorHAnsi"/>
                <w:i/>
                <w:iCs/>
                <w:sz w:val="20"/>
                <w:szCs w:val="20"/>
                <w:lang w:val="es-EC"/>
              </w:rPr>
            </w:pPr>
            <w:r w:rsidRPr="00F268B8">
              <w:rPr>
                <w:rFonts w:asciiTheme="minorHAnsi" w:hAnsiTheme="minorHAnsi" w:cstheme="minorHAnsi"/>
                <w:i/>
                <w:sz w:val="20"/>
                <w:szCs w:val="20"/>
                <w:lang w:val="es-EC"/>
              </w:rPr>
              <w:t>[indicar el no. del artículo]</w:t>
            </w:r>
          </w:p>
        </w:tc>
        <w:tc>
          <w:tcPr>
            <w:tcW w:w="1800" w:type="dxa"/>
            <w:tcBorders>
              <w:top w:val="single" w:sz="6" w:space="0" w:color="auto"/>
              <w:left w:val="single" w:sz="6" w:space="0" w:color="auto"/>
              <w:bottom w:val="single" w:sz="6" w:space="0" w:color="auto"/>
              <w:right w:val="single" w:sz="6" w:space="0" w:color="auto"/>
            </w:tcBorders>
          </w:tcPr>
          <w:p w:rsidR="00D339C0" w:rsidRPr="00F268B8" w:rsidRDefault="00D339C0" w:rsidP="009A6286">
            <w:pPr>
              <w:suppressAutoHyphens/>
              <w:spacing w:after="0" w:line="240" w:lineRule="auto"/>
              <w:rPr>
                <w:rFonts w:asciiTheme="minorHAnsi" w:eastAsia="Times New Roman" w:hAnsiTheme="minorHAnsi" w:cstheme="minorHAnsi"/>
                <w:i/>
                <w:iCs/>
                <w:sz w:val="20"/>
                <w:szCs w:val="20"/>
                <w:lang w:val="es-EC"/>
              </w:rPr>
            </w:pPr>
            <w:r w:rsidRPr="00F268B8">
              <w:rPr>
                <w:rFonts w:asciiTheme="minorHAnsi" w:eastAsia="Times New Roman" w:hAnsiTheme="minorHAnsi" w:cstheme="minorHAnsi"/>
                <w:i/>
                <w:iCs/>
                <w:sz w:val="20"/>
                <w:szCs w:val="20"/>
                <w:lang w:val="es-EC"/>
              </w:rPr>
              <w:t>[</w:t>
            </w:r>
            <w:r w:rsidR="009A6286" w:rsidRPr="00F268B8">
              <w:rPr>
                <w:rFonts w:asciiTheme="minorHAnsi" w:eastAsia="Times New Roman" w:hAnsiTheme="minorHAnsi" w:cstheme="minorHAnsi"/>
                <w:i/>
                <w:iCs/>
                <w:sz w:val="20"/>
                <w:szCs w:val="20"/>
                <w:lang w:val="es-EC"/>
              </w:rPr>
              <w:t>indicar el nombre de los Bienes</w:t>
            </w:r>
            <w:r w:rsidRPr="00F268B8">
              <w:rPr>
                <w:rFonts w:asciiTheme="minorHAnsi" w:eastAsia="Times New Roman" w:hAnsiTheme="minorHAnsi" w:cstheme="minorHAnsi"/>
                <w:i/>
                <w:iCs/>
                <w:sz w:val="20"/>
                <w:szCs w:val="20"/>
                <w:lang w:val="es-EC"/>
              </w:rPr>
              <w:t>]</w:t>
            </w:r>
          </w:p>
        </w:tc>
        <w:tc>
          <w:tcPr>
            <w:tcW w:w="1710" w:type="dxa"/>
            <w:tcBorders>
              <w:top w:val="single" w:sz="6" w:space="0" w:color="auto"/>
              <w:left w:val="single" w:sz="6" w:space="0" w:color="auto"/>
              <w:right w:val="single" w:sz="6" w:space="0" w:color="auto"/>
            </w:tcBorders>
          </w:tcPr>
          <w:p w:rsidR="00D339C0" w:rsidRPr="00F268B8" w:rsidRDefault="009A6286" w:rsidP="00D339C0">
            <w:pPr>
              <w:suppressAutoHyphens/>
              <w:spacing w:after="0" w:line="240" w:lineRule="auto"/>
              <w:rPr>
                <w:rFonts w:asciiTheme="minorHAnsi" w:eastAsia="Times New Roman" w:hAnsiTheme="minorHAnsi" w:cstheme="minorHAnsi"/>
                <w:i/>
                <w:iCs/>
                <w:sz w:val="20"/>
                <w:szCs w:val="20"/>
                <w:lang w:val="es-EC"/>
              </w:rPr>
            </w:pPr>
            <w:r w:rsidRPr="00F268B8">
              <w:rPr>
                <w:rFonts w:asciiTheme="minorHAnsi" w:eastAsia="Times New Roman" w:hAnsiTheme="minorHAnsi" w:cstheme="minorHAnsi"/>
                <w:i/>
                <w:iCs/>
                <w:sz w:val="20"/>
                <w:szCs w:val="20"/>
                <w:lang w:val="es-EC"/>
              </w:rPr>
              <w:t>[indicar el país de origen de los Bienes]</w:t>
            </w:r>
          </w:p>
        </w:tc>
        <w:tc>
          <w:tcPr>
            <w:tcW w:w="1890" w:type="dxa"/>
            <w:tcBorders>
              <w:top w:val="single" w:sz="6" w:space="0" w:color="auto"/>
              <w:left w:val="single" w:sz="6" w:space="0" w:color="auto"/>
              <w:right w:val="single" w:sz="6" w:space="0" w:color="auto"/>
            </w:tcBorders>
          </w:tcPr>
          <w:p w:rsidR="00D339C0" w:rsidRPr="00F268B8" w:rsidRDefault="009A6286" w:rsidP="00D339C0">
            <w:pPr>
              <w:suppressAutoHyphens/>
              <w:spacing w:after="0" w:line="240" w:lineRule="auto"/>
              <w:rPr>
                <w:rFonts w:asciiTheme="minorHAnsi" w:eastAsia="Times New Roman" w:hAnsiTheme="minorHAnsi" w:cstheme="minorHAnsi"/>
                <w:i/>
                <w:iCs/>
                <w:sz w:val="20"/>
                <w:szCs w:val="20"/>
                <w:lang w:val="es-EC"/>
              </w:rPr>
            </w:pPr>
            <w:r w:rsidRPr="00F268B8">
              <w:rPr>
                <w:rFonts w:asciiTheme="minorHAnsi" w:hAnsiTheme="minorHAnsi" w:cstheme="minorHAnsi"/>
                <w:i/>
                <w:sz w:val="20"/>
                <w:szCs w:val="20"/>
                <w:lang w:val="es-EC"/>
              </w:rPr>
              <w:t>[indicar la fecha de entrega propuesta]</w:t>
            </w:r>
          </w:p>
        </w:tc>
        <w:tc>
          <w:tcPr>
            <w:tcW w:w="2250" w:type="dxa"/>
            <w:tcBorders>
              <w:top w:val="single" w:sz="6" w:space="0" w:color="auto"/>
              <w:left w:val="single" w:sz="6" w:space="0" w:color="auto"/>
              <w:bottom w:val="single" w:sz="6" w:space="0" w:color="auto"/>
              <w:right w:val="single" w:sz="6" w:space="0" w:color="auto"/>
            </w:tcBorders>
          </w:tcPr>
          <w:p w:rsidR="00D339C0" w:rsidRPr="00F268B8" w:rsidRDefault="009A6286" w:rsidP="007A1B81">
            <w:pPr>
              <w:suppressAutoHyphens/>
              <w:spacing w:after="0" w:line="240" w:lineRule="auto"/>
              <w:rPr>
                <w:rFonts w:asciiTheme="minorHAnsi" w:eastAsia="Times New Roman" w:hAnsiTheme="minorHAnsi" w:cstheme="minorHAnsi"/>
                <w:i/>
                <w:iCs/>
                <w:sz w:val="20"/>
                <w:szCs w:val="20"/>
                <w:lang w:val="es-EC"/>
              </w:rPr>
            </w:pPr>
            <w:r w:rsidRPr="00F268B8">
              <w:rPr>
                <w:rFonts w:asciiTheme="minorHAnsi" w:hAnsiTheme="minorHAnsi" w:cstheme="minorHAnsi"/>
                <w:i/>
                <w:sz w:val="20"/>
                <w:szCs w:val="20"/>
                <w:lang w:val="es-EC"/>
              </w:rPr>
              <w:t>[indicar el número de unidades a proveer y el nombre de la unidad física de medida]</w:t>
            </w:r>
          </w:p>
        </w:tc>
        <w:tc>
          <w:tcPr>
            <w:tcW w:w="2340" w:type="dxa"/>
            <w:gridSpan w:val="2"/>
            <w:tcBorders>
              <w:top w:val="single" w:sz="6" w:space="0" w:color="auto"/>
              <w:left w:val="single" w:sz="6" w:space="0" w:color="auto"/>
              <w:bottom w:val="single" w:sz="6" w:space="0" w:color="auto"/>
              <w:right w:val="single" w:sz="6" w:space="0" w:color="auto"/>
            </w:tcBorders>
          </w:tcPr>
          <w:p w:rsidR="00D339C0" w:rsidRPr="00F268B8" w:rsidRDefault="009A6286" w:rsidP="00D339C0">
            <w:pPr>
              <w:suppressAutoHyphens/>
              <w:spacing w:after="0" w:line="240" w:lineRule="auto"/>
              <w:rPr>
                <w:rFonts w:asciiTheme="minorHAnsi" w:eastAsia="Times New Roman" w:hAnsiTheme="minorHAnsi" w:cstheme="minorHAnsi"/>
                <w:i/>
                <w:iCs/>
                <w:sz w:val="20"/>
                <w:szCs w:val="20"/>
                <w:lang w:val="es-EC"/>
              </w:rPr>
            </w:pPr>
            <w:r w:rsidRPr="00F268B8">
              <w:rPr>
                <w:rFonts w:asciiTheme="minorHAnsi" w:hAnsiTheme="minorHAnsi" w:cstheme="minorHAnsi"/>
                <w:i/>
                <w:sz w:val="20"/>
                <w:szCs w:val="20"/>
                <w:lang w:val="es-EC"/>
              </w:rPr>
              <w:t>[indicar el precio unitario CIP por unidad]</w:t>
            </w:r>
          </w:p>
        </w:tc>
        <w:tc>
          <w:tcPr>
            <w:tcW w:w="2520" w:type="dxa"/>
            <w:tcBorders>
              <w:top w:val="single" w:sz="6" w:space="0" w:color="auto"/>
              <w:left w:val="single" w:sz="6" w:space="0" w:color="auto"/>
              <w:bottom w:val="single" w:sz="6" w:space="0" w:color="auto"/>
              <w:right w:val="double" w:sz="6" w:space="0" w:color="auto"/>
            </w:tcBorders>
          </w:tcPr>
          <w:p w:rsidR="00D339C0" w:rsidRPr="00F268B8" w:rsidRDefault="00D339C0" w:rsidP="009A6286">
            <w:pPr>
              <w:suppressAutoHyphens/>
              <w:spacing w:after="0" w:line="240" w:lineRule="auto"/>
              <w:rPr>
                <w:rFonts w:asciiTheme="minorHAnsi" w:eastAsia="Times New Roman" w:hAnsiTheme="minorHAnsi" w:cstheme="minorHAnsi"/>
                <w:i/>
                <w:iCs/>
                <w:sz w:val="20"/>
                <w:szCs w:val="20"/>
                <w:lang w:val="es-EC"/>
              </w:rPr>
            </w:pPr>
            <w:r w:rsidRPr="00F268B8">
              <w:rPr>
                <w:rFonts w:asciiTheme="minorHAnsi" w:eastAsia="Times New Roman" w:hAnsiTheme="minorHAnsi" w:cstheme="minorHAnsi"/>
                <w:i/>
                <w:iCs/>
                <w:sz w:val="20"/>
                <w:szCs w:val="20"/>
                <w:lang w:val="es-EC"/>
              </w:rPr>
              <w:t>[in</w:t>
            </w:r>
            <w:r w:rsidR="009A6286" w:rsidRPr="00F268B8">
              <w:rPr>
                <w:rFonts w:asciiTheme="minorHAnsi" w:eastAsia="Times New Roman" w:hAnsiTheme="minorHAnsi" w:cstheme="minorHAnsi"/>
                <w:i/>
                <w:iCs/>
                <w:sz w:val="20"/>
                <w:szCs w:val="20"/>
                <w:lang w:val="es-EC"/>
              </w:rPr>
              <w:t>dicar el precio total CIP por artículo</w:t>
            </w:r>
            <w:r w:rsidRPr="00F268B8">
              <w:rPr>
                <w:rFonts w:asciiTheme="minorHAnsi" w:eastAsia="Times New Roman" w:hAnsiTheme="minorHAnsi" w:cstheme="minorHAnsi"/>
                <w:i/>
                <w:iCs/>
                <w:sz w:val="20"/>
                <w:szCs w:val="20"/>
                <w:lang w:val="es-EC"/>
              </w:rPr>
              <w:t>]</w:t>
            </w:r>
          </w:p>
        </w:tc>
      </w:tr>
      <w:tr w:rsidR="00D339C0" w:rsidRPr="00F268B8" w:rsidTr="007A1B81">
        <w:trPr>
          <w:cantSplit/>
          <w:trHeight w:val="333"/>
        </w:trPr>
        <w:tc>
          <w:tcPr>
            <w:tcW w:w="8370" w:type="dxa"/>
            <w:gridSpan w:val="5"/>
            <w:tcBorders>
              <w:top w:val="double" w:sz="6" w:space="0" w:color="auto"/>
              <w:left w:val="nil"/>
              <w:bottom w:val="nil"/>
              <w:right w:val="double" w:sz="6" w:space="0" w:color="auto"/>
            </w:tcBorders>
          </w:tcPr>
          <w:p w:rsidR="00D339C0" w:rsidRPr="00F268B8" w:rsidRDefault="00D339C0" w:rsidP="00D339C0">
            <w:pPr>
              <w:suppressAutoHyphens/>
              <w:spacing w:after="0" w:line="240" w:lineRule="auto"/>
              <w:rPr>
                <w:rFonts w:asciiTheme="minorHAnsi" w:eastAsia="Times New Roman" w:hAnsiTheme="minorHAnsi" w:cstheme="minorHAnsi"/>
                <w:sz w:val="20"/>
                <w:szCs w:val="20"/>
                <w:lang w:val="es-EC"/>
              </w:rPr>
            </w:pPr>
          </w:p>
        </w:tc>
        <w:tc>
          <w:tcPr>
            <w:tcW w:w="2340" w:type="dxa"/>
            <w:gridSpan w:val="2"/>
            <w:tcBorders>
              <w:top w:val="double" w:sz="6" w:space="0" w:color="auto"/>
              <w:left w:val="double" w:sz="6" w:space="0" w:color="auto"/>
              <w:bottom w:val="double" w:sz="6" w:space="0" w:color="auto"/>
              <w:right w:val="double" w:sz="6" w:space="0" w:color="auto"/>
            </w:tcBorders>
          </w:tcPr>
          <w:p w:rsidR="00D339C0" w:rsidRPr="00F268B8" w:rsidRDefault="009A6286" w:rsidP="009A6286">
            <w:pPr>
              <w:suppressAutoHyphens/>
              <w:spacing w:before="60" w:after="60" w:line="240" w:lineRule="auto"/>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Precio </w:t>
            </w:r>
            <w:r w:rsidR="00D339C0" w:rsidRPr="00F268B8">
              <w:rPr>
                <w:rFonts w:asciiTheme="minorHAnsi" w:eastAsia="Times New Roman" w:hAnsiTheme="minorHAnsi" w:cstheme="minorHAnsi"/>
                <w:sz w:val="20"/>
                <w:szCs w:val="20"/>
                <w:lang w:val="es-EC"/>
              </w:rPr>
              <w:t xml:space="preserve">Total </w:t>
            </w:r>
          </w:p>
        </w:tc>
        <w:tc>
          <w:tcPr>
            <w:tcW w:w="2520" w:type="dxa"/>
            <w:tcBorders>
              <w:top w:val="double" w:sz="6" w:space="0" w:color="auto"/>
              <w:left w:val="double" w:sz="6" w:space="0" w:color="auto"/>
              <w:bottom w:val="double" w:sz="6" w:space="0" w:color="auto"/>
              <w:right w:val="double" w:sz="6" w:space="0" w:color="auto"/>
            </w:tcBorders>
          </w:tcPr>
          <w:p w:rsidR="00D339C0" w:rsidRPr="00F268B8" w:rsidRDefault="00D339C0" w:rsidP="00D339C0">
            <w:pPr>
              <w:suppressAutoHyphens/>
              <w:spacing w:before="60" w:after="60" w:line="240" w:lineRule="auto"/>
              <w:rPr>
                <w:rFonts w:asciiTheme="minorHAnsi" w:eastAsia="Times New Roman" w:hAnsiTheme="minorHAnsi" w:cstheme="minorHAnsi"/>
                <w:sz w:val="20"/>
                <w:szCs w:val="20"/>
                <w:lang w:val="es-EC"/>
              </w:rPr>
            </w:pPr>
          </w:p>
        </w:tc>
      </w:tr>
      <w:tr w:rsidR="00D339C0" w:rsidRPr="00D42036" w:rsidTr="00D339C0">
        <w:trPr>
          <w:cantSplit/>
          <w:trHeight w:hRule="exact" w:val="495"/>
        </w:trPr>
        <w:tc>
          <w:tcPr>
            <w:tcW w:w="13230" w:type="dxa"/>
            <w:gridSpan w:val="8"/>
            <w:tcBorders>
              <w:top w:val="nil"/>
              <w:left w:val="nil"/>
              <w:bottom w:val="nil"/>
              <w:right w:val="nil"/>
            </w:tcBorders>
          </w:tcPr>
          <w:p w:rsidR="00D339C0" w:rsidRPr="00F268B8" w:rsidRDefault="009A6286" w:rsidP="00D339C0">
            <w:pPr>
              <w:suppressAutoHyphens/>
              <w:spacing w:before="100" w:after="0" w:line="240" w:lineRule="auto"/>
              <w:rPr>
                <w:rFonts w:asciiTheme="minorHAnsi" w:eastAsia="Times New Roman" w:hAnsiTheme="minorHAnsi" w:cstheme="minorHAnsi"/>
                <w:i/>
                <w:iCs/>
                <w:sz w:val="20"/>
                <w:szCs w:val="20"/>
                <w:lang w:val="es-EC"/>
              </w:rPr>
            </w:pPr>
            <w:r w:rsidRPr="00F268B8">
              <w:rPr>
                <w:rFonts w:asciiTheme="minorHAnsi" w:hAnsiTheme="minorHAnsi" w:cstheme="minorHAnsi"/>
                <w:sz w:val="20"/>
                <w:szCs w:val="20"/>
                <w:lang w:val="es-EC"/>
              </w:rPr>
              <w:t xml:space="preserve">Nombre del Oferente </w:t>
            </w:r>
            <w:r w:rsidRPr="00F268B8">
              <w:rPr>
                <w:rFonts w:asciiTheme="minorHAnsi" w:hAnsiTheme="minorHAnsi" w:cstheme="minorHAnsi"/>
                <w:i/>
                <w:sz w:val="20"/>
                <w:szCs w:val="20"/>
                <w:lang w:val="es-EC"/>
              </w:rPr>
              <w:t xml:space="preserve">[indicar el nombre completo del </w:t>
            </w:r>
            <w:r w:rsidRPr="00F268B8">
              <w:rPr>
                <w:rFonts w:asciiTheme="minorHAnsi" w:hAnsiTheme="minorHAnsi" w:cstheme="minorHAnsi"/>
                <w:i/>
                <w:iCs/>
                <w:sz w:val="20"/>
                <w:szCs w:val="20"/>
                <w:lang w:val="es-EC"/>
              </w:rPr>
              <w:t>Oferente</w:t>
            </w:r>
            <w:r w:rsidRPr="00F268B8">
              <w:rPr>
                <w:rFonts w:asciiTheme="minorHAnsi" w:hAnsiTheme="minorHAnsi" w:cstheme="minorHAnsi"/>
                <w:i/>
                <w:sz w:val="20"/>
                <w:szCs w:val="20"/>
                <w:lang w:val="es-EC"/>
              </w:rPr>
              <w:t xml:space="preserve">] </w:t>
            </w:r>
            <w:r w:rsidRPr="00F268B8">
              <w:rPr>
                <w:rFonts w:asciiTheme="minorHAnsi" w:hAnsiTheme="minorHAnsi" w:cstheme="minorHAnsi"/>
                <w:sz w:val="20"/>
                <w:szCs w:val="20"/>
                <w:lang w:val="es-EC"/>
              </w:rPr>
              <w:t xml:space="preserve">Firma del Oferente </w:t>
            </w:r>
            <w:r w:rsidRPr="00F268B8">
              <w:rPr>
                <w:rFonts w:asciiTheme="minorHAnsi" w:hAnsiTheme="minorHAnsi" w:cstheme="minorHAnsi"/>
                <w:i/>
                <w:sz w:val="20"/>
                <w:szCs w:val="20"/>
                <w:lang w:val="es-EC"/>
              </w:rPr>
              <w:t xml:space="preserve">[firma de la persona que firma la </w:t>
            </w:r>
            <w:r w:rsidRPr="00F268B8">
              <w:rPr>
                <w:rFonts w:asciiTheme="minorHAnsi" w:hAnsiTheme="minorHAnsi" w:cstheme="minorHAnsi"/>
                <w:i/>
                <w:iCs/>
                <w:sz w:val="20"/>
                <w:szCs w:val="20"/>
                <w:lang w:val="es-EC"/>
              </w:rPr>
              <w:t>oferta</w:t>
            </w:r>
            <w:r w:rsidRPr="00F268B8">
              <w:rPr>
                <w:rFonts w:asciiTheme="minorHAnsi" w:hAnsiTheme="minorHAnsi" w:cstheme="minorHAnsi"/>
                <w:i/>
                <w:sz w:val="20"/>
                <w:szCs w:val="20"/>
                <w:lang w:val="es-EC"/>
              </w:rPr>
              <w:t>]</w:t>
            </w:r>
            <w:r w:rsidRPr="00F268B8">
              <w:rPr>
                <w:rFonts w:asciiTheme="minorHAnsi" w:hAnsiTheme="minorHAnsi" w:cstheme="minorHAnsi"/>
                <w:sz w:val="20"/>
                <w:szCs w:val="20"/>
                <w:lang w:val="es-EC"/>
              </w:rPr>
              <w:t xml:space="preserve">Fecha </w:t>
            </w:r>
            <w:r w:rsidRPr="00F268B8">
              <w:rPr>
                <w:rFonts w:asciiTheme="minorHAnsi" w:hAnsiTheme="minorHAnsi" w:cstheme="minorHAnsi"/>
                <w:i/>
                <w:sz w:val="20"/>
                <w:szCs w:val="20"/>
                <w:lang w:val="es-EC"/>
              </w:rPr>
              <w:t>[Indicar Fecha]</w:t>
            </w:r>
          </w:p>
        </w:tc>
      </w:tr>
    </w:tbl>
    <w:p w:rsidR="007A1B81" w:rsidRPr="00F268B8" w:rsidRDefault="007A1B81" w:rsidP="00D339C0">
      <w:pPr>
        <w:spacing w:before="60" w:after="60" w:line="240" w:lineRule="auto"/>
        <w:rPr>
          <w:rFonts w:asciiTheme="minorHAnsi" w:hAnsiTheme="minorHAnsi" w:cstheme="minorHAnsi"/>
          <w:b/>
          <w:sz w:val="20"/>
          <w:szCs w:val="20"/>
          <w:lang w:val="es-EC"/>
        </w:rPr>
      </w:pPr>
    </w:p>
    <w:p w:rsidR="007A1B81" w:rsidRPr="00F268B8" w:rsidRDefault="007A1B81">
      <w:pPr>
        <w:rPr>
          <w:rFonts w:asciiTheme="minorHAnsi" w:hAnsiTheme="minorHAnsi" w:cstheme="minorHAnsi"/>
          <w:b/>
          <w:sz w:val="20"/>
          <w:szCs w:val="20"/>
          <w:lang w:val="es-EC"/>
        </w:rPr>
      </w:pPr>
      <w:r w:rsidRPr="00F268B8">
        <w:rPr>
          <w:rFonts w:asciiTheme="minorHAnsi" w:hAnsiTheme="minorHAnsi" w:cstheme="minorHAnsi"/>
          <w:b/>
          <w:sz w:val="20"/>
          <w:szCs w:val="20"/>
          <w:lang w:val="es-EC"/>
        </w:rPr>
        <w:br w:type="page"/>
      </w:r>
    </w:p>
    <w:tbl>
      <w:tblPr>
        <w:tblW w:w="14392" w:type="dxa"/>
        <w:tblInd w:w="-73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tblPr>
      <w:tblGrid>
        <w:gridCol w:w="622"/>
        <w:gridCol w:w="137"/>
        <w:gridCol w:w="583"/>
        <w:gridCol w:w="859"/>
        <w:gridCol w:w="850"/>
        <w:gridCol w:w="181"/>
        <w:gridCol w:w="1080"/>
        <w:gridCol w:w="523"/>
        <w:gridCol w:w="17"/>
        <w:gridCol w:w="270"/>
        <w:gridCol w:w="540"/>
        <w:gridCol w:w="23"/>
        <w:gridCol w:w="1147"/>
        <w:gridCol w:w="34"/>
        <w:gridCol w:w="146"/>
        <w:gridCol w:w="1260"/>
        <w:gridCol w:w="31"/>
        <w:gridCol w:w="959"/>
        <w:gridCol w:w="233"/>
        <w:gridCol w:w="307"/>
        <w:gridCol w:w="23"/>
        <w:gridCol w:w="967"/>
        <w:gridCol w:w="630"/>
        <w:gridCol w:w="9"/>
        <w:gridCol w:w="1071"/>
        <w:gridCol w:w="1620"/>
        <w:gridCol w:w="246"/>
        <w:gridCol w:w="24"/>
      </w:tblGrid>
      <w:tr w:rsidR="007A1B81" w:rsidRPr="00D42036" w:rsidTr="0057479C">
        <w:trPr>
          <w:gridAfter w:val="1"/>
          <w:wAfter w:w="24" w:type="dxa"/>
          <w:cantSplit/>
          <w:trHeight w:val="140"/>
        </w:trPr>
        <w:tc>
          <w:tcPr>
            <w:tcW w:w="14368" w:type="dxa"/>
            <w:gridSpan w:val="27"/>
            <w:tcBorders>
              <w:top w:val="nil"/>
              <w:left w:val="nil"/>
              <w:bottom w:val="nil"/>
              <w:right w:val="nil"/>
            </w:tcBorders>
          </w:tcPr>
          <w:p w:rsidR="007A1B81" w:rsidRPr="00F268B8" w:rsidRDefault="009A6286" w:rsidP="009A6286">
            <w:pPr>
              <w:keepNext/>
              <w:keepLines/>
              <w:spacing w:before="240" w:after="0" w:line="240" w:lineRule="auto"/>
              <w:jc w:val="center"/>
              <w:outlineLvl w:val="1"/>
              <w:rPr>
                <w:rFonts w:asciiTheme="minorHAnsi" w:eastAsia="Times New Roman" w:hAnsiTheme="minorHAnsi" w:cstheme="minorHAnsi"/>
                <w:b/>
                <w:sz w:val="20"/>
                <w:szCs w:val="20"/>
                <w:lang w:val="es-EC"/>
              </w:rPr>
            </w:pPr>
            <w:bookmarkStart w:id="312" w:name="_Toc106181170"/>
            <w:bookmarkStart w:id="313" w:name="_Toc317173255"/>
            <w:bookmarkStart w:id="314" w:name="_Toc478103475"/>
            <w:r w:rsidRPr="00F268B8">
              <w:rPr>
                <w:rFonts w:asciiTheme="minorHAnsi" w:eastAsia="Times New Roman" w:hAnsiTheme="minorHAnsi" w:cstheme="minorHAnsi"/>
                <w:b/>
                <w:bCs/>
                <w:sz w:val="20"/>
                <w:szCs w:val="20"/>
                <w:lang w:val="es-EC"/>
              </w:rPr>
              <w:lastRenderedPageBreak/>
              <w:t>Lista de Precios: Bienes de origen fuera del País del Compra</w:t>
            </w:r>
            <w:r w:rsidR="000F0118" w:rsidRPr="00F268B8">
              <w:rPr>
                <w:rFonts w:asciiTheme="minorHAnsi" w:eastAsia="Times New Roman" w:hAnsiTheme="minorHAnsi" w:cstheme="minorHAnsi"/>
                <w:b/>
                <w:bCs/>
                <w:sz w:val="20"/>
                <w:szCs w:val="20"/>
                <w:lang w:val="es-EC"/>
              </w:rPr>
              <w:t>dor previamente i</w:t>
            </w:r>
            <w:r w:rsidRPr="00F268B8">
              <w:rPr>
                <w:rFonts w:asciiTheme="minorHAnsi" w:eastAsia="Times New Roman" w:hAnsiTheme="minorHAnsi" w:cstheme="minorHAnsi"/>
                <w:b/>
                <w:bCs/>
                <w:sz w:val="20"/>
                <w:szCs w:val="20"/>
                <w:lang w:val="es-EC"/>
              </w:rPr>
              <w:t>mportados</w:t>
            </w:r>
            <w:bookmarkEnd w:id="312"/>
            <w:bookmarkEnd w:id="313"/>
            <w:bookmarkEnd w:id="314"/>
          </w:p>
        </w:tc>
      </w:tr>
      <w:tr w:rsidR="007A1B81" w:rsidRPr="00F268B8" w:rsidTr="0057479C">
        <w:trPr>
          <w:gridAfter w:val="1"/>
          <w:wAfter w:w="24" w:type="dxa"/>
          <w:cantSplit/>
          <w:trHeight w:val="1251"/>
        </w:trPr>
        <w:tc>
          <w:tcPr>
            <w:tcW w:w="3051" w:type="dxa"/>
            <w:gridSpan w:val="5"/>
            <w:tcBorders>
              <w:top w:val="double" w:sz="6" w:space="0" w:color="auto"/>
              <w:bottom w:val="nil"/>
              <w:right w:val="nil"/>
            </w:tcBorders>
          </w:tcPr>
          <w:p w:rsidR="007A1B81" w:rsidRPr="00F268B8" w:rsidRDefault="007A1B81" w:rsidP="007A1B81">
            <w:pPr>
              <w:suppressAutoHyphens/>
              <w:spacing w:after="0" w:line="240" w:lineRule="auto"/>
              <w:jc w:val="center"/>
              <w:rPr>
                <w:rFonts w:asciiTheme="minorHAnsi" w:eastAsia="Times New Roman" w:hAnsiTheme="minorHAnsi" w:cstheme="minorHAnsi"/>
                <w:sz w:val="20"/>
                <w:szCs w:val="20"/>
                <w:lang w:val="es-EC"/>
              </w:rPr>
            </w:pPr>
          </w:p>
        </w:tc>
        <w:tc>
          <w:tcPr>
            <w:tcW w:w="6444" w:type="dxa"/>
            <w:gridSpan w:val="14"/>
            <w:tcBorders>
              <w:top w:val="double" w:sz="6" w:space="0" w:color="auto"/>
              <w:left w:val="nil"/>
              <w:bottom w:val="nil"/>
              <w:right w:val="nil"/>
            </w:tcBorders>
          </w:tcPr>
          <w:p w:rsidR="007A1B81" w:rsidRPr="00F268B8" w:rsidRDefault="009A6286" w:rsidP="007A1B81">
            <w:pPr>
              <w:suppressAutoHyphens/>
              <w:spacing w:before="240"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(Ofertas Gr</w:t>
            </w:r>
            <w:r w:rsidR="007A1B81" w:rsidRPr="00F268B8">
              <w:rPr>
                <w:rFonts w:asciiTheme="minorHAnsi" w:eastAsia="Times New Roman" w:hAnsiTheme="minorHAnsi" w:cstheme="minorHAnsi"/>
                <w:sz w:val="20"/>
                <w:szCs w:val="20"/>
                <w:lang w:val="es-EC"/>
              </w:rPr>
              <w:t>up</w:t>
            </w:r>
            <w:r w:rsidRPr="00F268B8">
              <w:rPr>
                <w:rFonts w:asciiTheme="minorHAnsi" w:eastAsia="Times New Roman" w:hAnsiTheme="minorHAnsi" w:cstheme="minorHAnsi"/>
                <w:sz w:val="20"/>
                <w:szCs w:val="20"/>
                <w:lang w:val="es-EC"/>
              </w:rPr>
              <w:t>o</w:t>
            </w:r>
            <w:r w:rsidR="007A1B81" w:rsidRPr="00F268B8">
              <w:rPr>
                <w:rFonts w:asciiTheme="minorHAnsi" w:eastAsia="Times New Roman" w:hAnsiTheme="minorHAnsi" w:cstheme="minorHAnsi"/>
                <w:sz w:val="20"/>
                <w:szCs w:val="20"/>
                <w:lang w:val="es-EC"/>
              </w:rPr>
              <w:t xml:space="preserve"> C, </w:t>
            </w:r>
            <w:r w:rsidRPr="00F268B8">
              <w:rPr>
                <w:rFonts w:asciiTheme="minorHAnsi" w:eastAsia="Times New Roman" w:hAnsiTheme="minorHAnsi" w:cstheme="minorHAnsi"/>
                <w:sz w:val="20"/>
                <w:szCs w:val="20"/>
                <w:lang w:val="es-EC"/>
              </w:rPr>
              <w:t>Bienes ya importados</w:t>
            </w:r>
            <w:r w:rsidR="007A1B81" w:rsidRPr="00F268B8">
              <w:rPr>
                <w:rFonts w:asciiTheme="minorHAnsi" w:eastAsia="Times New Roman" w:hAnsiTheme="minorHAnsi" w:cstheme="minorHAnsi"/>
                <w:sz w:val="20"/>
                <w:szCs w:val="20"/>
                <w:lang w:val="es-EC"/>
              </w:rPr>
              <w:t>)</w:t>
            </w:r>
          </w:p>
          <w:p w:rsidR="007A1B81" w:rsidRPr="00F268B8" w:rsidRDefault="009A6286" w:rsidP="00C8087E">
            <w:pPr>
              <w:suppressAutoHyphens/>
              <w:spacing w:before="240"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Monedas de acuerdo con Subcláusula</w:t>
            </w:r>
            <w:r w:rsidR="00C8087E" w:rsidRPr="00F268B8">
              <w:rPr>
                <w:rFonts w:asciiTheme="minorHAnsi" w:eastAsia="Times New Roman" w:hAnsiTheme="minorHAnsi" w:cstheme="minorHAnsi"/>
                <w:sz w:val="20"/>
                <w:szCs w:val="20"/>
                <w:lang w:val="es-EC"/>
              </w:rPr>
              <w:t>15 de las IAO</w:t>
            </w:r>
          </w:p>
        </w:tc>
        <w:tc>
          <w:tcPr>
            <w:tcW w:w="4873" w:type="dxa"/>
            <w:gridSpan w:val="8"/>
            <w:tcBorders>
              <w:top w:val="double" w:sz="6" w:space="0" w:color="auto"/>
              <w:left w:val="nil"/>
              <w:bottom w:val="nil"/>
            </w:tcBorders>
          </w:tcPr>
          <w:p w:rsidR="007A1B81" w:rsidRPr="00F268B8" w:rsidRDefault="009A6286" w:rsidP="007A1B81">
            <w:pPr>
              <w:spacing w:after="0" w:line="240" w:lineRule="auto"/>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Fecha</w:t>
            </w:r>
            <w:r w:rsidR="007A1B81" w:rsidRPr="00F268B8">
              <w:rPr>
                <w:rFonts w:asciiTheme="minorHAnsi" w:eastAsia="Times New Roman" w:hAnsiTheme="minorHAnsi" w:cstheme="minorHAnsi"/>
                <w:sz w:val="20"/>
                <w:szCs w:val="20"/>
                <w:lang w:val="es-EC"/>
              </w:rPr>
              <w:t>:_________________________</w:t>
            </w:r>
          </w:p>
          <w:p w:rsidR="007A1B81" w:rsidRPr="00F268B8" w:rsidRDefault="009A6286" w:rsidP="007A1B81">
            <w:pPr>
              <w:suppressAutoHyphens/>
              <w:spacing w:after="0" w:line="240" w:lineRule="auto"/>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LPI </w:t>
            </w:r>
            <w:r w:rsidR="007A1B81" w:rsidRPr="00F268B8">
              <w:rPr>
                <w:rFonts w:asciiTheme="minorHAnsi" w:eastAsia="Times New Roman" w:hAnsiTheme="minorHAnsi" w:cstheme="minorHAnsi"/>
                <w:sz w:val="20"/>
                <w:szCs w:val="20"/>
                <w:lang w:val="es-EC"/>
              </w:rPr>
              <w:t>No: _______________________</w:t>
            </w:r>
          </w:p>
          <w:p w:rsidR="007A1B81" w:rsidRPr="00F268B8" w:rsidRDefault="009A6286" w:rsidP="007A1B81">
            <w:pPr>
              <w:suppressAutoHyphens/>
              <w:spacing w:after="0" w:line="240" w:lineRule="auto"/>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Alternativa</w:t>
            </w:r>
            <w:r w:rsidR="007A1B81" w:rsidRPr="00F268B8">
              <w:rPr>
                <w:rFonts w:asciiTheme="minorHAnsi" w:eastAsia="Times New Roman" w:hAnsiTheme="minorHAnsi" w:cstheme="minorHAnsi"/>
                <w:sz w:val="20"/>
                <w:szCs w:val="20"/>
                <w:lang w:val="es-EC"/>
              </w:rPr>
              <w:t xml:space="preserve"> No: _________________</w:t>
            </w:r>
          </w:p>
          <w:p w:rsidR="007A1B81" w:rsidRPr="00F268B8" w:rsidRDefault="009A6286" w:rsidP="009A6286">
            <w:pPr>
              <w:suppressAutoHyphens/>
              <w:spacing w:after="0" w:line="240" w:lineRule="auto"/>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Página </w:t>
            </w:r>
            <w:r w:rsidR="007A1B81" w:rsidRPr="00F268B8">
              <w:rPr>
                <w:rFonts w:asciiTheme="minorHAnsi" w:eastAsia="Times New Roman" w:hAnsiTheme="minorHAnsi" w:cstheme="minorHAnsi"/>
                <w:sz w:val="20"/>
                <w:szCs w:val="20"/>
                <w:lang w:val="es-EC"/>
              </w:rPr>
              <w:t>N</w:t>
            </w:r>
            <w:r w:rsidR="007A1B81" w:rsidRPr="00F268B8">
              <w:rPr>
                <w:rFonts w:asciiTheme="minorHAnsi" w:eastAsia="Times New Roman" w:hAnsiTheme="minorHAnsi" w:cstheme="minorHAnsi"/>
                <w:sz w:val="20"/>
                <w:szCs w:val="20"/>
                <w:lang w:val="es-EC"/>
              </w:rPr>
              <w:sym w:font="Symbol" w:char="F0B0"/>
            </w:r>
            <w:r w:rsidR="007A1B81" w:rsidRPr="00F268B8">
              <w:rPr>
                <w:rFonts w:asciiTheme="minorHAnsi" w:eastAsia="Times New Roman" w:hAnsiTheme="minorHAnsi" w:cstheme="minorHAnsi"/>
                <w:sz w:val="20"/>
                <w:szCs w:val="20"/>
                <w:lang w:val="es-EC"/>
              </w:rPr>
              <w:t xml:space="preserve"> ___ </w:t>
            </w:r>
            <w:r w:rsidRPr="00F268B8">
              <w:rPr>
                <w:rFonts w:asciiTheme="minorHAnsi" w:eastAsia="Times New Roman" w:hAnsiTheme="minorHAnsi" w:cstheme="minorHAnsi"/>
                <w:sz w:val="20"/>
                <w:szCs w:val="20"/>
                <w:lang w:val="es-EC"/>
              </w:rPr>
              <w:t>de</w:t>
            </w:r>
            <w:r w:rsidR="007A1B81" w:rsidRPr="00F268B8">
              <w:rPr>
                <w:rFonts w:asciiTheme="minorHAnsi" w:eastAsia="Times New Roman" w:hAnsiTheme="minorHAnsi" w:cstheme="minorHAnsi"/>
                <w:sz w:val="20"/>
                <w:szCs w:val="20"/>
                <w:lang w:val="es-EC"/>
              </w:rPr>
              <w:t>___</w:t>
            </w:r>
          </w:p>
        </w:tc>
      </w:tr>
      <w:tr w:rsidR="007A1B81" w:rsidRPr="00F268B8" w:rsidTr="0057479C">
        <w:trPr>
          <w:gridAfter w:val="1"/>
          <w:wAfter w:w="24" w:type="dxa"/>
          <w:cantSplit/>
        </w:trPr>
        <w:tc>
          <w:tcPr>
            <w:tcW w:w="759" w:type="dxa"/>
            <w:gridSpan w:val="2"/>
            <w:tcBorders>
              <w:top w:val="double" w:sz="6" w:space="0" w:color="auto"/>
              <w:bottom w:val="double" w:sz="6" w:space="0" w:color="auto"/>
              <w:right w:val="single" w:sz="6" w:space="0" w:color="auto"/>
            </w:tcBorders>
          </w:tcPr>
          <w:p w:rsidR="007A1B81" w:rsidRPr="00F268B8" w:rsidRDefault="007A1B81"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1</w:t>
            </w:r>
          </w:p>
        </w:tc>
        <w:tc>
          <w:tcPr>
            <w:tcW w:w="1442" w:type="dxa"/>
            <w:gridSpan w:val="2"/>
            <w:tcBorders>
              <w:top w:val="double" w:sz="6" w:space="0" w:color="auto"/>
              <w:left w:val="single" w:sz="6" w:space="0" w:color="auto"/>
              <w:bottom w:val="double" w:sz="6" w:space="0" w:color="auto"/>
              <w:right w:val="single" w:sz="6" w:space="0" w:color="auto"/>
            </w:tcBorders>
          </w:tcPr>
          <w:p w:rsidR="007A1B81" w:rsidRPr="00F268B8" w:rsidRDefault="007A1B81"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2</w:t>
            </w:r>
          </w:p>
        </w:tc>
        <w:tc>
          <w:tcPr>
            <w:tcW w:w="850" w:type="dxa"/>
            <w:tcBorders>
              <w:top w:val="double" w:sz="6" w:space="0" w:color="auto"/>
              <w:left w:val="single" w:sz="6" w:space="0" w:color="auto"/>
              <w:bottom w:val="double" w:sz="6" w:space="0" w:color="auto"/>
              <w:right w:val="single" w:sz="6" w:space="0" w:color="auto"/>
            </w:tcBorders>
          </w:tcPr>
          <w:p w:rsidR="007A1B81" w:rsidRPr="00F268B8" w:rsidRDefault="007A1B81"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3</w:t>
            </w:r>
          </w:p>
        </w:tc>
        <w:tc>
          <w:tcPr>
            <w:tcW w:w="1784" w:type="dxa"/>
            <w:gridSpan w:val="3"/>
            <w:tcBorders>
              <w:top w:val="double" w:sz="6" w:space="0" w:color="auto"/>
              <w:left w:val="single" w:sz="6" w:space="0" w:color="auto"/>
              <w:bottom w:val="double" w:sz="6" w:space="0" w:color="auto"/>
              <w:right w:val="single" w:sz="6" w:space="0" w:color="auto"/>
            </w:tcBorders>
          </w:tcPr>
          <w:p w:rsidR="007A1B81" w:rsidRPr="00F268B8" w:rsidRDefault="007A1B81"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4</w:t>
            </w:r>
          </w:p>
        </w:tc>
        <w:tc>
          <w:tcPr>
            <w:tcW w:w="850" w:type="dxa"/>
            <w:gridSpan w:val="4"/>
            <w:tcBorders>
              <w:top w:val="double" w:sz="6" w:space="0" w:color="auto"/>
              <w:left w:val="single" w:sz="6" w:space="0" w:color="auto"/>
              <w:bottom w:val="double" w:sz="6" w:space="0" w:color="auto"/>
              <w:right w:val="single" w:sz="6" w:space="0" w:color="auto"/>
            </w:tcBorders>
          </w:tcPr>
          <w:p w:rsidR="007A1B81" w:rsidRPr="00F268B8" w:rsidRDefault="007A1B81"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5</w:t>
            </w:r>
          </w:p>
        </w:tc>
        <w:tc>
          <w:tcPr>
            <w:tcW w:w="1181" w:type="dxa"/>
            <w:gridSpan w:val="2"/>
            <w:tcBorders>
              <w:top w:val="double" w:sz="6" w:space="0" w:color="auto"/>
              <w:left w:val="single" w:sz="6" w:space="0" w:color="auto"/>
              <w:bottom w:val="double" w:sz="6" w:space="0" w:color="auto"/>
              <w:right w:val="single" w:sz="6" w:space="0" w:color="auto"/>
            </w:tcBorders>
          </w:tcPr>
          <w:p w:rsidR="007A1B81" w:rsidRPr="00F268B8" w:rsidRDefault="007A1B81"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6</w:t>
            </w:r>
          </w:p>
        </w:tc>
        <w:tc>
          <w:tcPr>
            <w:tcW w:w="1437" w:type="dxa"/>
            <w:gridSpan w:val="3"/>
            <w:tcBorders>
              <w:top w:val="double" w:sz="6" w:space="0" w:color="auto"/>
              <w:left w:val="single" w:sz="6" w:space="0" w:color="auto"/>
              <w:bottom w:val="double" w:sz="6" w:space="0" w:color="auto"/>
              <w:right w:val="single" w:sz="6" w:space="0" w:color="auto"/>
            </w:tcBorders>
          </w:tcPr>
          <w:p w:rsidR="007A1B81" w:rsidRPr="00F268B8" w:rsidRDefault="007A1B81"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7</w:t>
            </w:r>
          </w:p>
        </w:tc>
        <w:tc>
          <w:tcPr>
            <w:tcW w:w="1522" w:type="dxa"/>
            <w:gridSpan w:val="4"/>
            <w:tcBorders>
              <w:top w:val="double" w:sz="6" w:space="0" w:color="auto"/>
              <w:left w:val="single" w:sz="6" w:space="0" w:color="auto"/>
              <w:bottom w:val="double" w:sz="6" w:space="0" w:color="auto"/>
              <w:right w:val="single" w:sz="6" w:space="0" w:color="auto"/>
            </w:tcBorders>
          </w:tcPr>
          <w:p w:rsidR="007A1B81" w:rsidRPr="00F268B8" w:rsidRDefault="007A1B81"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8</w:t>
            </w:r>
          </w:p>
        </w:tc>
        <w:tc>
          <w:tcPr>
            <w:tcW w:w="1606" w:type="dxa"/>
            <w:gridSpan w:val="3"/>
            <w:tcBorders>
              <w:top w:val="double" w:sz="6" w:space="0" w:color="auto"/>
              <w:left w:val="single" w:sz="6" w:space="0" w:color="auto"/>
              <w:bottom w:val="double" w:sz="6" w:space="0" w:color="auto"/>
              <w:right w:val="single" w:sz="6" w:space="0" w:color="auto"/>
            </w:tcBorders>
          </w:tcPr>
          <w:p w:rsidR="007A1B81" w:rsidRPr="00F268B8" w:rsidRDefault="007A1B81"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9</w:t>
            </w:r>
          </w:p>
        </w:tc>
        <w:tc>
          <w:tcPr>
            <w:tcW w:w="2937" w:type="dxa"/>
            <w:gridSpan w:val="3"/>
            <w:tcBorders>
              <w:top w:val="double" w:sz="6" w:space="0" w:color="auto"/>
              <w:left w:val="single" w:sz="6" w:space="0" w:color="auto"/>
              <w:bottom w:val="double" w:sz="6" w:space="0" w:color="auto"/>
            </w:tcBorders>
          </w:tcPr>
          <w:p w:rsidR="007A1B81" w:rsidRPr="00F268B8" w:rsidRDefault="007A1B81"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10</w:t>
            </w:r>
          </w:p>
        </w:tc>
      </w:tr>
      <w:tr w:rsidR="007A1B81" w:rsidRPr="00D42036" w:rsidTr="005747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4" w:type="dxa"/>
          <w:cantSplit/>
          <w:trHeight w:val="1647"/>
        </w:trPr>
        <w:tc>
          <w:tcPr>
            <w:tcW w:w="759" w:type="dxa"/>
            <w:gridSpan w:val="2"/>
            <w:tcBorders>
              <w:top w:val="double" w:sz="6" w:space="0" w:color="auto"/>
              <w:left w:val="double" w:sz="6" w:space="0" w:color="auto"/>
              <w:bottom w:val="single" w:sz="6" w:space="0" w:color="auto"/>
              <w:right w:val="single" w:sz="6" w:space="0" w:color="auto"/>
            </w:tcBorders>
          </w:tcPr>
          <w:p w:rsidR="007A1B81" w:rsidRPr="00F268B8" w:rsidRDefault="00C8087E"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No. de Artículo</w:t>
            </w:r>
          </w:p>
        </w:tc>
        <w:tc>
          <w:tcPr>
            <w:tcW w:w="1442" w:type="dxa"/>
            <w:gridSpan w:val="2"/>
            <w:tcBorders>
              <w:top w:val="double" w:sz="6" w:space="0" w:color="auto"/>
              <w:left w:val="single" w:sz="6" w:space="0" w:color="auto"/>
              <w:bottom w:val="single" w:sz="6" w:space="0" w:color="auto"/>
              <w:right w:val="single" w:sz="6" w:space="0" w:color="auto"/>
            </w:tcBorders>
          </w:tcPr>
          <w:p w:rsidR="007A1B81" w:rsidRPr="00F268B8" w:rsidRDefault="007A1B81" w:rsidP="00C8087E">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Descrip</w:t>
            </w:r>
            <w:r w:rsidR="00C8087E" w:rsidRPr="00F268B8">
              <w:rPr>
                <w:rFonts w:asciiTheme="minorHAnsi" w:eastAsia="Times New Roman" w:hAnsiTheme="minorHAnsi" w:cstheme="minorHAnsi"/>
                <w:sz w:val="20"/>
                <w:szCs w:val="20"/>
                <w:lang w:val="es-EC"/>
              </w:rPr>
              <w:t>ción de Bienes</w:t>
            </w:r>
          </w:p>
        </w:tc>
        <w:tc>
          <w:tcPr>
            <w:tcW w:w="850" w:type="dxa"/>
            <w:tcBorders>
              <w:top w:val="double" w:sz="6" w:space="0" w:color="auto"/>
              <w:left w:val="single" w:sz="6" w:space="0" w:color="auto"/>
              <w:bottom w:val="single" w:sz="6" w:space="0" w:color="auto"/>
              <w:right w:val="single" w:sz="6" w:space="0" w:color="auto"/>
            </w:tcBorders>
          </w:tcPr>
          <w:p w:rsidR="007A1B81" w:rsidRPr="00F268B8" w:rsidRDefault="00C8087E"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País de Origen</w:t>
            </w:r>
          </w:p>
        </w:tc>
        <w:tc>
          <w:tcPr>
            <w:tcW w:w="1801" w:type="dxa"/>
            <w:gridSpan w:val="4"/>
            <w:tcBorders>
              <w:top w:val="double" w:sz="6" w:space="0" w:color="auto"/>
              <w:left w:val="single" w:sz="6" w:space="0" w:color="auto"/>
              <w:bottom w:val="single" w:sz="6" w:space="0" w:color="auto"/>
              <w:right w:val="single" w:sz="6" w:space="0" w:color="auto"/>
            </w:tcBorders>
          </w:tcPr>
          <w:p w:rsidR="007A1B81" w:rsidRPr="00F268B8" w:rsidRDefault="00C8087E" w:rsidP="00C8087E">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Fecha de entrega según definición de Incoterms</w:t>
            </w:r>
          </w:p>
        </w:tc>
        <w:tc>
          <w:tcPr>
            <w:tcW w:w="810" w:type="dxa"/>
            <w:gridSpan w:val="2"/>
            <w:tcBorders>
              <w:top w:val="double" w:sz="6" w:space="0" w:color="auto"/>
              <w:left w:val="single" w:sz="6" w:space="0" w:color="auto"/>
              <w:bottom w:val="single" w:sz="6" w:space="0" w:color="auto"/>
              <w:right w:val="single" w:sz="6" w:space="0" w:color="auto"/>
            </w:tcBorders>
          </w:tcPr>
          <w:p w:rsidR="007A1B81" w:rsidRPr="00F268B8" w:rsidRDefault="00C8087E" w:rsidP="00C8087E">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Cantidad y unidad física </w:t>
            </w:r>
          </w:p>
        </w:tc>
        <w:tc>
          <w:tcPr>
            <w:tcW w:w="1170" w:type="dxa"/>
            <w:gridSpan w:val="2"/>
            <w:tcBorders>
              <w:top w:val="double" w:sz="6" w:space="0" w:color="auto"/>
              <w:left w:val="single" w:sz="6" w:space="0" w:color="auto"/>
              <w:bottom w:val="single" w:sz="6" w:space="0" w:color="auto"/>
              <w:right w:val="single" w:sz="6" w:space="0" w:color="auto"/>
            </w:tcBorders>
          </w:tcPr>
          <w:p w:rsidR="007A1B81" w:rsidRPr="00F268B8" w:rsidRDefault="00C8087E" w:rsidP="00C8087E">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Precio unitario CIP (lugar de destino convenido) incluyendo Derechos de Aduana e Impuestos de Importación pagados de acuerdo con IAO </w:t>
            </w:r>
            <w:r w:rsidR="007A1B81" w:rsidRPr="00F268B8">
              <w:rPr>
                <w:rFonts w:asciiTheme="minorHAnsi" w:eastAsia="Times New Roman" w:hAnsiTheme="minorHAnsi" w:cstheme="minorHAnsi"/>
                <w:sz w:val="20"/>
                <w:szCs w:val="20"/>
                <w:lang w:val="es-EC"/>
              </w:rPr>
              <w:t>14.6(c)(i)</w:t>
            </w:r>
          </w:p>
        </w:tc>
        <w:tc>
          <w:tcPr>
            <w:tcW w:w="1440" w:type="dxa"/>
            <w:gridSpan w:val="3"/>
            <w:tcBorders>
              <w:top w:val="double" w:sz="6" w:space="0" w:color="auto"/>
              <w:left w:val="single" w:sz="6" w:space="0" w:color="auto"/>
              <w:bottom w:val="single" w:sz="6" w:space="0" w:color="auto"/>
              <w:right w:val="single" w:sz="6" w:space="0" w:color="auto"/>
            </w:tcBorders>
          </w:tcPr>
          <w:p w:rsidR="007A1B81" w:rsidRPr="00F268B8" w:rsidRDefault="00C8087E"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 xml:space="preserve">Derechos de Aduana e Impuestos de Importación pagados por unidad  de acuerdo con IAO 14.6 (c)(ii), </w:t>
            </w:r>
            <w:r w:rsidRPr="00F268B8">
              <w:rPr>
                <w:rFonts w:asciiTheme="minorHAnsi" w:hAnsiTheme="minorHAnsi" w:cstheme="minorHAnsi"/>
                <w:i/>
                <w:sz w:val="20"/>
                <w:szCs w:val="20"/>
                <w:lang w:val="es-EC"/>
              </w:rPr>
              <w:t>[respaldado con documentos]</w:t>
            </w:r>
          </w:p>
        </w:tc>
        <w:tc>
          <w:tcPr>
            <w:tcW w:w="1530" w:type="dxa"/>
            <w:gridSpan w:val="4"/>
            <w:tcBorders>
              <w:top w:val="double" w:sz="6" w:space="0" w:color="auto"/>
              <w:left w:val="single" w:sz="6" w:space="0" w:color="auto"/>
              <w:bottom w:val="single" w:sz="6" w:space="0" w:color="auto"/>
              <w:right w:val="single" w:sz="6" w:space="0" w:color="auto"/>
            </w:tcBorders>
          </w:tcPr>
          <w:p w:rsidR="00C8087E" w:rsidRPr="00F268B8" w:rsidRDefault="00C8087E" w:rsidP="00C8087E">
            <w:pPr>
              <w:suppressAutoHyphens/>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Precio unitario  CIP (lugar de destino convenido) neto </w:t>
            </w:r>
            <w:r w:rsidRPr="00F268B8">
              <w:rPr>
                <w:rFonts w:asciiTheme="minorHAnsi" w:hAnsiTheme="minorHAnsi" w:cstheme="minorHAnsi"/>
                <w:i/>
                <w:sz w:val="20"/>
                <w:szCs w:val="20"/>
                <w:lang w:val="es-EC"/>
              </w:rPr>
              <w:t>[sin incluir Derechos de Aduana e Impuestos de Importación pagados de acuerdo con IAO 14.6(c)(iii)]</w:t>
            </w:r>
          </w:p>
          <w:p w:rsidR="007A1B81" w:rsidRPr="00F268B8" w:rsidRDefault="00C8087E" w:rsidP="00C8087E">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(Col. 6 menos Col.7)</w:t>
            </w:r>
          </w:p>
        </w:tc>
        <w:tc>
          <w:tcPr>
            <w:tcW w:w="1620" w:type="dxa"/>
            <w:gridSpan w:val="3"/>
            <w:tcBorders>
              <w:top w:val="double" w:sz="6" w:space="0" w:color="auto"/>
              <w:left w:val="single" w:sz="6" w:space="0" w:color="auto"/>
              <w:bottom w:val="single" w:sz="6" w:space="0" w:color="auto"/>
              <w:right w:val="single" w:sz="6" w:space="0" w:color="auto"/>
            </w:tcBorders>
          </w:tcPr>
          <w:p w:rsidR="007A1B81" w:rsidRPr="00F268B8" w:rsidRDefault="003276AD" w:rsidP="003276AD">
            <w:pPr>
              <w:suppressAutoHyphens/>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Precio CIP por artículo, neto [sin incluir Derechos de Aduana e Impuestos de Importación, de acuerdo con IAO 14.6 (c)(i)] (Col. 5 </w:t>
            </w:r>
            <w:r w:rsidRPr="00F268B8">
              <w:rPr>
                <w:rFonts w:asciiTheme="minorHAnsi" w:hAnsiTheme="minorHAnsi" w:cstheme="minorHAnsi"/>
                <w:sz w:val="20"/>
                <w:szCs w:val="20"/>
                <w:lang w:val="es-EC"/>
              </w:rPr>
              <w:sym w:font="Symbol" w:char="F0B4"/>
            </w:r>
            <w:r w:rsidRPr="00F268B8">
              <w:rPr>
                <w:rFonts w:asciiTheme="minorHAnsi" w:hAnsiTheme="minorHAnsi" w:cstheme="minorHAnsi"/>
                <w:sz w:val="20"/>
                <w:szCs w:val="20"/>
                <w:lang w:val="es-EC"/>
              </w:rPr>
              <w:t xml:space="preserve"> 8)</w:t>
            </w:r>
          </w:p>
          <w:p w:rsidR="007A1B81" w:rsidRPr="00F268B8" w:rsidRDefault="007A1B81" w:rsidP="007A1B81">
            <w:pPr>
              <w:suppressAutoHyphens/>
              <w:spacing w:after="0" w:line="240" w:lineRule="auto"/>
              <w:jc w:val="center"/>
              <w:rPr>
                <w:rFonts w:asciiTheme="minorHAnsi" w:eastAsia="Times New Roman" w:hAnsiTheme="minorHAnsi" w:cstheme="minorHAnsi"/>
                <w:sz w:val="20"/>
                <w:szCs w:val="20"/>
                <w:lang w:val="es-EC"/>
              </w:rPr>
            </w:pPr>
          </w:p>
          <w:p w:rsidR="007A1B81" w:rsidRPr="00F268B8" w:rsidRDefault="007A1B81" w:rsidP="007A1B81">
            <w:pPr>
              <w:suppressAutoHyphens/>
              <w:spacing w:after="0" w:line="240" w:lineRule="auto"/>
              <w:jc w:val="center"/>
              <w:rPr>
                <w:rFonts w:asciiTheme="minorHAnsi" w:eastAsia="Times New Roman" w:hAnsiTheme="minorHAnsi" w:cstheme="minorHAnsi"/>
                <w:sz w:val="20"/>
                <w:szCs w:val="20"/>
                <w:lang w:val="es-EC"/>
              </w:rPr>
            </w:pPr>
          </w:p>
        </w:tc>
        <w:tc>
          <w:tcPr>
            <w:tcW w:w="2946" w:type="dxa"/>
            <w:gridSpan w:val="4"/>
            <w:tcBorders>
              <w:top w:val="double" w:sz="6" w:space="0" w:color="auto"/>
              <w:left w:val="single" w:sz="6" w:space="0" w:color="auto"/>
              <w:bottom w:val="single" w:sz="6" w:space="0" w:color="auto"/>
              <w:right w:val="double" w:sz="6" w:space="0" w:color="auto"/>
            </w:tcBorders>
          </w:tcPr>
          <w:p w:rsidR="007A1B81" w:rsidRPr="00F268B8" w:rsidRDefault="003276AD" w:rsidP="003276AD">
            <w:pPr>
              <w:suppressAutoHyphens/>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Impuestos sobre la venta y otros impuestos pagados o por pagar sobre el artículo, si el contrato es adjudicado de acuerdo con IAO 14.6 (c)(iv)</w:t>
            </w:r>
          </w:p>
        </w:tc>
      </w:tr>
      <w:tr w:rsidR="007A1B81" w:rsidRPr="00D42036" w:rsidTr="0057479C">
        <w:trPr>
          <w:cantSplit/>
          <w:trHeight w:val="390"/>
        </w:trPr>
        <w:tc>
          <w:tcPr>
            <w:tcW w:w="759" w:type="dxa"/>
            <w:gridSpan w:val="2"/>
            <w:tcBorders>
              <w:top w:val="single" w:sz="6" w:space="0" w:color="auto"/>
              <w:left w:val="double" w:sz="6" w:space="0" w:color="auto"/>
              <w:bottom w:val="single" w:sz="6" w:space="0" w:color="auto"/>
              <w:right w:val="single" w:sz="6" w:space="0" w:color="auto"/>
            </w:tcBorders>
          </w:tcPr>
          <w:p w:rsidR="007A1B81" w:rsidRPr="00F268B8" w:rsidRDefault="00125030" w:rsidP="007A1B81">
            <w:pPr>
              <w:suppressAutoHyphens/>
              <w:spacing w:after="0" w:line="240" w:lineRule="auto"/>
              <w:rPr>
                <w:rFonts w:asciiTheme="minorHAnsi" w:eastAsia="Times New Roman" w:hAnsiTheme="minorHAnsi" w:cstheme="minorHAnsi"/>
                <w:i/>
                <w:iCs/>
                <w:sz w:val="20"/>
                <w:szCs w:val="20"/>
                <w:lang w:val="es-EC"/>
              </w:rPr>
            </w:pPr>
            <w:r w:rsidRPr="00F268B8">
              <w:rPr>
                <w:rFonts w:asciiTheme="minorHAnsi" w:hAnsiTheme="minorHAnsi" w:cstheme="minorHAnsi"/>
                <w:i/>
                <w:iCs/>
                <w:sz w:val="20"/>
                <w:szCs w:val="20"/>
                <w:lang w:val="es-EC"/>
              </w:rPr>
              <w:lastRenderedPageBreak/>
              <w:t xml:space="preserve">[indicar </w:t>
            </w:r>
            <w:r w:rsidRPr="00F268B8">
              <w:rPr>
                <w:rFonts w:asciiTheme="minorHAnsi" w:hAnsiTheme="minorHAnsi" w:cstheme="minorHAnsi"/>
                <w:sz w:val="20"/>
                <w:szCs w:val="20"/>
                <w:lang w:val="es-EC"/>
              </w:rPr>
              <w:t>No. de Artículo</w:t>
            </w:r>
            <w:r w:rsidRPr="00F268B8">
              <w:rPr>
                <w:rFonts w:asciiTheme="minorHAnsi" w:hAnsiTheme="minorHAnsi" w:cstheme="minorHAnsi"/>
                <w:i/>
                <w:iCs/>
                <w:sz w:val="20"/>
                <w:szCs w:val="20"/>
                <w:lang w:val="es-EC"/>
              </w:rPr>
              <w:t>]</w:t>
            </w:r>
          </w:p>
        </w:tc>
        <w:tc>
          <w:tcPr>
            <w:tcW w:w="1442" w:type="dxa"/>
            <w:gridSpan w:val="2"/>
            <w:tcBorders>
              <w:top w:val="single" w:sz="6" w:space="0" w:color="auto"/>
              <w:left w:val="single" w:sz="6" w:space="0" w:color="auto"/>
              <w:bottom w:val="single" w:sz="6" w:space="0" w:color="auto"/>
              <w:right w:val="single" w:sz="6" w:space="0" w:color="auto"/>
            </w:tcBorders>
          </w:tcPr>
          <w:p w:rsidR="007A1B81" w:rsidRPr="00F268B8" w:rsidRDefault="00760C08" w:rsidP="007A1B81">
            <w:pPr>
              <w:suppressAutoHyphens/>
              <w:spacing w:after="0" w:line="240" w:lineRule="auto"/>
              <w:rPr>
                <w:rFonts w:asciiTheme="minorHAnsi" w:eastAsia="Times New Roman" w:hAnsiTheme="minorHAnsi" w:cstheme="minorHAnsi"/>
                <w:i/>
                <w:iCs/>
                <w:sz w:val="20"/>
                <w:szCs w:val="20"/>
                <w:lang w:val="es-EC"/>
              </w:rPr>
            </w:pPr>
            <w:r w:rsidRPr="00F268B8">
              <w:rPr>
                <w:rFonts w:asciiTheme="minorHAnsi" w:eastAsia="Times New Roman" w:hAnsiTheme="minorHAnsi" w:cstheme="minorHAnsi"/>
                <w:i/>
                <w:iCs/>
                <w:sz w:val="20"/>
                <w:szCs w:val="20"/>
                <w:lang w:val="es-EC"/>
              </w:rPr>
              <w:t>[indicar el nombre de los Bienes]</w:t>
            </w:r>
          </w:p>
        </w:tc>
        <w:tc>
          <w:tcPr>
            <w:tcW w:w="850" w:type="dxa"/>
            <w:tcBorders>
              <w:top w:val="single" w:sz="6" w:space="0" w:color="auto"/>
              <w:left w:val="single" w:sz="6" w:space="0" w:color="auto"/>
              <w:right w:val="single" w:sz="6" w:space="0" w:color="auto"/>
            </w:tcBorders>
          </w:tcPr>
          <w:p w:rsidR="007A1B81" w:rsidRPr="00F268B8" w:rsidRDefault="00760C08" w:rsidP="007A1B81">
            <w:pPr>
              <w:suppressAutoHyphens/>
              <w:spacing w:after="0" w:line="240" w:lineRule="auto"/>
              <w:rPr>
                <w:rFonts w:asciiTheme="minorHAnsi" w:eastAsia="Times New Roman" w:hAnsiTheme="minorHAnsi" w:cstheme="minorHAnsi"/>
                <w:i/>
                <w:iCs/>
                <w:sz w:val="20"/>
                <w:szCs w:val="20"/>
                <w:lang w:val="es-EC"/>
              </w:rPr>
            </w:pPr>
            <w:r w:rsidRPr="00F268B8">
              <w:rPr>
                <w:rFonts w:asciiTheme="minorHAnsi" w:eastAsia="Times New Roman" w:hAnsiTheme="minorHAnsi" w:cstheme="minorHAnsi"/>
                <w:i/>
                <w:iCs/>
                <w:sz w:val="20"/>
                <w:szCs w:val="20"/>
                <w:lang w:val="es-EC"/>
              </w:rPr>
              <w:t>[indicar el país de origen de los Bienes]</w:t>
            </w:r>
          </w:p>
        </w:tc>
        <w:tc>
          <w:tcPr>
            <w:tcW w:w="1801" w:type="dxa"/>
            <w:gridSpan w:val="4"/>
            <w:tcBorders>
              <w:top w:val="single" w:sz="6" w:space="0" w:color="auto"/>
              <w:left w:val="single" w:sz="6" w:space="0" w:color="auto"/>
              <w:right w:val="single" w:sz="6" w:space="0" w:color="auto"/>
            </w:tcBorders>
          </w:tcPr>
          <w:p w:rsidR="007A1B81" w:rsidRPr="00F268B8" w:rsidRDefault="00760C08" w:rsidP="007A1B81">
            <w:pPr>
              <w:suppressAutoHyphens/>
              <w:spacing w:after="0" w:line="240" w:lineRule="auto"/>
              <w:rPr>
                <w:rFonts w:asciiTheme="minorHAnsi" w:eastAsia="Times New Roman" w:hAnsiTheme="minorHAnsi" w:cstheme="minorHAnsi"/>
                <w:i/>
                <w:iCs/>
                <w:sz w:val="20"/>
                <w:szCs w:val="20"/>
                <w:lang w:val="es-EC"/>
              </w:rPr>
            </w:pPr>
            <w:r w:rsidRPr="00F268B8">
              <w:rPr>
                <w:rFonts w:asciiTheme="minorHAnsi" w:hAnsiTheme="minorHAnsi" w:cstheme="minorHAnsi"/>
                <w:i/>
                <w:sz w:val="20"/>
                <w:szCs w:val="20"/>
                <w:lang w:val="es-EC"/>
              </w:rPr>
              <w:t>[indicar la fecha de entrega propuesta]</w:t>
            </w:r>
          </w:p>
        </w:tc>
        <w:tc>
          <w:tcPr>
            <w:tcW w:w="810" w:type="dxa"/>
            <w:gridSpan w:val="2"/>
            <w:tcBorders>
              <w:top w:val="single" w:sz="6" w:space="0" w:color="auto"/>
              <w:left w:val="single" w:sz="6" w:space="0" w:color="auto"/>
              <w:bottom w:val="single" w:sz="6" w:space="0" w:color="auto"/>
              <w:right w:val="single" w:sz="6" w:space="0" w:color="auto"/>
            </w:tcBorders>
          </w:tcPr>
          <w:p w:rsidR="007A1B81" w:rsidRPr="00F268B8" w:rsidRDefault="003276AD" w:rsidP="007A1B81">
            <w:pPr>
              <w:suppressAutoHyphens/>
              <w:spacing w:after="0" w:line="240" w:lineRule="auto"/>
              <w:rPr>
                <w:rFonts w:asciiTheme="minorHAnsi" w:eastAsia="Times New Roman" w:hAnsiTheme="minorHAnsi" w:cstheme="minorHAnsi"/>
                <w:i/>
                <w:iCs/>
                <w:sz w:val="20"/>
                <w:szCs w:val="20"/>
                <w:lang w:val="es-EC"/>
              </w:rPr>
            </w:pPr>
            <w:r w:rsidRPr="00F268B8">
              <w:rPr>
                <w:rFonts w:asciiTheme="minorHAnsi" w:hAnsiTheme="minorHAnsi" w:cstheme="minorHAnsi"/>
                <w:i/>
                <w:iCs/>
                <w:sz w:val="20"/>
                <w:szCs w:val="20"/>
                <w:lang w:val="es-EC"/>
              </w:rPr>
              <w:t>[indicar el número de unidades a proveer y el nombre de la unidad física de medida]</w:t>
            </w:r>
          </w:p>
        </w:tc>
        <w:tc>
          <w:tcPr>
            <w:tcW w:w="1170" w:type="dxa"/>
            <w:gridSpan w:val="2"/>
            <w:tcBorders>
              <w:top w:val="single" w:sz="6" w:space="0" w:color="auto"/>
              <w:left w:val="single" w:sz="6" w:space="0" w:color="auto"/>
              <w:right w:val="single" w:sz="6" w:space="0" w:color="auto"/>
            </w:tcBorders>
          </w:tcPr>
          <w:p w:rsidR="007A1B81" w:rsidRPr="00F268B8" w:rsidRDefault="00760C08" w:rsidP="007A1B81">
            <w:pPr>
              <w:suppressAutoHyphens/>
              <w:spacing w:after="0" w:line="240" w:lineRule="auto"/>
              <w:rPr>
                <w:rFonts w:asciiTheme="minorHAnsi" w:eastAsia="Times New Roman" w:hAnsiTheme="minorHAnsi" w:cstheme="minorHAnsi"/>
                <w:i/>
                <w:iCs/>
                <w:sz w:val="20"/>
                <w:szCs w:val="20"/>
                <w:lang w:val="es-EC"/>
              </w:rPr>
            </w:pPr>
            <w:r w:rsidRPr="00F268B8">
              <w:rPr>
                <w:rFonts w:asciiTheme="minorHAnsi" w:eastAsia="Times New Roman" w:hAnsiTheme="minorHAnsi" w:cstheme="minorHAnsi"/>
                <w:i/>
                <w:iCs/>
                <w:sz w:val="20"/>
                <w:szCs w:val="20"/>
                <w:lang w:val="es-EC"/>
              </w:rPr>
              <w:t>[indicar el precio CIP unitario por unidad]</w:t>
            </w:r>
          </w:p>
        </w:tc>
        <w:tc>
          <w:tcPr>
            <w:tcW w:w="1440" w:type="dxa"/>
            <w:gridSpan w:val="3"/>
            <w:tcBorders>
              <w:top w:val="single" w:sz="6" w:space="0" w:color="auto"/>
              <w:left w:val="single" w:sz="6" w:space="0" w:color="auto"/>
              <w:right w:val="single" w:sz="6" w:space="0" w:color="auto"/>
            </w:tcBorders>
          </w:tcPr>
          <w:p w:rsidR="007A1B81" w:rsidRPr="00F268B8" w:rsidRDefault="00760C08" w:rsidP="00760C08">
            <w:pPr>
              <w:suppressAutoHyphens/>
              <w:spacing w:after="0" w:line="240" w:lineRule="auto"/>
              <w:rPr>
                <w:rFonts w:asciiTheme="minorHAnsi" w:eastAsia="Times New Roman" w:hAnsiTheme="minorHAnsi" w:cstheme="minorHAnsi"/>
                <w:i/>
                <w:iCs/>
                <w:sz w:val="20"/>
                <w:szCs w:val="20"/>
                <w:lang w:val="es-EC"/>
              </w:rPr>
            </w:pPr>
            <w:r w:rsidRPr="00F268B8">
              <w:rPr>
                <w:rFonts w:asciiTheme="minorHAnsi" w:eastAsia="Times New Roman" w:hAnsiTheme="minorHAnsi" w:cstheme="minorHAnsi"/>
                <w:i/>
                <w:iCs/>
                <w:sz w:val="20"/>
                <w:szCs w:val="20"/>
                <w:lang w:val="es-EC"/>
              </w:rPr>
              <w:t>[indicar los derechos de aduana e impuestos de importación pagados por unidad]</w:t>
            </w:r>
          </w:p>
        </w:tc>
        <w:tc>
          <w:tcPr>
            <w:tcW w:w="1530" w:type="dxa"/>
            <w:gridSpan w:val="4"/>
            <w:tcBorders>
              <w:top w:val="single" w:sz="6" w:space="0" w:color="auto"/>
              <w:left w:val="single" w:sz="6" w:space="0" w:color="auto"/>
              <w:right w:val="single" w:sz="6" w:space="0" w:color="auto"/>
            </w:tcBorders>
          </w:tcPr>
          <w:p w:rsidR="007A1B81" w:rsidRPr="00F268B8" w:rsidRDefault="00760C08" w:rsidP="007A1B81">
            <w:pPr>
              <w:suppressAutoHyphens/>
              <w:spacing w:after="0" w:line="240" w:lineRule="auto"/>
              <w:rPr>
                <w:rFonts w:asciiTheme="minorHAnsi" w:eastAsia="Times New Roman" w:hAnsiTheme="minorHAnsi" w:cstheme="minorHAnsi"/>
                <w:i/>
                <w:iCs/>
                <w:sz w:val="20"/>
                <w:szCs w:val="20"/>
                <w:lang w:val="es-EC"/>
              </w:rPr>
            </w:pPr>
            <w:r w:rsidRPr="00F268B8">
              <w:rPr>
                <w:rFonts w:asciiTheme="minorHAnsi" w:eastAsia="Times New Roman" w:hAnsiTheme="minorHAnsi" w:cstheme="minorHAnsi"/>
                <w:i/>
                <w:iCs/>
                <w:sz w:val="20"/>
                <w:szCs w:val="20"/>
                <w:lang w:val="es-EC"/>
              </w:rPr>
              <w:t>[indicar precio unitario CIP neto sin incluir derechos de aduana e impuestos de importación]</w:t>
            </w:r>
          </w:p>
        </w:tc>
        <w:tc>
          <w:tcPr>
            <w:tcW w:w="1620" w:type="dxa"/>
            <w:gridSpan w:val="3"/>
            <w:tcBorders>
              <w:top w:val="single" w:sz="6" w:space="0" w:color="auto"/>
              <w:left w:val="single" w:sz="6" w:space="0" w:color="auto"/>
              <w:right w:val="single" w:sz="6" w:space="0" w:color="auto"/>
            </w:tcBorders>
          </w:tcPr>
          <w:p w:rsidR="007A1B81" w:rsidRPr="00F268B8" w:rsidRDefault="00760C08" w:rsidP="007A1B81">
            <w:pPr>
              <w:suppressAutoHyphens/>
              <w:spacing w:after="0" w:line="240" w:lineRule="auto"/>
              <w:rPr>
                <w:rFonts w:asciiTheme="minorHAnsi" w:eastAsia="Times New Roman" w:hAnsiTheme="minorHAnsi" w:cstheme="minorHAnsi"/>
                <w:i/>
                <w:iCs/>
                <w:sz w:val="20"/>
                <w:szCs w:val="20"/>
                <w:lang w:val="es-EC"/>
              </w:rPr>
            </w:pPr>
            <w:r w:rsidRPr="00F268B8">
              <w:rPr>
                <w:rFonts w:asciiTheme="minorHAnsi" w:eastAsia="Times New Roman" w:hAnsiTheme="minorHAnsi" w:cstheme="minorHAnsi"/>
                <w:i/>
                <w:iCs/>
                <w:sz w:val="20"/>
                <w:szCs w:val="20"/>
                <w:lang w:val="es-EC"/>
              </w:rPr>
              <w:t>[ indicar precios CIP por artículo neto sin incluir derechos de aduana e impuestos de importación]</w:t>
            </w:r>
          </w:p>
        </w:tc>
        <w:tc>
          <w:tcPr>
            <w:tcW w:w="2970" w:type="dxa"/>
            <w:gridSpan w:val="5"/>
            <w:tcBorders>
              <w:top w:val="single" w:sz="6" w:space="0" w:color="auto"/>
              <w:left w:val="single" w:sz="6" w:space="0" w:color="auto"/>
              <w:bottom w:val="single" w:sz="6" w:space="0" w:color="auto"/>
              <w:right w:val="double" w:sz="6" w:space="0" w:color="auto"/>
            </w:tcBorders>
          </w:tcPr>
          <w:p w:rsidR="007A1B81" w:rsidRPr="00F268B8" w:rsidRDefault="00760C08" w:rsidP="007A1B81">
            <w:pPr>
              <w:suppressAutoHyphens/>
              <w:spacing w:after="0" w:line="240" w:lineRule="auto"/>
              <w:rPr>
                <w:rFonts w:asciiTheme="minorHAnsi" w:eastAsia="Times New Roman" w:hAnsiTheme="minorHAnsi" w:cstheme="minorHAnsi"/>
                <w:i/>
                <w:iCs/>
                <w:sz w:val="20"/>
                <w:szCs w:val="20"/>
                <w:lang w:val="es-EC"/>
              </w:rPr>
            </w:pPr>
            <w:r w:rsidRPr="00F268B8">
              <w:rPr>
                <w:rFonts w:asciiTheme="minorHAnsi" w:eastAsia="Times New Roman" w:hAnsiTheme="minorHAnsi" w:cstheme="minorHAnsi"/>
                <w:i/>
                <w:iCs/>
                <w:sz w:val="20"/>
                <w:szCs w:val="20"/>
                <w:lang w:val="es-EC"/>
              </w:rPr>
              <w:t>[indicar  los impuestos sobre la venta y otros impuestos pagaderos sobre el artículo si el contrato es adjudicado]</w:t>
            </w:r>
          </w:p>
        </w:tc>
      </w:tr>
      <w:tr w:rsidR="007A1B81" w:rsidRPr="00D42036" w:rsidTr="0057479C">
        <w:trPr>
          <w:gridAfter w:val="1"/>
          <w:wAfter w:w="24" w:type="dxa"/>
          <w:cantSplit/>
          <w:trHeight w:val="333"/>
        </w:trPr>
        <w:tc>
          <w:tcPr>
            <w:tcW w:w="9802" w:type="dxa"/>
            <w:gridSpan w:val="20"/>
            <w:tcBorders>
              <w:top w:val="double" w:sz="6" w:space="0" w:color="auto"/>
              <w:left w:val="nil"/>
              <w:bottom w:val="nil"/>
              <w:right w:val="double" w:sz="6" w:space="0" w:color="auto"/>
            </w:tcBorders>
          </w:tcPr>
          <w:p w:rsidR="007A1B81" w:rsidRPr="00F268B8" w:rsidRDefault="007A1B81" w:rsidP="007A1B81">
            <w:pPr>
              <w:suppressAutoHyphens/>
              <w:spacing w:after="0" w:line="240" w:lineRule="auto"/>
              <w:rPr>
                <w:rFonts w:asciiTheme="minorHAnsi" w:eastAsia="Times New Roman" w:hAnsiTheme="minorHAnsi" w:cstheme="minorHAnsi"/>
                <w:sz w:val="20"/>
                <w:szCs w:val="20"/>
                <w:lang w:val="es-EC"/>
              </w:rPr>
            </w:pPr>
          </w:p>
        </w:tc>
        <w:tc>
          <w:tcPr>
            <w:tcW w:w="1620" w:type="dxa"/>
            <w:gridSpan w:val="3"/>
            <w:tcBorders>
              <w:top w:val="double" w:sz="6" w:space="0" w:color="auto"/>
              <w:left w:val="double" w:sz="6" w:space="0" w:color="auto"/>
              <w:bottom w:val="double" w:sz="6" w:space="0" w:color="auto"/>
              <w:right w:val="double" w:sz="6" w:space="0" w:color="auto"/>
            </w:tcBorders>
          </w:tcPr>
          <w:p w:rsidR="007A1B81" w:rsidRPr="00F268B8" w:rsidRDefault="007A1B81" w:rsidP="00760C08">
            <w:pPr>
              <w:suppressAutoHyphens/>
              <w:spacing w:before="60" w:after="6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Total </w:t>
            </w:r>
            <w:r w:rsidR="00760C08" w:rsidRPr="00F268B8">
              <w:rPr>
                <w:rFonts w:asciiTheme="minorHAnsi" w:eastAsia="Times New Roman" w:hAnsiTheme="minorHAnsi" w:cstheme="minorHAnsi"/>
                <w:sz w:val="20"/>
                <w:szCs w:val="20"/>
                <w:lang w:val="es-EC"/>
              </w:rPr>
              <w:t>Precio de la Oferta</w:t>
            </w:r>
          </w:p>
        </w:tc>
        <w:tc>
          <w:tcPr>
            <w:tcW w:w="2946" w:type="dxa"/>
            <w:gridSpan w:val="4"/>
            <w:tcBorders>
              <w:top w:val="double" w:sz="6" w:space="0" w:color="auto"/>
              <w:left w:val="double" w:sz="6" w:space="0" w:color="auto"/>
              <w:bottom w:val="double" w:sz="6" w:space="0" w:color="auto"/>
              <w:right w:val="double" w:sz="6" w:space="0" w:color="auto"/>
            </w:tcBorders>
          </w:tcPr>
          <w:p w:rsidR="007A1B81" w:rsidRPr="00F268B8" w:rsidRDefault="007A1B81" w:rsidP="007A1B81">
            <w:pPr>
              <w:suppressAutoHyphens/>
              <w:spacing w:before="60" w:after="60" w:line="240" w:lineRule="auto"/>
              <w:rPr>
                <w:rFonts w:asciiTheme="minorHAnsi" w:eastAsia="Times New Roman" w:hAnsiTheme="minorHAnsi" w:cstheme="minorHAnsi"/>
                <w:sz w:val="20"/>
                <w:szCs w:val="20"/>
                <w:lang w:val="es-EC"/>
              </w:rPr>
            </w:pPr>
          </w:p>
        </w:tc>
      </w:tr>
      <w:tr w:rsidR="007A1B81" w:rsidRPr="00D42036" w:rsidTr="0057479C">
        <w:trPr>
          <w:gridAfter w:val="1"/>
          <w:wAfter w:w="24" w:type="dxa"/>
          <w:cantSplit/>
          <w:trHeight w:hRule="exact" w:val="495"/>
        </w:trPr>
        <w:tc>
          <w:tcPr>
            <w:tcW w:w="14368" w:type="dxa"/>
            <w:gridSpan w:val="27"/>
            <w:tcBorders>
              <w:top w:val="nil"/>
              <w:left w:val="nil"/>
              <w:bottom w:val="nil"/>
              <w:right w:val="nil"/>
            </w:tcBorders>
          </w:tcPr>
          <w:p w:rsidR="007A1B81" w:rsidRPr="00F268B8" w:rsidRDefault="00C8087E" w:rsidP="007A1B81">
            <w:pPr>
              <w:suppressAutoHyphens/>
              <w:spacing w:before="100" w:after="0" w:line="240" w:lineRule="auto"/>
              <w:rPr>
                <w:rFonts w:asciiTheme="minorHAnsi" w:eastAsia="Times New Roman" w:hAnsiTheme="minorHAnsi" w:cstheme="minorHAnsi"/>
                <w:i/>
                <w:iCs/>
                <w:sz w:val="20"/>
                <w:szCs w:val="20"/>
                <w:lang w:val="es-EC"/>
              </w:rPr>
            </w:pPr>
            <w:r w:rsidRPr="00F268B8">
              <w:rPr>
                <w:rFonts w:asciiTheme="minorHAnsi" w:hAnsiTheme="minorHAnsi" w:cstheme="minorHAnsi"/>
                <w:sz w:val="20"/>
                <w:szCs w:val="20"/>
                <w:lang w:val="es-EC"/>
              </w:rPr>
              <w:t xml:space="preserve">Nombre del Oferente </w:t>
            </w:r>
            <w:r w:rsidRPr="00F268B8">
              <w:rPr>
                <w:rFonts w:asciiTheme="minorHAnsi" w:hAnsiTheme="minorHAnsi" w:cstheme="minorHAnsi"/>
                <w:i/>
                <w:sz w:val="20"/>
                <w:szCs w:val="20"/>
                <w:lang w:val="es-EC"/>
              </w:rPr>
              <w:t xml:space="preserve">[indicar el nombre completo del </w:t>
            </w:r>
            <w:r w:rsidRPr="00F268B8">
              <w:rPr>
                <w:rFonts w:asciiTheme="minorHAnsi" w:hAnsiTheme="minorHAnsi" w:cstheme="minorHAnsi"/>
                <w:i/>
                <w:iCs/>
                <w:sz w:val="20"/>
                <w:szCs w:val="20"/>
                <w:lang w:val="es-EC"/>
              </w:rPr>
              <w:t>Oferente</w:t>
            </w:r>
            <w:r w:rsidRPr="00F268B8">
              <w:rPr>
                <w:rFonts w:asciiTheme="minorHAnsi" w:hAnsiTheme="minorHAnsi" w:cstheme="minorHAnsi"/>
                <w:i/>
                <w:sz w:val="20"/>
                <w:szCs w:val="20"/>
                <w:lang w:val="es-EC"/>
              </w:rPr>
              <w:t xml:space="preserve">] </w:t>
            </w:r>
            <w:r w:rsidRPr="00F268B8">
              <w:rPr>
                <w:rFonts w:asciiTheme="minorHAnsi" w:hAnsiTheme="minorHAnsi" w:cstheme="minorHAnsi"/>
                <w:sz w:val="20"/>
                <w:szCs w:val="20"/>
                <w:lang w:val="es-EC"/>
              </w:rPr>
              <w:t xml:space="preserve">Firma del Oferente </w:t>
            </w:r>
            <w:r w:rsidRPr="00F268B8">
              <w:rPr>
                <w:rFonts w:asciiTheme="minorHAnsi" w:hAnsiTheme="minorHAnsi" w:cstheme="minorHAnsi"/>
                <w:i/>
                <w:sz w:val="20"/>
                <w:szCs w:val="20"/>
                <w:lang w:val="es-EC"/>
              </w:rPr>
              <w:t xml:space="preserve">[firma de la persona que firma la </w:t>
            </w:r>
            <w:r w:rsidRPr="00F268B8">
              <w:rPr>
                <w:rFonts w:asciiTheme="minorHAnsi" w:hAnsiTheme="minorHAnsi" w:cstheme="minorHAnsi"/>
                <w:i/>
                <w:iCs/>
                <w:sz w:val="20"/>
                <w:szCs w:val="20"/>
                <w:lang w:val="es-EC"/>
              </w:rPr>
              <w:t>oferta</w:t>
            </w:r>
            <w:r w:rsidRPr="00F268B8">
              <w:rPr>
                <w:rFonts w:asciiTheme="minorHAnsi" w:hAnsiTheme="minorHAnsi" w:cstheme="minorHAnsi"/>
                <w:i/>
                <w:sz w:val="20"/>
                <w:szCs w:val="20"/>
                <w:lang w:val="es-EC"/>
              </w:rPr>
              <w:t>]</w:t>
            </w:r>
            <w:r w:rsidRPr="00F268B8">
              <w:rPr>
                <w:rFonts w:asciiTheme="minorHAnsi" w:hAnsiTheme="minorHAnsi" w:cstheme="minorHAnsi"/>
                <w:sz w:val="20"/>
                <w:szCs w:val="20"/>
                <w:lang w:val="es-EC"/>
              </w:rPr>
              <w:t xml:space="preserve">Fecha </w:t>
            </w:r>
            <w:r w:rsidRPr="00F268B8">
              <w:rPr>
                <w:rFonts w:asciiTheme="minorHAnsi" w:hAnsiTheme="minorHAnsi" w:cstheme="minorHAnsi"/>
                <w:i/>
                <w:sz w:val="20"/>
                <w:szCs w:val="20"/>
                <w:lang w:val="es-EC"/>
              </w:rPr>
              <w:t>[Indicar Fecha]</w:t>
            </w:r>
          </w:p>
        </w:tc>
      </w:tr>
      <w:tr w:rsidR="007A1B81" w:rsidRPr="00D42036" w:rsidTr="0057479C">
        <w:trPr>
          <w:gridBefore w:val="1"/>
          <w:gridAfter w:val="2"/>
          <w:wBefore w:w="622" w:type="dxa"/>
          <w:wAfter w:w="270" w:type="dxa"/>
          <w:cantSplit/>
          <w:trHeight w:val="140"/>
        </w:trPr>
        <w:tc>
          <w:tcPr>
            <w:tcW w:w="13500" w:type="dxa"/>
            <w:gridSpan w:val="25"/>
            <w:tcBorders>
              <w:top w:val="nil"/>
              <w:left w:val="nil"/>
              <w:bottom w:val="nil"/>
              <w:right w:val="nil"/>
            </w:tcBorders>
          </w:tcPr>
          <w:p w:rsidR="0057479C" w:rsidRDefault="0057479C" w:rsidP="00760C08">
            <w:pPr>
              <w:keepNext/>
              <w:keepLines/>
              <w:spacing w:before="240" w:after="0" w:line="240" w:lineRule="auto"/>
              <w:jc w:val="center"/>
              <w:outlineLvl w:val="1"/>
              <w:rPr>
                <w:rFonts w:asciiTheme="minorHAnsi" w:eastAsia="Times New Roman" w:hAnsiTheme="minorHAnsi" w:cstheme="minorHAnsi"/>
                <w:b/>
                <w:bCs/>
                <w:sz w:val="20"/>
                <w:szCs w:val="20"/>
                <w:lang w:val="es-EC"/>
              </w:rPr>
            </w:pPr>
            <w:bookmarkStart w:id="315" w:name="_Toc106181171"/>
            <w:bookmarkStart w:id="316" w:name="_Toc317173256"/>
            <w:bookmarkStart w:id="317" w:name="_Toc478103476"/>
          </w:p>
          <w:p w:rsidR="007A1B81" w:rsidRPr="00F268B8" w:rsidRDefault="00760C08" w:rsidP="00760C08">
            <w:pPr>
              <w:keepNext/>
              <w:keepLines/>
              <w:spacing w:before="240" w:after="0" w:line="240" w:lineRule="auto"/>
              <w:jc w:val="center"/>
              <w:outlineLvl w:val="1"/>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Lista de Precios</w:t>
            </w:r>
            <w:r w:rsidR="007A1B81" w:rsidRPr="00F268B8">
              <w:rPr>
                <w:rFonts w:asciiTheme="minorHAnsi" w:eastAsia="Times New Roman" w:hAnsiTheme="minorHAnsi" w:cstheme="minorHAnsi"/>
                <w:b/>
                <w:bCs/>
                <w:sz w:val="20"/>
                <w:szCs w:val="20"/>
                <w:lang w:val="es-EC"/>
              </w:rPr>
              <w:t xml:space="preserve">: </w:t>
            </w:r>
            <w:r w:rsidRPr="00F268B8">
              <w:rPr>
                <w:rFonts w:asciiTheme="minorHAnsi" w:eastAsia="Times New Roman" w:hAnsiTheme="minorHAnsi" w:cstheme="minorHAnsi"/>
                <w:b/>
                <w:bCs/>
                <w:sz w:val="20"/>
                <w:szCs w:val="20"/>
                <w:lang w:val="es-EC"/>
              </w:rPr>
              <w:t>Bienes de origen en el País del Comprador</w:t>
            </w:r>
            <w:bookmarkEnd w:id="315"/>
            <w:bookmarkEnd w:id="316"/>
            <w:bookmarkEnd w:id="317"/>
          </w:p>
          <w:p w:rsidR="00DC66D7" w:rsidRPr="00F268B8" w:rsidRDefault="00DC66D7" w:rsidP="00DC66D7">
            <w:pPr>
              <w:numPr>
                <w:ilvl w:val="12"/>
                <w:numId w:val="0"/>
              </w:numPr>
              <w:suppressAutoHyphens/>
              <w:spacing w:line="240" w:lineRule="auto"/>
              <w:jc w:val="both"/>
              <w:rPr>
                <w:rFonts w:asciiTheme="minorHAnsi" w:hAnsiTheme="minorHAnsi" w:cstheme="minorHAnsi"/>
                <w:i/>
                <w:sz w:val="20"/>
                <w:szCs w:val="20"/>
                <w:lang w:val="es-EC"/>
              </w:rPr>
            </w:pPr>
            <w:r w:rsidRPr="00F268B8">
              <w:rPr>
                <w:rFonts w:asciiTheme="minorHAnsi" w:hAnsiTheme="minorHAnsi" w:cstheme="minorHAnsi"/>
                <w:b/>
                <w:i/>
                <w:sz w:val="20"/>
                <w:szCs w:val="20"/>
                <w:lang w:val="es-EC"/>
              </w:rPr>
              <w:t>Nota:</w:t>
            </w:r>
            <w:r w:rsidRPr="00F268B8">
              <w:rPr>
                <w:rFonts w:asciiTheme="minorHAnsi" w:hAnsiTheme="minorHAnsi" w:cstheme="minorHAnsi"/>
                <w:i/>
                <w:sz w:val="20"/>
                <w:szCs w:val="20"/>
                <w:lang w:val="es-EC"/>
              </w:rPr>
              <w:t xml:space="preserve"> El precio de los bienes deberá prever los costos indirectos de nacionalización, transporte interno de los bienes, distribución, instalación, puesta </w:t>
            </w:r>
            <w:r w:rsidR="00C1733A" w:rsidRPr="00F268B8">
              <w:rPr>
                <w:rFonts w:asciiTheme="minorHAnsi" w:hAnsiTheme="minorHAnsi" w:cstheme="minorHAnsi"/>
                <w:i/>
                <w:sz w:val="20"/>
                <w:szCs w:val="20"/>
                <w:lang w:val="es-EC"/>
              </w:rPr>
              <w:t xml:space="preserve">en servicio y garantía técnica </w:t>
            </w:r>
            <w:r w:rsidRPr="00F268B8">
              <w:rPr>
                <w:rFonts w:asciiTheme="minorHAnsi" w:hAnsiTheme="minorHAnsi" w:cstheme="minorHAnsi"/>
                <w:i/>
                <w:sz w:val="20"/>
                <w:szCs w:val="20"/>
                <w:lang w:val="es-EC"/>
              </w:rPr>
              <w:t xml:space="preserve">para cada lote ofertado. </w:t>
            </w:r>
          </w:p>
          <w:p w:rsidR="00DC66D7" w:rsidRPr="00F268B8" w:rsidRDefault="00DC66D7" w:rsidP="00760C08">
            <w:pPr>
              <w:keepNext/>
              <w:keepLines/>
              <w:spacing w:before="240" w:after="0" w:line="240" w:lineRule="auto"/>
              <w:jc w:val="center"/>
              <w:outlineLvl w:val="1"/>
              <w:rPr>
                <w:rFonts w:asciiTheme="minorHAnsi" w:eastAsia="Times New Roman" w:hAnsiTheme="minorHAnsi" w:cstheme="minorHAnsi"/>
                <w:b/>
                <w:bCs/>
                <w:sz w:val="20"/>
                <w:szCs w:val="20"/>
                <w:lang w:val="es-EC"/>
              </w:rPr>
            </w:pPr>
          </w:p>
        </w:tc>
      </w:tr>
      <w:tr w:rsidR="007A1B81" w:rsidRPr="00F268B8" w:rsidTr="0057479C">
        <w:trPr>
          <w:gridBefore w:val="1"/>
          <w:gridAfter w:val="2"/>
          <w:wBefore w:w="622" w:type="dxa"/>
          <w:wAfter w:w="270" w:type="dxa"/>
          <w:cantSplit/>
          <w:trHeight w:val="1251"/>
        </w:trPr>
        <w:tc>
          <w:tcPr>
            <w:tcW w:w="4500" w:type="dxa"/>
            <w:gridSpan w:val="9"/>
            <w:tcBorders>
              <w:top w:val="double" w:sz="6" w:space="0" w:color="auto"/>
              <w:bottom w:val="nil"/>
              <w:right w:val="nil"/>
            </w:tcBorders>
          </w:tcPr>
          <w:p w:rsidR="007A1B81" w:rsidRPr="00F268B8" w:rsidRDefault="00760C08" w:rsidP="007A1B81">
            <w:pPr>
              <w:suppressAutoHyphens/>
              <w:spacing w:before="240"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País Comprador</w:t>
            </w:r>
          </w:p>
          <w:p w:rsidR="007A1B81" w:rsidRPr="00F268B8" w:rsidRDefault="007A1B81" w:rsidP="007A1B81">
            <w:pPr>
              <w:suppressAutoHyphens/>
              <w:spacing w:before="120"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______________________</w:t>
            </w:r>
          </w:p>
          <w:p w:rsidR="007A1B81" w:rsidRPr="00F268B8" w:rsidRDefault="007A1B81" w:rsidP="007A1B81">
            <w:pPr>
              <w:suppressAutoHyphens/>
              <w:spacing w:after="0" w:line="240" w:lineRule="auto"/>
              <w:jc w:val="center"/>
              <w:rPr>
                <w:rFonts w:asciiTheme="minorHAnsi" w:eastAsia="Times New Roman" w:hAnsiTheme="minorHAnsi" w:cstheme="minorHAnsi"/>
                <w:sz w:val="20"/>
                <w:szCs w:val="20"/>
                <w:lang w:val="es-EC"/>
              </w:rPr>
            </w:pPr>
          </w:p>
        </w:tc>
        <w:tc>
          <w:tcPr>
            <w:tcW w:w="5670" w:type="dxa"/>
            <w:gridSpan w:val="12"/>
            <w:tcBorders>
              <w:top w:val="double" w:sz="6" w:space="0" w:color="auto"/>
              <w:left w:val="nil"/>
              <w:bottom w:val="nil"/>
              <w:right w:val="nil"/>
            </w:tcBorders>
          </w:tcPr>
          <w:p w:rsidR="007A1B81" w:rsidRPr="00F268B8" w:rsidRDefault="00760C08" w:rsidP="007A1B81">
            <w:pPr>
              <w:suppressAutoHyphens/>
              <w:spacing w:before="240"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(Ofertas de los Gr</w:t>
            </w:r>
            <w:r w:rsidR="007A1B81" w:rsidRPr="00F268B8">
              <w:rPr>
                <w:rFonts w:asciiTheme="minorHAnsi" w:eastAsia="Times New Roman" w:hAnsiTheme="minorHAnsi" w:cstheme="minorHAnsi"/>
                <w:sz w:val="20"/>
                <w:szCs w:val="20"/>
                <w:lang w:val="es-EC"/>
              </w:rPr>
              <w:t>up</w:t>
            </w:r>
            <w:r w:rsidRPr="00F268B8">
              <w:rPr>
                <w:rFonts w:asciiTheme="minorHAnsi" w:eastAsia="Times New Roman" w:hAnsiTheme="minorHAnsi" w:cstheme="minorHAnsi"/>
                <w:sz w:val="20"/>
                <w:szCs w:val="20"/>
                <w:lang w:val="es-EC"/>
              </w:rPr>
              <w:t>o</w:t>
            </w:r>
            <w:r w:rsidR="007A1B81" w:rsidRPr="00F268B8">
              <w:rPr>
                <w:rFonts w:asciiTheme="minorHAnsi" w:eastAsia="Times New Roman" w:hAnsiTheme="minorHAnsi" w:cstheme="minorHAnsi"/>
                <w:sz w:val="20"/>
                <w:szCs w:val="20"/>
                <w:lang w:val="es-EC"/>
              </w:rPr>
              <w:t xml:space="preserve"> A </w:t>
            </w:r>
            <w:r w:rsidRPr="00F268B8">
              <w:rPr>
                <w:rFonts w:asciiTheme="minorHAnsi" w:eastAsia="Times New Roman" w:hAnsiTheme="minorHAnsi" w:cstheme="minorHAnsi"/>
                <w:sz w:val="20"/>
                <w:szCs w:val="20"/>
                <w:lang w:val="es-EC"/>
              </w:rPr>
              <w:t xml:space="preserve">y </w:t>
            </w:r>
            <w:r w:rsidR="007A1B81" w:rsidRPr="00F268B8">
              <w:rPr>
                <w:rFonts w:asciiTheme="minorHAnsi" w:eastAsia="Times New Roman" w:hAnsiTheme="minorHAnsi" w:cstheme="minorHAnsi"/>
                <w:sz w:val="20"/>
                <w:szCs w:val="20"/>
                <w:lang w:val="es-EC"/>
              </w:rPr>
              <w:t>B)</w:t>
            </w:r>
          </w:p>
          <w:p w:rsidR="007A1B81" w:rsidRPr="00F268B8" w:rsidRDefault="00760C08" w:rsidP="00760C08">
            <w:pPr>
              <w:suppressAutoHyphens/>
              <w:spacing w:before="240"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Monedas de conformidad con la Subcláusula</w:t>
            </w:r>
            <w:r w:rsidR="007A1B81" w:rsidRPr="00F268B8">
              <w:rPr>
                <w:rFonts w:asciiTheme="minorHAnsi" w:eastAsia="Times New Roman" w:hAnsiTheme="minorHAnsi" w:cstheme="minorHAnsi"/>
                <w:sz w:val="20"/>
                <w:szCs w:val="20"/>
                <w:lang w:val="es-EC"/>
              </w:rPr>
              <w:t>15</w:t>
            </w:r>
          </w:p>
        </w:tc>
        <w:tc>
          <w:tcPr>
            <w:tcW w:w="3330" w:type="dxa"/>
            <w:gridSpan w:val="4"/>
            <w:tcBorders>
              <w:top w:val="double" w:sz="6" w:space="0" w:color="auto"/>
              <w:left w:val="nil"/>
              <w:bottom w:val="nil"/>
            </w:tcBorders>
          </w:tcPr>
          <w:p w:rsidR="007A1B81" w:rsidRPr="00F268B8" w:rsidRDefault="00760C08" w:rsidP="007A1B81">
            <w:pPr>
              <w:spacing w:after="0" w:line="240" w:lineRule="auto"/>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Fecha:_____________________</w:t>
            </w:r>
            <w:r w:rsidR="007A1B81" w:rsidRPr="00F268B8">
              <w:rPr>
                <w:rFonts w:asciiTheme="minorHAnsi" w:eastAsia="Times New Roman" w:hAnsiTheme="minorHAnsi" w:cstheme="minorHAnsi"/>
                <w:sz w:val="20"/>
                <w:szCs w:val="20"/>
                <w:lang w:val="es-EC"/>
              </w:rPr>
              <w:t>__</w:t>
            </w:r>
          </w:p>
          <w:p w:rsidR="007A1B81" w:rsidRPr="00F268B8" w:rsidRDefault="00760C08" w:rsidP="007A1B81">
            <w:pPr>
              <w:suppressAutoHyphens/>
              <w:spacing w:after="0" w:line="240" w:lineRule="auto"/>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LPI</w:t>
            </w:r>
            <w:r w:rsidR="007A1B81" w:rsidRPr="00F268B8">
              <w:rPr>
                <w:rFonts w:asciiTheme="minorHAnsi" w:eastAsia="Times New Roman" w:hAnsiTheme="minorHAnsi" w:cstheme="minorHAnsi"/>
                <w:sz w:val="20"/>
                <w:szCs w:val="20"/>
                <w:lang w:val="es-EC"/>
              </w:rPr>
              <w:t xml:space="preserve"> No: ______________________</w:t>
            </w:r>
          </w:p>
          <w:p w:rsidR="007A1B81" w:rsidRPr="00F268B8" w:rsidRDefault="00760C08" w:rsidP="007A1B81">
            <w:pPr>
              <w:suppressAutoHyphens/>
              <w:spacing w:after="0" w:line="240" w:lineRule="auto"/>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Alternativa</w:t>
            </w:r>
            <w:r w:rsidR="007A1B81" w:rsidRPr="00F268B8">
              <w:rPr>
                <w:rFonts w:asciiTheme="minorHAnsi" w:eastAsia="Times New Roman" w:hAnsiTheme="minorHAnsi" w:cstheme="minorHAnsi"/>
                <w:sz w:val="20"/>
                <w:szCs w:val="20"/>
                <w:lang w:val="es-EC"/>
              </w:rPr>
              <w:t xml:space="preserve"> No: ________________</w:t>
            </w:r>
          </w:p>
          <w:p w:rsidR="007A1B81" w:rsidRPr="00F268B8" w:rsidRDefault="00760C08" w:rsidP="007A1B81">
            <w:pPr>
              <w:suppressAutoHyphens/>
              <w:spacing w:after="0" w:line="240" w:lineRule="auto"/>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Página </w:t>
            </w:r>
            <w:r w:rsidR="007A1B81" w:rsidRPr="00F268B8">
              <w:rPr>
                <w:rFonts w:asciiTheme="minorHAnsi" w:eastAsia="Times New Roman" w:hAnsiTheme="minorHAnsi" w:cstheme="minorHAnsi"/>
                <w:sz w:val="20"/>
                <w:szCs w:val="20"/>
                <w:lang w:val="es-EC"/>
              </w:rPr>
              <w:t>N</w:t>
            </w:r>
            <w:r w:rsidR="007A1B81" w:rsidRPr="00F268B8">
              <w:rPr>
                <w:rFonts w:asciiTheme="minorHAnsi" w:eastAsia="Times New Roman" w:hAnsiTheme="minorHAnsi" w:cstheme="minorHAnsi"/>
                <w:sz w:val="20"/>
                <w:szCs w:val="20"/>
                <w:lang w:val="es-EC"/>
              </w:rPr>
              <w:sym w:font="Symbol" w:char="F0B0"/>
            </w:r>
            <w:r w:rsidR="007A1B81" w:rsidRPr="00F268B8">
              <w:rPr>
                <w:rFonts w:asciiTheme="minorHAnsi" w:eastAsia="Times New Roman" w:hAnsiTheme="minorHAnsi" w:cstheme="minorHAnsi"/>
                <w:sz w:val="20"/>
                <w:szCs w:val="20"/>
                <w:lang w:val="es-EC"/>
              </w:rPr>
              <w:t xml:space="preserve"> ___ of ___</w:t>
            </w:r>
          </w:p>
        </w:tc>
      </w:tr>
      <w:tr w:rsidR="00760C08" w:rsidRPr="00F268B8" w:rsidTr="0057479C">
        <w:trPr>
          <w:gridBefore w:val="1"/>
          <w:gridAfter w:val="2"/>
          <w:wBefore w:w="622" w:type="dxa"/>
          <w:wAfter w:w="270" w:type="dxa"/>
          <w:cantSplit/>
        </w:trPr>
        <w:tc>
          <w:tcPr>
            <w:tcW w:w="720" w:type="dxa"/>
            <w:gridSpan w:val="2"/>
            <w:tcBorders>
              <w:top w:val="double" w:sz="6" w:space="0" w:color="auto"/>
              <w:bottom w:val="double" w:sz="6" w:space="0" w:color="auto"/>
              <w:right w:val="single" w:sz="6" w:space="0" w:color="auto"/>
            </w:tcBorders>
          </w:tcPr>
          <w:p w:rsidR="00760C08" w:rsidRPr="00F268B8" w:rsidRDefault="00760C08"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1</w:t>
            </w:r>
          </w:p>
        </w:tc>
        <w:tc>
          <w:tcPr>
            <w:tcW w:w="1890" w:type="dxa"/>
            <w:gridSpan w:val="3"/>
            <w:tcBorders>
              <w:top w:val="double" w:sz="6" w:space="0" w:color="auto"/>
              <w:left w:val="single" w:sz="6" w:space="0" w:color="auto"/>
              <w:bottom w:val="double" w:sz="6" w:space="0" w:color="auto"/>
              <w:right w:val="single" w:sz="6" w:space="0" w:color="auto"/>
            </w:tcBorders>
          </w:tcPr>
          <w:p w:rsidR="00760C08" w:rsidRPr="00F268B8" w:rsidRDefault="00760C08"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2</w:t>
            </w:r>
          </w:p>
        </w:tc>
        <w:tc>
          <w:tcPr>
            <w:tcW w:w="1080" w:type="dxa"/>
            <w:tcBorders>
              <w:top w:val="double" w:sz="6" w:space="0" w:color="auto"/>
              <w:left w:val="single" w:sz="6" w:space="0" w:color="auto"/>
              <w:bottom w:val="double" w:sz="6" w:space="0" w:color="auto"/>
              <w:right w:val="single" w:sz="6" w:space="0" w:color="auto"/>
            </w:tcBorders>
          </w:tcPr>
          <w:p w:rsidR="00760C08" w:rsidRPr="00F268B8" w:rsidRDefault="00760C08"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3</w:t>
            </w:r>
          </w:p>
        </w:tc>
        <w:tc>
          <w:tcPr>
            <w:tcW w:w="810" w:type="dxa"/>
            <w:gridSpan w:val="3"/>
            <w:tcBorders>
              <w:top w:val="double" w:sz="6" w:space="0" w:color="auto"/>
              <w:left w:val="single" w:sz="6" w:space="0" w:color="auto"/>
              <w:bottom w:val="double" w:sz="6" w:space="0" w:color="auto"/>
              <w:right w:val="single" w:sz="6" w:space="0" w:color="auto"/>
            </w:tcBorders>
          </w:tcPr>
          <w:p w:rsidR="00760C08" w:rsidRPr="00F268B8" w:rsidRDefault="00760C08"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4</w:t>
            </w:r>
          </w:p>
        </w:tc>
        <w:tc>
          <w:tcPr>
            <w:tcW w:w="1890" w:type="dxa"/>
            <w:gridSpan w:val="5"/>
            <w:tcBorders>
              <w:top w:val="double" w:sz="6" w:space="0" w:color="auto"/>
              <w:left w:val="single" w:sz="6" w:space="0" w:color="auto"/>
              <w:bottom w:val="double" w:sz="6" w:space="0" w:color="auto"/>
              <w:right w:val="single" w:sz="6" w:space="0" w:color="auto"/>
            </w:tcBorders>
          </w:tcPr>
          <w:p w:rsidR="00760C08" w:rsidRPr="00F268B8" w:rsidRDefault="00760C08"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5</w:t>
            </w:r>
          </w:p>
        </w:tc>
        <w:tc>
          <w:tcPr>
            <w:tcW w:w="2250" w:type="dxa"/>
            <w:gridSpan w:val="3"/>
            <w:tcBorders>
              <w:top w:val="double" w:sz="6" w:space="0" w:color="auto"/>
              <w:left w:val="single" w:sz="6" w:space="0" w:color="auto"/>
              <w:bottom w:val="double" w:sz="6" w:space="0" w:color="auto"/>
              <w:right w:val="single" w:sz="6" w:space="0" w:color="auto"/>
            </w:tcBorders>
          </w:tcPr>
          <w:p w:rsidR="00760C08" w:rsidRPr="00F268B8" w:rsidRDefault="00760C08"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6</w:t>
            </w:r>
          </w:p>
        </w:tc>
        <w:tc>
          <w:tcPr>
            <w:tcW w:w="1530" w:type="dxa"/>
            <w:gridSpan w:val="4"/>
            <w:tcBorders>
              <w:top w:val="double" w:sz="6" w:space="0" w:color="auto"/>
              <w:left w:val="single" w:sz="6" w:space="0" w:color="auto"/>
              <w:bottom w:val="double" w:sz="6" w:space="0" w:color="auto"/>
              <w:right w:val="single" w:sz="6" w:space="0" w:color="auto"/>
            </w:tcBorders>
          </w:tcPr>
          <w:p w:rsidR="00760C08" w:rsidRPr="00F268B8" w:rsidRDefault="00760C08"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7</w:t>
            </w:r>
          </w:p>
        </w:tc>
        <w:tc>
          <w:tcPr>
            <w:tcW w:w="1710" w:type="dxa"/>
            <w:gridSpan w:val="3"/>
            <w:tcBorders>
              <w:top w:val="double" w:sz="6" w:space="0" w:color="auto"/>
              <w:left w:val="single" w:sz="6" w:space="0" w:color="auto"/>
              <w:bottom w:val="double" w:sz="6" w:space="0" w:color="auto"/>
            </w:tcBorders>
          </w:tcPr>
          <w:p w:rsidR="00760C08" w:rsidRPr="00F268B8" w:rsidRDefault="00760C08"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8</w:t>
            </w:r>
          </w:p>
        </w:tc>
        <w:tc>
          <w:tcPr>
            <w:tcW w:w="1620" w:type="dxa"/>
            <w:tcBorders>
              <w:top w:val="double" w:sz="6" w:space="0" w:color="auto"/>
              <w:left w:val="single" w:sz="6" w:space="0" w:color="auto"/>
              <w:bottom w:val="double" w:sz="6" w:space="0" w:color="auto"/>
            </w:tcBorders>
          </w:tcPr>
          <w:p w:rsidR="00760C08" w:rsidRPr="00F268B8" w:rsidRDefault="00760C08"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9</w:t>
            </w:r>
          </w:p>
        </w:tc>
      </w:tr>
      <w:tr w:rsidR="00760C08" w:rsidRPr="00D42036" w:rsidTr="005747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622" w:type="dxa"/>
          <w:wAfter w:w="270" w:type="dxa"/>
          <w:cantSplit/>
          <w:trHeight w:val="1647"/>
        </w:trPr>
        <w:tc>
          <w:tcPr>
            <w:tcW w:w="720" w:type="dxa"/>
            <w:gridSpan w:val="2"/>
            <w:tcBorders>
              <w:top w:val="double" w:sz="6" w:space="0" w:color="auto"/>
              <w:left w:val="double" w:sz="6" w:space="0" w:color="auto"/>
              <w:bottom w:val="single" w:sz="6" w:space="0" w:color="auto"/>
              <w:right w:val="single" w:sz="6" w:space="0" w:color="auto"/>
            </w:tcBorders>
          </w:tcPr>
          <w:p w:rsidR="00760C08" w:rsidRPr="00F268B8" w:rsidRDefault="00760C08" w:rsidP="00FD4B48">
            <w:pPr>
              <w:suppressAutoHyphens/>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lastRenderedPageBreak/>
              <w:t>No. de Artículo</w:t>
            </w:r>
          </w:p>
          <w:p w:rsidR="00760C08" w:rsidRPr="00F268B8" w:rsidRDefault="00760C08" w:rsidP="00FD4B48">
            <w:pPr>
              <w:suppressAutoHyphens/>
              <w:jc w:val="center"/>
              <w:rPr>
                <w:rFonts w:asciiTheme="minorHAnsi" w:hAnsiTheme="minorHAnsi" w:cstheme="minorHAnsi"/>
                <w:sz w:val="20"/>
                <w:szCs w:val="20"/>
                <w:lang w:val="es-EC"/>
              </w:rPr>
            </w:pPr>
          </w:p>
        </w:tc>
        <w:tc>
          <w:tcPr>
            <w:tcW w:w="1890" w:type="dxa"/>
            <w:gridSpan w:val="3"/>
            <w:tcBorders>
              <w:top w:val="double" w:sz="6" w:space="0" w:color="auto"/>
              <w:left w:val="single" w:sz="6" w:space="0" w:color="auto"/>
              <w:bottom w:val="single" w:sz="6" w:space="0" w:color="auto"/>
              <w:right w:val="single" w:sz="6" w:space="0" w:color="auto"/>
            </w:tcBorders>
          </w:tcPr>
          <w:p w:rsidR="00760C08" w:rsidRPr="00F268B8" w:rsidRDefault="00760C08" w:rsidP="00FD4B48">
            <w:pPr>
              <w:suppressAutoHyphens/>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Descripción de los Bienes</w:t>
            </w:r>
          </w:p>
        </w:tc>
        <w:tc>
          <w:tcPr>
            <w:tcW w:w="1080" w:type="dxa"/>
            <w:tcBorders>
              <w:top w:val="double" w:sz="6" w:space="0" w:color="auto"/>
              <w:left w:val="single" w:sz="6" w:space="0" w:color="auto"/>
              <w:bottom w:val="single" w:sz="6" w:space="0" w:color="auto"/>
              <w:right w:val="single" w:sz="6" w:space="0" w:color="auto"/>
            </w:tcBorders>
          </w:tcPr>
          <w:p w:rsidR="00760C08" w:rsidRPr="00F268B8" w:rsidRDefault="00760C08" w:rsidP="00FD4B48">
            <w:pPr>
              <w:suppressAutoHyphens/>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Fecha de entrega según definición de Incoterms</w:t>
            </w:r>
          </w:p>
        </w:tc>
        <w:tc>
          <w:tcPr>
            <w:tcW w:w="810" w:type="dxa"/>
            <w:gridSpan w:val="3"/>
            <w:tcBorders>
              <w:top w:val="double" w:sz="6" w:space="0" w:color="auto"/>
              <w:left w:val="single" w:sz="6" w:space="0" w:color="auto"/>
              <w:bottom w:val="single" w:sz="6" w:space="0" w:color="auto"/>
              <w:right w:val="single" w:sz="6" w:space="0" w:color="auto"/>
            </w:tcBorders>
          </w:tcPr>
          <w:p w:rsidR="00760C08" w:rsidRPr="00F268B8" w:rsidRDefault="00760C08" w:rsidP="00FD4B48">
            <w:pPr>
              <w:suppressAutoHyphens/>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Cantidad y unidad física</w:t>
            </w:r>
          </w:p>
        </w:tc>
        <w:tc>
          <w:tcPr>
            <w:tcW w:w="1890" w:type="dxa"/>
            <w:gridSpan w:val="5"/>
            <w:tcBorders>
              <w:top w:val="double" w:sz="6" w:space="0" w:color="auto"/>
              <w:left w:val="single" w:sz="6" w:space="0" w:color="auto"/>
              <w:bottom w:val="single" w:sz="6" w:space="0" w:color="auto"/>
              <w:right w:val="single" w:sz="6" w:space="0" w:color="auto"/>
            </w:tcBorders>
          </w:tcPr>
          <w:p w:rsidR="00760C08" w:rsidRPr="00F268B8" w:rsidRDefault="00760C08" w:rsidP="00FD4B48">
            <w:pPr>
              <w:suppressAutoHyphens/>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Precio Unitario CIP </w:t>
            </w:r>
            <w:r w:rsidRPr="00F268B8">
              <w:rPr>
                <w:rFonts w:asciiTheme="minorHAnsi" w:hAnsiTheme="minorHAnsi" w:cstheme="minorHAnsi"/>
                <w:i/>
                <w:iCs/>
                <w:sz w:val="20"/>
                <w:szCs w:val="20"/>
                <w:lang w:val="es-EC"/>
              </w:rPr>
              <w:t xml:space="preserve">[indicar lugar de destino convenido] </w:t>
            </w:r>
            <w:r w:rsidRPr="00F268B8">
              <w:rPr>
                <w:rFonts w:asciiTheme="minorHAnsi" w:hAnsiTheme="minorHAnsi" w:cstheme="minorHAnsi"/>
                <w:sz w:val="20"/>
                <w:szCs w:val="20"/>
                <w:lang w:val="es-EC"/>
              </w:rPr>
              <w:t>de cada artículo</w:t>
            </w:r>
          </w:p>
        </w:tc>
        <w:tc>
          <w:tcPr>
            <w:tcW w:w="2250" w:type="dxa"/>
            <w:gridSpan w:val="3"/>
            <w:tcBorders>
              <w:top w:val="double" w:sz="6" w:space="0" w:color="auto"/>
              <w:left w:val="single" w:sz="6" w:space="0" w:color="auto"/>
              <w:bottom w:val="single" w:sz="6" w:space="0" w:color="auto"/>
              <w:right w:val="single" w:sz="6" w:space="0" w:color="auto"/>
            </w:tcBorders>
          </w:tcPr>
          <w:p w:rsidR="00760C08" w:rsidRPr="00F268B8" w:rsidRDefault="00760C08" w:rsidP="00FD4B48">
            <w:pPr>
              <w:suppressAutoHyphens/>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Precio Total CIPpor cada artículo</w:t>
            </w:r>
          </w:p>
          <w:p w:rsidR="00760C08" w:rsidRPr="00F268B8" w:rsidRDefault="00760C08" w:rsidP="00FD4B48">
            <w:pPr>
              <w:suppressAutoHyphens/>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(Col. 4</w:t>
            </w:r>
            <w:r w:rsidRPr="00F268B8">
              <w:rPr>
                <w:rFonts w:asciiTheme="minorHAnsi" w:hAnsiTheme="minorHAnsi" w:cstheme="minorHAnsi"/>
                <w:sz w:val="20"/>
                <w:szCs w:val="20"/>
                <w:lang w:val="es-EC"/>
              </w:rPr>
              <w:sym w:font="Symbol" w:char="F0B4"/>
            </w:r>
            <w:r w:rsidRPr="00F268B8">
              <w:rPr>
                <w:rFonts w:asciiTheme="minorHAnsi" w:hAnsiTheme="minorHAnsi" w:cstheme="minorHAnsi"/>
                <w:sz w:val="20"/>
                <w:szCs w:val="20"/>
                <w:lang w:val="es-EC"/>
              </w:rPr>
              <w:t>5)</w:t>
            </w:r>
          </w:p>
        </w:tc>
        <w:tc>
          <w:tcPr>
            <w:tcW w:w="1530" w:type="dxa"/>
            <w:gridSpan w:val="4"/>
            <w:tcBorders>
              <w:top w:val="double" w:sz="6" w:space="0" w:color="auto"/>
              <w:left w:val="single" w:sz="6" w:space="0" w:color="auto"/>
              <w:bottom w:val="single" w:sz="6" w:space="0" w:color="auto"/>
              <w:right w:val="single" w:sz="6" w:space="0" w:color="auto"/>
            </w:tcBorders>
          </w:tcPr>
          <w:p w:rsidR="00760C08" w:rsidRPr="00F268B8" w:rsidRDefault="00760C08" w:rsidP="00FD4B48">
            <w:pPr>
              <w:suppressAutoHyphens/>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Costo de la mano de obra, materia prima y componentes de origen en el País del Comprador</w:t>
            </w:r>
          </w:p>
          <w:p w:rsidR="00760C08" w:rsidRPr="00F268B8" w:rsidRDefault="00760C08" w:rsidP="00FD4B48">
            <w:pPr>
              <w:suppressAutoHyphens/>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 de la Col. 5</w:t>
            </w:r>
          </w:p>
        </w:tc>
        <w:tc>
          <w:tcPr>
            <w:tcW w:w="1710" w:type="dxa"/>
            <w:gridSpan w:val="3"/>
            <w:tcBorders>
              <w:top w:val="double" w:sz="6" w:space="0" w:color="auto"/>
              <w:left w:val="single" w:sz="6" w:space="0" w:color="auto"/>
              <w:bottom w:val="single" w:sz="6" w:space="0" w:color="auto"/>
              <w:right w:val="single" w:sz="6" w:space="0" w:color="auto"/>
            </w:tcBorders>
          </w:tcPr>
          <w:p w:rsidR="00760C08" w:rsidRPr="00F268B8" w:rsidRDefault="00760C08" w:rsidP="00FD4B48">
            <w:pPr>
              <w:suppressAutoHyphens/>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Impuestos sobre la venta y otros pagaderos por artículo si el contrato es adjudicado de acuerdo con  IAO 14.6.6(a)(ii)</w:t>
            </w:r>
          </w:p>
        </w:tc>
        <w:tc>
          <w:tcPr>
            <w:tcW w:w="1620" w:type="dxa"/>
            <w:tcBorders>
              <w:top w:val="double" w:sz="6" w:space="0" w:color="auto"/>
              <w:left w:val="single" w:sz="6" w:space="0" w:color="auto"/>
              <w:bottom w:val="single" w:sz="6" w:space="0" w:color="auto"/>
              <w:right w:val="double" w:sz="6" w:space="0" w:color="auto"/>
            </w:tcBorders>
          </w:tcPr>
          <w:p w:rsidR="00760C08" w:rsidRPr="00F268B8" w:rsidRDefault="00760C08" w:rsidP="00FD4B48">
            <w:pPr>
              <w:suppressAutoHyphens/>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Precio Total por artículo</w:t>
            </w:r>
          </w:p>
          <w:p w:rsidR="00760C08" w:rsidRPr="00F268B8" w:rsidRDefault="00760C08" w:rsidP="00F47D1D">
            <w:pPr>
              <w:suppressAutoHyphens/>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(Col. 6+</w:t>
            </w:r>
            <w:r w:rsidR="00F47D1D" w:rsidRPr="00F268B8">
              <w:rPr>
                <w:rFonts w:asciiTheme="minorHAnsi" w:hAnsiTheme="minorHAnsi" w:cstheme="minorHAnsi"/>
                <w:sz w:val="20"/>
                <w:szCs w:val="20"/>
                <w:lang w:val="es-EC"/>
              </w:rPr>
              <w:t>8</w:t>
            </w:r>
            <w:r w:rsidRPr="00F268B8">
              <w:rPr>
                <w:rFonts w:asciiTheme="minorHAnsi" w:hAnsiTheme="minorHAnsi" w:cstheme="minorHAnsi"/>
                <w:sz w:val="20"/>
                <w:szCs w:val="20"/>
                <w:lang w:val="es-EC"/>
              </w:rPr>
              <w:t>)</w:t>
            </w:r>
          </w:p>
        </w:tc>
      </w:tr>
      <w:tr w:rsidR="00760C08" w:rsidRPr="00D42036" w:rsidTr="0057479C">
        <w:trPr>
          <w:gridBefore w:val="1"/>
          <w:gridAfter w:val="2"/>
          <w:wBefore w:w="622" w:type="dxa"/>
          <w:wAfter w:w="270" w:type="dxa"/>
          <w:cantSplit/>
          <w:trHeight w:val="390"/>
        </w:trPr>
        <w:tc>
          <w:tcPr>
            <w:tcW w:w="720" w:type="dxa"/>
            <w:gridSpan w:val="2"/>
            <w:tcBorders>
              <w:top w:val="single" w:sz="6" w:space="0" w:color="auto"/>
              <w:left w:val="double" w:sz="6" w:space="0" w:color="auto"/>
              <w:bottom w:val="single" w:sz="6" w:space="0" w:color="auto"/>
              <w:right w:val="single" w:sz="6" w:space="0" w:color="auto"/>
            </w:tcBorders>
          </w:tcPr>
          <w:p w:rsidR="00760C08" w:rsidRPr="00F268B8" w:rsidRDefault="00760C08" w:rsidP="00FD4B48">
            <w:pPr>
              <w:suppressAutoHyphens/>
              <w:rPr>
                <w:rFonts w:asciiTheme="minorHAnsi" w:hAnsiTheme="minorHAnsi" w:cstheme="minorHAnsi"/>
                <w:i/>
                <w:iCs/>
                <w:sz w:val="20"/>
                <w:szCs w:val="20"/>
                <w:lang w:val="es-EC"/>
              </w:rPr>
            </w:pPr>
            <w:r w:rsidRPr="00F268B8">
              <w:rPr>
                <w:rFonts w:asciiTheme="minorHAnsi" w:hAnsiTheme="minorHAnsi" w:cstheme="minorHAnsi"/>
                <w:i/>
                <w:iCs/>
                <w:sz w:val="20"/>
                <w:szCs w:val="20"/>
                <w:lang w:val="es-EC"/>
              </w:rPr>
              <w:t xml:space="preserve">[indicar </w:t>
            </w:r>
            <w:r w:rsidRPr="00F268B8">
              <w:rPr>
                <w:rFonts w:asciiTheme="minorHAnsi" w:hAnsiTheme="minorHAnsi" w:cstheme="minorHAnsi"/>
                <w:sz w:val="20"/>
                <w:szCs w:val="20"/>
                <w:lang w:val="es-EC"/>
              </w:rPr>
              <w:t>No. de Artículo</w:t>
            </w:r>
            <w:r w:rsidRPr="00F268B8">
              <w:rPr>
                <w:rFonts w:asciiTheme="minorHAnsi" w:hAnsiTheme="minorHAnsi" w:cstheme="minorHAnsi"/>
                <w:i/>
                <w:iCs/>
                <w:sz w:val="20"/>
                <w:szCs w:val="20"/>
                <w:lang w:val="es-EC"/>
              </w:rPr>
              <w:t>]</w:t>
            </w:r>
          </w:p>
        </w:tc>
        <w:tc>
          <w:tcPr>
            <w:tcW w:w="1890" w:type="dxa"/>
            <w:gridSpan w:val="3"/>
            <w:tcBorders>
              <w:top w:val="single" w:sz="6" w:space="0" w:color="auto"/>
              <w:left w:val="single" w:sz="6" w:space="0" w:color="auto"/>
              <w:bottom w:val="single" w:sz="6" w:space="0" w:color="auto"/>
              <w:right w:val="single" w:sz="6" w:space="0" w:color="auto"/>
            </w:tcBorders>
          </w:tcPr>
          <w:p w:rsidR="00760C08" w:rsidRPr="00F268B8" w:rsidRDefault="00760C08" w:rsidP="00FD4B48">
            <w:pPr>
              <w:suppressAutoHyphens/>
              <w:rPr>
                <w:rFonts w:asciiTheme="minorHAnsi" w:hAnsiTheme="minorHAnsi" w:cstheme="minorHAnsi"/>
                <w:i/>
                <w:iCs/>
                <w:sz w:val="20"/>
                <w:szCs w:val="20"/>
                <w:lang w:val="es-EC"/>
              </w:rPr>
            </w:pPr>
            <w:r w:rsidRPr="00F268B8">
              <w:rPr>
                <w:rFonts w:asciiTheme="minorHAnsi" w:hAnsiTheme="minorHAnsi" w:cstheme="minorHAnsi"/>
                <w:i/>
                <w:iCs/>
                <w:sz w:val="20"/>
                <w:szCs w:val="20"/>
                <w:lang w:val="es-EC"/>
              </w:rPr>
              <w:t>[indicar nombre de los Bienes]</w:t>
            </w:r>
          </w:p>
        </w:tc>
        <w:tc>
          <w:tcPr>
            <w:tcW w:w="1080" w:type="dxa"/>
            <w:tcBorders>
              <w:top w:val="single" w:sz="6" w:space="0" w:color="auto"/>
              <w:left w:val="single" w:sz="6" w:space="0" w:color="auto"/>
              <w:right w:val="single" w:sz="6" w:space="0" w:color="auto"/>
            </w:tcBorders>
          </w:tcPr>
          <w:p w:rsidR="00760C08" w:rsidRPr="00F268B8" w:rsidRDefault="00760C08" w:rsidP="00FD4B48">
            <w:pPr>
              <w:suppressAutoHyphens/>
              <w:rPr>
                <w:rFonts w:asciiTheme="minorHAnsi" w:hAnsiTheme="minorHAnsi" w:cstheme="minorHAnsi"/>
                <w:i/>
                <w:iCs/>
                <w:sz w:val="20"/>
                <w:szCs w:val="20"/>
                <w:lang w:val="es-EC"/>
              </w:rPr>
            </w:pPr>
            <w:r w:rsidRPr="00F268B8">
              <w:rPr>
                <w:rFonts w:asciiTheme="minorHAnsi" w:hAnsiTheme="minorHAnsi" w:cstheme="minorHAnsi"/>
                <w:i/>
                <w:iCs/>
                <w:sz w:val="20"/>
                <w:szCs w:val="20"/>
                <w:lang w:val="es-EC"/>
              </w:rPr>
              <w:t>[indicar la fecha de entrega ofertada]</w:t>
            </w:r>
          </w:p>
        </w:tc>
        <w:tc>
          <w:tcPr>
            <w:tcW w:w="810" w:type="dxa"/>
            <w:gridSpan w:val="3"/>
            <w:tcBorders>
              <w:top w:val="single" w:sz="6" w:space="0" w:color="auto"/>
              <w:left w:val="single" w:sz="6" w:space="0" w:color="auto"/>
              <w:right w:val="single" w:sz="6" w:space="0" w:color="auto"/>
            </w:tcBorders>
          </w:tcPr>
          <w:p w:rsidR="00760C08" w:rsidRPr="00F268B8" w:rsidRDefault="00760C08" w:rsidP="00FD4B48">
            <w:pPr>
              <w:suppressAutoHyphens/>
              <w:rPr>
                <w:rFonts w:asciiTheme="minorHAnsi" w:hAnsiTheme="minorHAnsi" w:cstheme="minorHAnsi"/>
                <w:i/>
                <w:iCs/>
                <w:sz w:val="20"/>
                <w:szCs w:val="20"/>
                <w:lang w:val="es-EC"/>
              </w:rPr>
            </w:pPr>
            <w:r w:rsidRPr="00F268B8">
              <w:rPr>
                <w:rFonts w:asciiTheme="minorHAnsi" w:hAnsiTheme="minorHAnsi" w:cstheme="minorHAnsi"/>
                <w:i/>
                <w:iCs/>
                <w:sz w:val="20"/>
                <w:szCs w:val="20"/>
                <w:lang w:val="es-EC"/>
              </w:rPr>
              <w:t>[indicar el número de unidades a proveer y el nombre de la unidad física de medida]</w:t>
            </w:r>
          </w:p>
        </w:tc>
        <w:tc>
          <w:tcPr>
            <w:tcW w:w="1890" w:type="dxa"/>
            <w:gridSpan w:val="5"/>
            <w:tcBorders>
              <w:top w:val="single" w:sz="6" w:space="0" w:color="auto"/>
              <w:left w:val="single" w:sz="6" w:space="0" w:color="auto"/>
              <w:bottom w:val="single" w:sz="6" w:space="0" w:color="auto"/>
              <w:right w:val="single" w:sz="6" w:space="0" w:color="auto"/>
            </w:tcBorders>
          </w:tcPr>
          <w:p w:rsidR="00760C08" w:rsidRPr="00F268B8" w:rsidRDefault="00760C08" w:rsidP="00FD4B48">
            <w:pPr>
              <w:suppressAutoHyphens/>
              <w:rPr>
                <w:rFonts w:asciiTheme="minorHAnsi" w:hAnsiTheme="minorHAnsi" w:cstheme="minorHAnsi"/>
                <w:i/>
                <w:iCs/>
                <w:sz w:val="20"/>
                <w:szCs w:val="20"/>
                <w:lang w:val="es-EC"/>
              </w:rPr>
            </w:pPr>
            <w:r w:rsidRPr="00F268B8">
              <w:rPr>
                <w:rFonts w:asciiTheme="minorHAnsi" w:hAnsiTheme="minorHAnsi" w:cstheme="minorHAnsi"/>
                <w:i/>
                <w:iCs/>
                <w:sz w:val="20"/>
                <w:szCs w:val="20"/>
                <w:lang w:val="es-EC"/>
              </w:rPr>
              <w:t>[indicar precio unitario CIP]</w:t>
            </w:r>
          </w:p>
        </w:tc>
        <w:tc>
          <w:tcPr>
            <w:tcW w:w="2250" w:type="dxa"/>
            <w:gridSpan w:val="3"/>
            <w:tcBorders>
              <w:top w:val="single" w:sz="6" w:space="0" w:color="auto"/>
              <w:left w:val="single" w:sz="6" w:space="0" w:color="auto"/>
              <w:bottom w:val="single" w:sz="6" w:space="0" w:color="auto"/>
              <w:right w:val="single" w:sz="6" w:space="0" w:color="auto"/>
            </w:tcBorders>
          </w:tcPr>
          <w:p w:rsidR="00760C08" w:rsidRPr="00F268B8" w:rsidRDefault="00760C08" w:rsidP="00FD4B48">
            <w:pPr>
              <w:suppressAutoHyphens/>
              <w:rPr>
                <w:rFonts w:asciiTheme="minorHAnsi" w:hAnsiTheme="minorHAnsi" w:cstheme="minorHAnsi"/>
                <w:i/>
                <w:iCs/>
                <w:sz w:val="20"/>
                <w:szCs w:val="20"/>
                <w:lang w:val="es-EC"/>
              </w:rPr>
            </w:pPr>
            <w:r w:rsidRPr="00F268B8">
              <w:rPr>
                <w:rFonts w:asciiTheme="minorHAnsi" w:hAnsiTheme="minorHAnsi" w:cstheme="minorHAnsi"/>
                <w:i/>
                <w:iCs/>
                <w:sz w:val="20"/>
                <w:szCs w:val="20"/>
                <w:lang w:val="es-EC"/>
              </w:rPr>
              <w:t>[indicar precio total CIPpor cada artículo]</w:t>
            </w:r>
          </w:p>
        </w:tc>
        <w:tc>
          <w:tcPr>
            <w:tcW w:w="1530" w:type="dxa"/>
            <w:gridSpan w:val="4"/>
            <w:tcBorders>
              <w:top w:val="single" w:sz="6" w:space="0" w:color="auto"/>
              <w:left w:val="single" w:sz="6" w:space="0" w:color="auto"/>
              <w:bottom w:val="single" w:sz="6" w:space="0" w:color="auto"/>
              <w:right w:val="single" w:sz="6" w:space="0" w:color="auto"/>
            </w:tcBorders>
          </w:tcPr>
          <w:p w:rsidR="00760C08" w:rsidRPr="00F268B8" w:rsidRDefault="00760C08" w:rsidP="00FD4B48">
            <w:pPr>
              <w:suppressAutoHyphens/>
              <w:rPr>
                <w:rFonts w:asciiTheme="minorHAnsi" w:hAnsiTheme="minorHAnsi" w:cstheme="minorHAnsi"/>
                <w:i/>
                <w:iCs/>
                <w:sz w:val="20"/>
                <w:szCs w:val="20"/>
                <w:lang w:val="es-EC"/>
              </w:rPr>
            </w:pPr>
            <w:r w:rsidRPr="00F268B8">
              <w:rPr>
                <w:rFonts w:asciiTheme="minorHAnsi" w:hAnsiTheme="minorHAnsi" w:cstheme="minorHAnsi"/>
                <w:i/>
                <w:iCs/>
                <w:sz w:val="20"/>
                <w:szCs w:val="20"/>
                <w:lang w:val="es-EC"/>
              </w:rPr>
              <w:t>[indicar el costo de la mano de obra, materia prima y componentes de origen en el País del Comprador como un  % del precio CIP de cada artículo]</w:t>
            </w:r>
          </w:p>
        </w:tc>
        <w:tc>
          <w:tcPr>
            <w:tcW w:w="1710" w:type="dxa"/>
            <w:gridSpan w:val="3"/>
            <w:tcBorders>
              <w:top w:val="single" w:sz="6" w:space="0" w:color="auto"/>
              <w:left w:val="single" w:sz="6" w:space="0" w:color="auto"/>
              <w:bottom w:val="single" w:sz="6" w:space="0" w:color="auto"/>
              <w:right w:val="single" w:sz="6" w:space="0" w:color="auto"/>
            </w:tcBorders>
          </w:tcPr>
          <w:p w:rsidR="00760C08" w:rsidRPr="00F268B8" w:rsidRDefault="00760C08" w:rsidP="00FD4B48">
            <w:pPr>
              <w:suppressAutoHyphens/>
              <w:rPr>
                <w:rFonts w:asciiTheme="minorHAnsi" w:hAnsiTheme="minorHAnsi" w:cstheme="minorHAnsi"/>
                <w:i/>
                <w:iCs/>
                <w:sz w:val="20"/>
                <w:szCs w:val="20"/>
                <w:lang w:val="es-EC"/>
              </w:rPr>
            </w:pPr>
            <w:r w:rsidRPr="00F268B8">
              <w:rPr>
                <w:rFonts w:asciiTheme="minorHAnsi" w:hAnsiTheme="minorHAnsi" w:cstheme="minorHAnsi"/>
                <w:i/>
                <w:iCs/>
                <w:sz w:val="20"/>
                <w:szCs w:val="20"/>
                <w:lang w:val="es-EC"/>
              </w:rPr>
              <w:t>[indicar impuestos sobre la venta y otros pagaderos por artículo si el contrato es adjudicado]</w:t>
            </w:r>
          </w:p>
        </w:tc>
        <w:tc>
          <w:tcPr>
            <w:tcW w:w="1620" w:type="dxa"/>
            <w:tcBorders>
              <w:top w:val="single" w:sz="6" w:space="0" w:color="auto"/>
              <w:left w:val="single" w:sz="6" w:space="0" w:color="auto"/>
              <w:bottom w:val="single" w:sz="6" w:space="0" w:color="auto"/>
              <w:right w:val="double" w:sz="6" w:space="0" w:color="auto"/>
            </w:tcBorders>
          </w:tcPr>
          <w:p w:rsidR="00760C08" w:rsidRPr="00F268B8" w:rsidRDefault="00760C08" w:rsidP="00FD4B48">
            <w:pPr>
              <w:pStyle w:val="Textocomentario"/>
              <w:suppressAutoHyphens/>
              <w:rPr>
                <w:rFonts w:asciiTheme="minorHAnsi" w:hAnsiTheme="minorHAnsi" w:cstheme="minorHAnsi"/>
                <w:i/>
                <w:iCs/>
                <w:lang w:val="es-EC"/>
              </w:rPr>
            </w:pPr>
            <w:r w:rsidRPr="00F268B8">
              <w:rPr>
                <w:rFonts w:asciiTheme="minorHAnsi" w:hAnsiTheme="minorHAnsi" w:cstheme="minorHAnsi"/>
                <w:i/>
                <w:iCs/>
                <w:lang w:val="es-EC"/>
              </w:rPr>
              <w:t xml:space="preserve">[indicar </w:t>
            </w:r>
            <w:r w:rsidRPr="00F268B8">
              <w:rPr>
                <w:rFonts w:asciiTheme="minorHAnsi" w:hAnsiTheme="minorHAnsi" w:cstheme="minorHAnsi"/>
                <w:lang w:val="es-EC"/>
              </w:rPr>
              <w:t xml:space="preserve">precio total por artículo </w:t>
            </w:r>
            <w:r w:rsidRPr="00F268B8">
              <w:rPr>
                <w:rFonts w:asciiTheme="minorHAnsi" w:hAnsiTheme="minorHAnsi" w:cstheme="minorHAnsi"/>
                <w:i/>
                <w:iCs/>
                <w:lang w:val="es-EC"/>
              </w:rPr>
              <w:t>]</w:t>
            </w:r>
          </w:p>
        </w:tc>
      </w:tr>
      <w:tr w:rsidR="007A1B81" w:rsidRPr="00F268B8" w:rsidTr="0057479C">
        <w:trPr>
          <w:gridBefore w:val="1"/>
          <w:gridAfter w:val="2"/>
          <w:wBefore w:w="622" w:type="dxa"/>
          <w:wAfter w:w="270" w:type="dxa"/>
          <w:cantSplit/>
          <w:trHeight w:val="333"/>
        </w:trPr>
        <w:tc>
          <w:tcPr>
            <w:tcW w:w="10170" w:type="dxa"/>
            <w:gridSpan w:val="21"/>
            <w:tcBorders>
              <w:top w:val="double" w:sz="6" w:space="0" w:color="auto"/>
              <w:left w:val="nil"/>
              <w:bottom w:val="nil"/>
              <w:right w:val="double" w:sz="6" w:space="0" w:color="auto"/>
            </w:tcBorders>
          </w:tcPr>
          <w:p w:rsidR="007A1B81" w:rsidRPr="00F268B8" w:rsidRDefault="007A1B81" w:rsidP="007A1B81">
            <w:pPr>
              <w:suppressAutoHyphens/>
              <w:spacing w:after="0" w:line="240" w:lineRule="auto"/>
              <w:rPr>
                <w:rFonts w:asciiTheme="minorHAnsi" w:eastAsia="Times New Roman" w:hAnsiTheme="minorHAnsi" w:cstheme="minorHAnsi"/>
                <w:sz w:val="20"/>
                <w:szCs w:val="20"/>
                <w:lang w:val="es-EC"/>
              </w:rPr>
            </w:pPr>
          </w:p>
        </w:tc>
        <w:tc>
          <w:tcPr>
            <w:tcW w:w="1710" w:type="dxa"/>
            <w:gridSpan w:val="3"/>
            <w:tcBorders>
              <w:top w:val="double" w:sz="6" w:space="0" w:color="auto"/>
              <w:left w:val="double" w:sz="6" w:space="0" w:color="auto"/>
              <w:bottom w:val="double" w:sz="6" w:space="0" w:color="auto"/>
              <w:right w:val="double" w:sz="6" w:space="0" w:color="auto"/>
            </w:tcBorders>
          </w:tcPr>
          <w:p w:rsidR="007A1B81" w:rsidRPr="00F268B8" w:rsidRDefault="003B148D" w:rsidP="007A1B81">
            <w:pPr>
              <w:suppressAutoHyphens/>
              <w:spacing w:before="60" w:after="6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Precio Total</w:t>
            </w:r>
          </w:p>
        </w:tc>
        <w:tc>
          <w:tcPr>
            <w:tcW w:w="1620" w:type="dxa"/>
            <w:tcBorders>
              <w:top w:val="double" w:sz="6" w:space="0" w:color="auto"/>
              <w:left w:val="double" w:sz="6" w:space="0" w:color="auto"/>
              <w:bottom w:val="double" w:sz="6" w:space="0" w:color="auto"/>
              <w:right w:val="double" w:sz="6" w:space="0" w:color="auto"/>
            </w:tcBorders>
          </w:tcPr>
          <w:p w:rsidR="007A1B81" w:rsidRPr="00F268B8" w:rsidRDefault="007A1B81" w:rsidP="007A1B81">
            <w:pPr>
              <w:suppressAutoHyphens/>
              <w:spacing w:before="60" w:after="60" w:line="240" w:lineRule="auto"/>
              <w:rPr>
                <w:rFonts w:asciiTheme="minorHAnsi" w:eastAsia="Times New Roman" w:hAnsiTheme="minorHAnsi" w:cstheme="minorHAnsi"/>
                <w:sz w:val="20"/>
                <w:szCs w:val="20"/>
                <w:lang w:val="es-EC"/>
              </w:rPr>
            </w:pPr>
          </w:p>
        </w:tc>
      </w:tr>
      <w:tr w:rsidR="007A1B81" w:rsidRPr="00D42036" w:rsidTr="0057479C">
        <w:trPr>
          <w:gridBefore w:val="1"/>
          <w:gridAfter w:val="2"/>
          <w:wBefore w:w="622" w:type="dxa"/>
          <w:wAfter w:w="270" w:type="dxa"/>
          <w:cantSplit/>
          <w:trHeight w:hRule="exact" w:val="495"/>
        </w:trPr>
        <w:tc>
          <w:tcPr>
            <w:tcW w:w="13500" w:type="dxa"/>
            <w:gridSpan w:val="25"/>
            <w:tcBorders>
              <w:top w:val="nil"/>
              <w:left w:val="nil"/>
              <w:bottom w:val="nil"/>
              <w:right w:val="nil"/>
            </w:tcBorders>
          </w:tcPr>
          <w:p w:rsidR="007A1B81" w:rsidRPr="00F268B8" w:rsidRDefault="00760C08" w:rsidP="007A1B81">
            <w:pPr>
              <w:suppressAutoHyphens/>
              <w:spacing w:before="100" w:after="0" w:line="240" w:lineRule="auto"/>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 xml:space="preserve">Nombre del Oferente </w:t>
            </w:r>
            <w:r w:rsidRPr="00F268B8">
              <w:rPr>
                <w:rFonts w:asciiTheme="minorHAnsi" w:hAnsiTheme="minorHAnsi" w:cstheme="minorHAnsi"/>
                <w:i/>
                <w:sz w:val="20"/>
                <w:szCs w:val="20"/>
                <w:lang w:val="es-EC"/>
              </w:rPr>
              <w:t xml:space="preserve">[indicar el nombre completo del </w:t>
            </w:r>
            <w:r w:rsidRPr="00F268B8">
              <w:rPr>
                <w:rFonts w:asciiTheme="minorHAnsi" w:hAnsiTheme="minorHAnsi" w:cstheme="minorHAnsi"/>
                <w:i/>
                <w:iCs/>
                <w:sz w:val="20"/>
                <w:szCs w:val="20"/>
                <w:lang w:val="es-EC"/>
              </w:rPr>
              <w:t>Oferente</w:t>
            </w:r>
            <w:r w:rsidRPr="00F268B8">
              <w:rPr>
                <w:rFonts w:asciiTheme="minorHAnsi" w:hAnsiTheme="minorHAnsi" w:cstheme="minorHAnsi"/>
                <w:i/>
                <w:sz w:val="20"/>
                <w:szCs w:val="20"/>
                <w:lang w:val="es-EC"/>
              </w:rPr>
              <w:t xml:space="preserve">] </w:t>
            </w:r>
            <w:r w:rsidRPr="00F268B8">
              <w:rPr>
                <w:rFonts w:asciiTheme="minorHAnsi" w:hAnsiTheme="minorHAnsi" w:cstheme="minorHAnsi"/>
                <w:sz w:val="20"/>
                <w:szCs w:val="20"/>
                <w:lang w:val="es-EC"/>
              </w:rPr>
              <w:t xml:space="preserve">Firma del Oferente </w:t>
            </w:r>
            <w:r w:rsidRPr="00F268B8">
              <w:rPr>
                <w:rFonts w:asciiTheme="minorHAnsi" w:hAnsiTheme="minorHAnsi" w:cstheme="minorHAnsi"/>
                <w:i/>
                <w:sz w:val="20"/>
                <w:szCs w:val="20"/>
                <w:lang w:val="es-EC"/>
              </w:rPr>
              <w:t xml:space="preserve">[firma de la persona que firma la </w:t>
            </w:r>
            <w:r w:rsidRPr="00F268B8">
              <w:rPr>
                <w:rFonts w:asciiTheme="minorHAnsi" w:hAnsiTheme="minorHAnsi" w:cstheme="minorHAnsi"/>
                <w:i/>
                <w:iCs/>
                <w:sz w:val="20"/>
                <w:szCs w:val="20"/>
                <w:lang w:val="es-EC"/>
              </w:rPr>
              <w:t>oferta</w:t>
            </w:r>
            <w:r w:rsidRPr="00F268B8">
              <w:rPr>
                <w:rFonts w:asciiTheme="minorHAnsi" w:hAnsiTheme="minorHAnsi" w:cstheme="minorHAnsi"/>
                <w:i/>
                <w:sz w:val="20"/>
                <w:szCs w:val="20"/>
                <w:lang w:val="es-EC"/>
              </w:rPr>
              <w:t>]</w:t>
            </w:r>
            <w:r w:rsidRPr="00F268B8">
              <w:rPr>
                <w:rFonts w:asciiTheme="minorHAnsi" w:hAnsiTheme="minorHAnsi" w:cstheme="minorHAnsi"/>
                <w:sz w:val="20"/>
                <w:szCs w:val="20"/>
                <w:lang w:val="es-EC"/>
              </w:rPr>
              <w:t xml:space="preserve">Fecha </w:t>
            </w:r>
            <w:r w:rsidRPr="00F268B8">
              <w:rPr>
                <w:rFonts w:asciiTheme="minorHAnsi" w:hAnsiTheme="minorHAnsi" w:cstheme="minorHAnsi"/>
                <w:i/>
                <w:sz w:val="20"/>
                <w:szCs w:val="20"/>
                <w:lang w:val="es-EC"/>
              </w:rPr>
              <w:t>[Indicar Fecha]</w:t>
            </w:r>
          </w:p>
        </w:tc>
      </w:tr>
    </w:tbl>
    <w:p w:rsidR="007A1B81" w:rsidRPr="00F268B8" w:rsidRDefault="007A1B81">
      <w:pPr>
        <w:rPr>
          <w:rFonts w:asciiTheme="minorHAnsi" w:hAnsiTheme="minorHAnsi" w:cstheme="minorHAnsi"/>
          <w:b/>
          <w:sz w:val="20"/>
          <w:szCs w:val="20"/>
          <w:lang w:val="es-EC"/>
        </w:rPr>
      </w:pPr>
      <w:r w:rsidRPr="00F268B8">
        <w:rPr>
          <w:rFonts w:asciiTheme="minorHAnsi" w:hAnsiTheme="minorHAnsi" w:cstheme="minorHAnsi"/>
          <w:b/>
          <w:sz w:val="20"/>
          <w:szCs w:val="20"/>
          <w:lang w:val="es-EC"/>
        </w:rPr>
        <w:br w:type="page"/>
      </w:r>
    </w:p>
    <w:tbl>
      <w:tblPr>
        <w:tblW w:w="13680" w:type="dxa"/>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tblPr>
      <w:tblGrid>
        <w:gridCol w:w="810"/>
        <w:gridCol w:w="2070"/>
        <w:gridCol w:w="1620"/>
        <w:gridCol w:w="1170"/>
        <w:gridCol w:w="1710"/>
        <w:gridCol w:w="2520"/>
        <w:gridCol w:w="540"/>
        <w:gridCol w:w="1530"/>
        <w:gridCol w:w="1710"/>
      </w:tblGrid>
      <w:tr w:rsidR="007A1B81" w:rsidRPr="00D42036" w:rsidTr="00760C08">
        <w:trPr>
          <w:cantSplit/>
          <w:trHeight w:val="140"/>
        </w:trPr>
        <w:tc>
          <w:tcPr>
            <w:tcW w:w="13680" w:type="dxa"/>
            <w:gridSpan w:val="9"/>
            <w:tcBorders>
              <w:top w:val="nil"/>
              <w:left w:val="nil"/>
              <w:bottom w:val="nil"/>
              <w:right w:val="nil"/>
            </w:tcBorders>
          </w:tcPr>
          <w:p w:rsidR="007A1B81" w:rsidRPr="00F268B8" w:rsidRDefault="00760C08" w:rsidP="007E169C">
            <w:pPr>
              <w:keepNext/>
              <w:keepLines/>
              <w:spacing w:before="240" w:after="0" w:line="240" w:lineRule="auto"/>
              <w:jc w:val="center"/>
              <w:outlineLvl w:val="1"/>
              <w:rPr>
                <w:rFonts w:asciiTheme="minorHAnsi" w:eastAsia="Times New Roman" w:hAnsiTheme="minorHAnsi" w:cstheme="minorHAnsi"/>
                <w:b/>
                <w:sz w:val="20"/>
                <w:szCs w:val="20"/>
                <w:lang w:val="es-EC"/>
              </w:rPr>
            </w:pPr>
            <w:bookmarkStart w:id="318" w:name="_Toc106181172"/>
            <w:bookmarkStart w:id="319" w:name="_Toc317173257"/>
            <w:bookmarkStart w:id="320" w:name="_Toc478103477"/>
            <w:r w:rsidRPr="00F268B8">
              <w:rPr>
                <w:rFonts w:asciiTheme="minorHAnsi" w:eastAsia="Times New Roman" w:hAnsiTheme="minorHAnsi" w:cstheme="minorHAnsi"/>
                <w:b/>
                <w:bCs/>
                <w:sz w:val="20"/>
                <w:szCs w:val="20"/>
                <w:lang w:val="es-EC"/>
              </w:rPr>
              <w:lastRenderedPageBreak/>
              <w:t>Precio y Cronograma de cumplimiento – Servicios Conexos</w:t>
            </w:r>
            <w:bookmarkEnd w:id="318"/>
            <w:bookmarkEnd w:id="319"/>
            <w:bookmarkEnd w:id="320"/>
          </w:p>
        </w:tc>
      </w:tr>
      <w:tr w:rsidR="007A1B81" w:rsidRPr="00F268B8" w:rsidTr="00760C08">
        <w:trPr>
          <w:cantSplit/>
        </w:trPr>
        <w:tc>
          <w:tcPr>
            <w:tcW w:w="2880" w:type="dxa"/>
            <w:gridSpan w:val="2"/>
            <w:tcBorders>
              <w:top w:val="double" w:sz="6" w:space="0" w:color="auto"/>
              <w:bottom w:val="double" w:sz="6" w:space="0" w:color="auto"/>
              <w:right w:val="nil"/>
            </w:tcBorders>
          </w:tcPr>
          <w:p w:rsidR="007A1B81" w:rsidRPr="00F268B8" w:rsidRDefault="007A1B81" w:rsidP="007A1B81">
            <w:pPr>
              <w:suppressAutoHyphens/>
              <w:spacing w:after="0" w:line="240" w:lineRule="auto"/>
              <w:jc w:val="center"/>
              <w:rPr>
                <w:rFonts w:asciiTheme="minorHAnsi" w:eastAsia="Times New Roman" w:hAnsiTheme="minorHAnsi" w:cstheme="minorHAnsi"/>
                <w:sz w:val="20"/>
                <w:szCs w:val="20"/>
                <w:lang w:val="es-EC"/>
              </w:rPr>
            </w:pPr>
          </w:p>
        </w:tc>
        <w:tc>
          <w:tcPr>
            <w:tcW w:w="7560" w:type="dxa"/>
            <w:gridSpan w:val="5"/>
            <w:tcBorders>
              <w:top w:val="double" w:sz="6" w:space="0" w:color="auto"/>
              <w:left w:val="nil"/>
              <w:bottom w:val="double" w:sz="6" w:space="0" w:color="auto"/>
              <w:right w:val="nil"/>
            </w:tcBorders>
          </w:tcPr>
          <w:p w:rsidR="007A1B81" w:rsidRPr="00F268B8" w:rsidRDefault="00760C08" w:rsidP="00760C08">
            <w:pPr>
              <w:suppressAutoHyphens/>
              <w:spacing w:before="240"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Monedas de conformidad con la Subcláusula</w:t>
            </w:r>
            <w:r w:rsidR="007A1B81" w:rsidRPr="00F268B8">
              <w:rPr>
                <w:rFonts w:asciiTheme="minorHAnsi" w:eastAsia="Times New Roman" w:hAnsiTheme="minorHAnsi" w:cstheme="minorHAnsi"/>
                <w:sz w:val="20"/>
                <w:szCs w:val="20"/>
                <w:lang w:val="es-EC"/>
              </w:rPr>
              <w:t>15</w:t>
            </w:r>
            <w:r w:rsidRPr="00F268B8">
              <w:rPr>
                <w:rFonts w:asciiTheme="minorHAnsi" w:eastAsia="Times New Roman" w:hAnsiTheme="minorHAnsi" w:cstheme="minorHAnsi"/>
                <w:sz w:val="20"/>
                <w:szCs w:val="20"/>
                <w:lang w:val="es-EC"/>
              </w:rPr>
              <w:t xml:space="preserve"> de las IAO</w:t>
            </w:r>
          </w:p>
        </w:tc>
        <w:tc>
          <w:tcPr>
            <w:tcW w:w="3240" w:type="dxa"/>
            <w:gridSpan w:val="2"/>
            <w:tcBorders>
              <w:top w:val="double" w:sz="6" w:space="0" w:color="auto"/>
              <w:left w:val="nil"/>
              <w:bottom w:val="double" w:sz="6" w:space="0" w:color="auto"/>
            </w:tcBorders>
          </w:tcPr>
          <w:p w:rsidR="007A1B81" w:rsidRPr="00F268B8" w:rsidRDefault="00760C08" w:rsidP="007A1B81">
            <w:pPr>
              <w:spacing w:after="0" w:line="240" w:lineRule="auto"/>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Fecha</w:t>
            </w:r>
            <w:r w:rsidR="007A1B81" w:rsidRPr="00F268B8">
              <w:rPr>
                <w:rFonts w:asciiTheme="minorHAnsi" w:eastAsia="Times New Roman" w:hAnsiTheme="minorHAnsi" w:cstheme="minorHAnsi"/>
                <w:sz w:val="20"/>
                <w:szCs w:val="20"/>
                <w:lang w:val="es-EC"/>
              </w:rPr>
              <w:t>:_________________________</w:t>
            </w:r>
          </w:p>
          <w:p w:rsidR="007A1B81" w:rsidRPr="00F268B8" w:rsidRDefault="00760C08" w:rsidP="007A1B81">
            <w:pPr>
              <w:suppressAutoHyphens/>
              <w:spacing w:after="0" w:line="240" w:lineRule="auto"/>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LPI</w:t>
            </w:r>
            <w:r w:rsidR="007A1B81" w:rsidRPr="00F268B8">
              <w:rPr>
                <w:rFonts w:asciiTheme="minorHAnsi" w:eastAsia="Times New Roman" w:hAnsiTheme="minorHAnsi" w:cstheme="minorHAnsi"/>
                <w:sz w:val="20"/>
                <w:szCs w:val="20"/>
                <w:lang w:val="es-EC"/>
              </w:rPr>
              <w:t xml:space="preserve"> No: _______________________</w:t>
            </w:r>
          </w:p>
          <w:p w:rsidR="007A1B81" w:rsidRPr="00F268B8" w:rsidRDefault="00760C08" w:rsidP="007A1B81">
            <w:pPr>
              <w:suppressAutoHyphens/>
              <w:spacing w:after="0" w:line="240" w:lineRule="auto"/>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Alternativa</w:t>
            </w:r>
            <w:r w:rsidR="007A1B81" w:rsidRPr="00F268B8">
              <w:rPr>
                <w:rFonts w:asciiTheme="minorHAnsi" w:eastAsia="Times New Roman" w:hAnsiTheme="minorHAnsi" w:cstheme="minorHAnsi"/>
                <w:sz w:val="20"/>
                <w:szCs w:val="20"/>
                <w:lang w:val="es-EC"/>
              </w:rPr>
              <w:t xml:space="preserve"> No: _________________</w:t>
            </w:r>
          </w:p>
          <w:p w:rsidR="007A1B81" w:rsidRPr="00F268B8" w:rsidRDefault="00760C08" w:rsidP="00760C08">
            <w:pPr>
              <w:suppressAutoHyphens/>
              <w:spacing w:after="0" w:line="240" w:lineRule="auto"/>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Página </w:t>
            </w:r>
            <w:r w:rsidR="007A1B81" w:rsidRPr="00F268B8">
              <w:rPr>
                <w:rFonts w:asciiTheme="minorHAnsi" w:eastAsia="Times New Roman" w:hAnsiTheme="minorHAnsi" w:cstheme="minorHAnsi"/>
                <w:sz w:val="20"/>
                <w:szCs w:val="20"/>
                <w:lang w:val="es-EC"/>
              </w:rPr>
              <w:t>N</w:t>
            </w:r>
            <w:r w:rsidR="007A1B81" w:rsidRPr="00F268B8">
              <w:rPr>
                <w:rFonts w:asciiTheme="minorHAnsi" w:eastAsia="Times New Roman" w:hAnsiTheme="minorHAnsi" w:cstheme="minorHAnsi"/>
                <w:sz w:val="20"/>
                <w:szCs w:val="20"/>
                <w:lang w:val="es-EC"/>
              </w:rPr>
              <w:sym w:font="Symbol" w:char="F0B0"/>
            </w:r>
            <w:r w:rsidR="007A1B81" w:rsidRPr="00F268B8">
              <w:rPr>
                <w:rFonts w:asciiTheme="minorHAnsi" w:eastAsia="Times New Roman" w:hAnsiTheme="minorHAnsi" w:cstheme="minorHAnsi"/>
                <w:sz w:val="20"/>
                <w:szCs w:val="20"/>
                <w:lang w:val="es-EC"/>
              </w:rPr>
              <w:t xml:space="preserve"> ___ </w:t>
            </w:r>
            <w:r w:rsidRPr="00F268B8">
              <w:rPr>
                <w:rFonts w:asciiTheme="minorHAnsi" w:eastAsia="Times New Roman" w:hAnsiTheme="minorHAnsi" w:cstheme="minorHAnsi"/>
                <w:sz w:val="20"/>
                <w:szCs w:val="20"/>
                <w:lang w:val="es-EC"/>
              </w:rPr>
              <w:t>de</w:t>
            </w:r>
            <w:r w:rsidR="007A1B81" w:rsidRPr="00F268B8">
              <w:rPr>
                <w:rFonts w:asciiTheme="minorHAnsi" w:eastAsia="Times New Roman" w:hAnsiTheme="minorHAnsi" w:cstheme="minorHAnsi"/>
                <w:sz w:val="20"/>
                <w:szCs w:val="20"/>
                <w:lang w:val="es-EC"/>
              </w:rPr>
              <w:t>___</w:t>
            </w:r>
          </w:p>
        </w:tc>
      </w:tr>
      <w:tr w:rsidR="007A1B81" w:rsidRPr="00F268B8" w:rsidTr="00760C08">
        <w:trPr>
          <w:cantSplit/>
        </w:trPr>
        <w:tc>
          <w:tcPr>
            <w:tcW w:w="810" w:type="dxa"/>
            <w:tcBorders>
              <w:top w:val="double" w:sz="6" w:space="0" w:color="auto"/>
              <w:bottom w:val="double" w:sz="6" w:space="0" w:color="auto"/>
              <w:right w:val="single" w:sz="6" w:space="0" w:color="auto"/>
            </w:tcBorders>
          </w:tcPr>
          <w:p w:rsidR="007A1B81" w:rsidRPr="00F268B8" w:rsidRDefault="007A1B81"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1</w:t>
            </w:r>
          </w:p>
        </w:tc>
        <w:tc>
          <w:tcPr>
            <w:tcW w:w="3690" w:type="dxa"/>
            <w:gridSpan w:val="2"/>
            <w:tcBorders>
              <w:top w:val="double" w:sz="6" w:space="0" w:color="auto"/>
              <w:left w:val="single" w:sz="6" w:space="0" w:color="auto"/>
              <w:bottom w:val="double" w:sz="6" w:space="0" w:color="auto"/>
              <w:right w:val="single" w:sz="6" w:space="0" w:color="auto"/>
            </w:tcBorders>
          </w:tcPr>
          <w:p w:rsidR="007A1B81" w:rsidRPr="00F268B8" w:rsidRDefault="007A1B81"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2</w:t>
            </w:r>
          </w:p>
        </w:tc>
        <w:tc>
          <w:tcPr>
            <w:tcW w:w="1170" w:type="dxa"/>
            <w:tcBorders>
              <w:top w:val="double" w:sz="6" w:space="0" w:color="auto"/>
              <w:left w:val="single" w:sz="6" w:space="0" w:color="auto"/>
              <w:bottom w:val="double" w:sz="6" w:space="0" w:color="auto"/>
              <w:right w:val="single" w:sz="6" w:space="0" w:color="auto"/>
            </w:tcBorders>
          </w:tcPr>
          <w:p w:rsidR="007A1B81" w:rsidRPr="00F268B8" w:rsidRDefault="007A1B81"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3</w:t>
            </w:r>
          </w:p>
        </w:tc>
        <w:tc>
          <w:tcPr>
            <w:tcW w:w="1710" w:type="dxa"/>
            <w:tcBorders>
              <w:top w:val="double" w:sz="6" w:space="0" w:color="auto"/>
              <w:left w:val="single" w:sz="6" w:space="0" w:color="auto"/>
              <w:bottom w:val="double" w:sz="6" w:space="0" w:color="auto"/>
              <w:right w:val="single" w:sz="6" w:space="0" w:color="auto"/>
            </w:tcBorders>
          </w:tcPr>
          <w:p w:rsidR="007A1B81" w:rsidRPr="00F268B8" w:rsidRDefault="007A1B81"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4</w:t>
            </w:r>
          </w:p>
        </w:tc>
        <w:tc>
          <w:tcPr>
            <w:tcW w:w="3060" w:type="dxa"/>
            <w:gridSpan w:val="2"/>
            <w:tcBorders>
              <w:top w:val="double" w:sz="6" w:space="0" w:color="auto"/>
              <w:left w:val="single" w:sz="6" w:space="0" w:color="auto"/>
              <w:bottom w:val="double" w:sz="6" w:space="0" w:color="auto"/>
              <w:right w:val="single" w:sz="6" w:space="0" w:color="auto"/>
            </w:tcBorders>
          </w:tcPr>
          <w:p w:rsidR="007A1B81" w:rsidRPr="00F268B8" w:rsidRDefault="007A1B81"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5</w:t>
            </w:r>
          </w:p>
        </w:tc>
        <w:tc>
          <w:tcPr>
            <w:tcW w:w="1530" w:type="dxa"/>
            <w:tcBorders>
              <w:top w:val="double" w:sz="6" w:space="0" w:color="auto"/>
              <w:left w:val="single" w:sz="6" w:space="0" w:color="auto"/>
              <w:bottom w:val="double" w:sz="6" w:space="0" w:color="auto"/>
              <w:right w:val="single" w:sz="6" w:space="0" w:color="auto"/>
            </w:tcBorders>
          </w:tcPr>
          <w:p w:rsidR="007A1B81" w:rsidRPr="00F268B8" w:rsidRDefault="007A1B81"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6</w:t>
            </w:r>
          </w:p>
        </w:tc>
        <w:tc>
          <w:tcPr>
            <w:tcW w:w="1710" w:type="dxa"/>
            <w:tcBorders>
              <w:top w:val="double" w:sz="6" w:space="0" w:color="auto"/>
              <w:left w:val="single" w:sz="6" w:space="0" w:color="auto"/>
              <w:bottom w:val="double" w:sz="6" w:space="0" w:color="auto"/>
            </w:tcBorders>
          </w:tcPr>
          <w:p w:rsidR="007A1B81" w:rsidRPr="00F268B8" w:rsidRDefault="007A1B81" w:rsidP="007A1B81">
            <w:pPr>
              <w:suppressAutoHyphens/>
              <w:spacing w:after="0" w:line="240" w:lineRule="auto"/>
              <w:jc w:val="center"/>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7</w:t>
            </w:r>
          </w:p>
        </w:tc>
      </w:tr>
      <w:tr w:rsidR="00760C08" w:rsidRPr="00D42036" w:rsidTr="00760C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3"/>
        </w:trPr>
        <w:tc>
          <w:tcPr>
            <w:tcW w:w="810" w:type="dxa"/>
            <w:tcBorders>
              <w:top w:val="double" w:sz="6" w:space="0" w:color="auto"/>
              <w:left w:val="double" w:sz="6" w:space="0" w:color="auto"/>
              <w:bottom w:val="single" w:sz="6" w:space="0" w:color="auto"/>
              <w:right w:val="single" w:sz="6" w:space="0" w:color="auto"/>
            </w:tcBorders>
          </w:tcPr>
          <w:p w:rsidR="00760C08" w:rsidRPr="00F268B8" w:rsidRDefault="00760C08" w:rsidP="00FD4B48">
            <w:pPr>
              <w:suppressAutoHyphens/>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Servicio</w:t>
            </w:r>
          </w:p>
          <w:p w:rsidR="00760C08" w:rsidRPr="00F268B8" w:rsidRDefault="00760C08" w:rsidP="00FD4B48">
            <w:pPr>
              <w:suppressAutoHyphens/>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N</w:t>
            </w:r>
            <w:r w:rsidRPr="00F268B8">
              <w:rPr>
                <w:rFonts w:asciiTheme="minorHAnsi" w:hAnsiTheme="minorHAnsi" w:cstheme="minorHAnsi"/>
                <w:sz w:val="20"/>
                <w:szCs w:val="20"/>
                <w:lang w:val="es-EC"/>
              </w:rPr>
              <w:sym w:font="Symbol" w:char="F0B0"/>
            </w:r>
          </w:p>
        </w:tc>
        <w:tc>
          <w:tcPr>
            <w:tcW w:w="3690" w:type="dxa"/>
            <w:gridSpan w:val="2"/>
            <w:tcBorders>
              <w:top w:val="double" w:sz="6" w:space="0" w:color="auto"/>
              <w:left w:val="single" w:sz="6" w:space="0" w:color="auto"/>
              <w:bottom w:val="single" w:sz="6" w:space="0" w:color="auto"/>
              <w:right w:val="single" w:sz="6" w:space="0" w:color="auto"/>
            </w:tcBorders>
          </w:tcPr>
          <w:p w:rsidR="00760C08" w:rsidRPr="00F268B8" w:rsidRDefault="00760C08" w:rsidP="00FD4B48">
            <w:pPr>
              <w:suppressAutoHyphens/>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Descripción de los Servicios (excluye transporte interno y otros servicios requeridos en el  país del Comprador para transportar los bienes a su destino final)</w:t>
            </w:r>
          </w:p>
        </w:tc>
        <w:tc>
          <w:tcPr>
            <w:tcW w:w="1170" w:type="dxa"/>
            <w:tcBorders>
              <w:top w:val="double" w:sz="6" w:space="0" w:color="auto"/>
              <w:left w:val="single" w:sz="6" w:space="0" w:color="auto"/>
              <w:bottom w:val="single" w:sz="6" w:space="0" w:color="auto"/>
              <w:right w:val="single" w:sz="6" w:space="0" w:color="auto"/>
            </w:tcBorders>
          </w:tcPr>
          <w:p w:rsidR="00760C08" w:rsidRPr="00F268B8" w:rsidRDefault="00760C08" w:rsidP="00FD4B48">
            <w:pPr>
              <w:suppressAutoHyphens/>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País de Origen</w:t>
            </w:r>
          </w:p>
        </w:tc>
        <w:tc>
          <w:tcPr>
            <w:tcW w:w="1710" w:type="dxa"/>
            <w:tcBorders>
              <w:top w:val="double" w:sz="6" w:space="0" w:color="auto"/>
              <w:left w:val="single" w:sz="6" w:space="0" w:color="auto"/>
              <w:bottom w:val="single" w:sz="6" w:space="0" w:color="auto"/>
              <w:right w:val="single" w:sz="6" w:space="0" w:color="auto"/>
            </w:tcBorders>
          </w:tcPr>
          <w:p w:rsidR="00760C08" w:rsidRPr="00F268B8" w:rsidRDefault="00760C08" w:rsidP="00FD4B48">
            <w:pPr>
              <w:suppressAutoHyphens/>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Fecha de Entrega en el  Lugar de Destino Final</w:t>
            </w:r>
          </w:p>
        </w:tc>
        <w:tc>
          <w:tcPr>
            <w:tcW w:w="3060" w:type="dxa"/>
            <w:gridSpan w:val="2"/>
            <w:tcBorders>
              <w:top w:val="double" w:sz="6" w:space="0" w:color="auto"/>
              <w:left w:val="single" w:sz="6" w:space="0" w:color="auto"/>
              <w:bottom w:val="single" w:sz="6" w:space="0" w:color="auto"/>
              <w:right w:val="single" w:sz="6" w:space="0" w:color="auto"/>
            </w:tcBorders>
          </w:tcPr>
          <w:p w:rsidR="00760C08" w:rsidRPr="00F268B8" w:rsidRDefault="00760C08" w:rsidP="00FD4B48">
            <w:pPr>
              <w:suppressAutoHyphens/>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Cantidad y Unidad física</w:t>
            </w:r>
          </w:p>
        </w:tc>
        <w:tc>
          <w:tcPr>
            <w:tcW w:w="1530" w:type="dxa"/>
            <w:tcBorders>
              <w:top w:val="double" w:sz="6" w:space="0" w:color="auto"/>
              <w:left w:val="single" w:sz="6" w:space="0" w:color="auto"/>
              <w:bottom w:val="single" w:sz="6" w:space="0" w:color="auto"/>
              <w:right w:val="single" w:sz="6" w:space="0" w:color="auto"/>
            </w:tcBorders>
          </w:tcPr>
          <w:p w:rsidR="00760C08" w:rsidRPr="00F268B8" w:rsidRDefault="00760C08" w:rsidP="00FD4B48">
            <w:pPr>
              <w:suppressAutoHyphens/>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Precio Unitario</w:t>
            </w:r>
          </w:p>
        </w:tc>
        <w:tc>
          <w:tcPr>
            <w:tcW w:w="1710" w:type="dxa"/>
            <w:tcBorders>
              <w:top w:val="double" w:sz="6" w:space="0" w:color="auto"/>
              <w:left w:val="single" w:sz="6" w:space="0" w:color="auto"/>
              <w:bottom w:val="single" w:sz="6" w:space="0" w:color="auto"/>
              <w:right w:val="double" w:sz="6" w:space="0" w:color="auto"/>
            </w:tcBorders>
          </w:tcPr>
          <w:p w:rsidR="00760C08" w:rsidRPr="00F268B8" w:rsidRDefault="00760C08" w:rsidP="00FD4B48">
            <w:pPr>
              <w:suppressAutoHyphens/>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Precio Total por Servicio</w:t>
            </w:r>
          </w:p>
          <w:p w:rsidR="00760C08" w:rsidRPr="00F268B8" w:rsidRDefault="00760C08" w:rsidP="00FD4B48">
            <w:pPr>
              <w:suppressAutoHyphens/>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(Col 5 x 6 o un estimado)</w:t>
            </w:r>
          </w:p>
        </w:tc>
      </w:tr>
      <w:tr w:rsidR="00760C08" w:rsidRPr="00D42036" w:rsidTr="00760C08">
        <w:trPr>
          <w:cantSplit/>
          <w:trHeight w:val="390"/>
        </w:trPr>
        <w:tc>
          <w:tcPr>
            <w:tcW w:w="810" w:type="dxa"/>
            <w:tcBorders>
              <w:top w:val="single" w:sz="6" w:space="0" w:color="auto"/>
              <w:left w:val="double" w:sz="6" w:space="0" w:color="auto"/>
              <w:bottom w:val="single" w:sz="6" w:space="0" w:color="auto"/>
              <w:right w:val="single" w:sz="6" w:space="0" w:color="auto"/>
            </w:tcBorders>
          </w:tcPr>
          <w:p w:rsidR="00760C08" w:rsidRPr="00F268B8" w:rsidRDefault="00760C08" w:rsidP="00FD4B48">
            <w:pPr>
              <w:suppressAutoHyphens/>
              <w:rPr>
                <w:rFonts w:asciiTheme="minorHAnsi" w:hAnsiTheme="minorHAnsi" w:cstheme="minorHAnsi"/>
                <w:sz w:val="20"/>
                <w:szCs w:val="20"/>
                <w:lang w:val="es-EC"/>
              </w:rPr>
            </w:pPr>
            <w:r w:rsidRPr="00F268B8">
              <w:rPr>
                <w:rFonts w:asciiTheme="minorHAnsi" w:hAnsiTheme="minorHAnsi" w:cstheme="minorHAnsi"/>
                <w:sz w:val="20"/>
                <w:szCs w:val="20"/>
                <w:lang w:val="es-EC"/>
              </w:rPr>
              <w:t>[indicar número del servicio]</w:t>
            </w:r>
          </w:p>
        </w:tc>
        <w:tc>
          <w:tcPr>
            <w:tcW w:w="3690" w:type="dxa"/>
            <w:gridSpan w:val="2"/>
            <w:tcBorders>
              <w:top w:val="single" w:sz="6" w:space="0" w:color="auto"/>
              <w:left w:val="single" w:sz="6" w:space="0" w:color="auto"/>
              <w:bottom w:val="single" w:sz="6" w:space="0" w:color="auto"/>
              <w:right w:val="single" w:sz="6" w:space="0" w:color="auto"/>
            </w:tcBorders>
          </w:tcPr>
          <w:p w:rsidR="00760C08" w:rsidRPr="00F268B8" w:rsidRDefault="00760C08" w:rsidP="00FD4B48">
            <w:pPr>
              <w:suppressAutoHyphens/>
              <w:rPr>
                <w:rFonts w:asciiTheme="minorHAnsi" w:hAnsiTheme="minorHAnsi" w:cstheme="minorHAnsi"/>
                <w:sz w:val="20"/>
                <w:szCs w:val="20"/>
                <w:lang w:val="es-EC"/>
              </w:rPr>
            </w:pPr>
            <w:r w:rsidRPr="00F268B8">
              <w:rPr>
                <w:rFonts w:asciiTheme="minorHAnsi" w:hAnsiTheme="minorHAnsi" w:cstheme="minorHAnsi"/>
                <w:sz w:val="20"/>
                <w:szCs w:val="20"/>
                <w:lang w:val="es-EC"/>
              </w:rPr>
              <w:t>[indicar el nombre de los Servicios]</w:t>
            </w:r>
          </w:p>
        </w:tc>
        <w:tc>
          <w:tcPr>
            <w:tcW w:w="1170" w:type="dxa"/>
            <w:tcBorders>
              <w:top w:val="single" w:sz="6" w:space="0" w:color="auto"/>
              <w:left w:val="single" w:sz="6" w:space="0" w:color="auto"/>
              <w:bottom w:val="single" w:sz="6" w:space="0" w:color="auto"/>
              <w:right w:val="single" w:sz="6" w:space="0" w:color="auto"/>
            </w:tcBorders>
          </w:tcPr>
          <w:p w:rsidR="00760C08" w:rsidRPr="00F268B8" w:rsidRDefault="00760C08" w:rsidP="00FD4B48">
            <w:pPr>
              <w:suppressAutoHyphens/>
              <w:rPr>
                <w:rFonts w:asciiTheme="minorHAnsi" w:hAnsiTheme="minorHAnsi" w:cstheme="minorHAnsi"/>
                <w:sz w:val="20"/>
                <w:szCs w:val="20"/>
                <w:lang w:val="es-EC"/>
              </w:rPr>
            </w:pPr>
            <w:r w:rsidRPr="00F268B8">
              <w:rPr>
                <w:rFonts w:asciiTheme="minorHAnsi" w:hAnsiTheme="minorHAnsi" w:cstheme="minorHAnsi"/>
                <w:sz w:val="20"/>
                <w:szCs w:val="20"/>
                <w:lang w:val="es-EC"/>
              </w:rPr>
              <w:t>[indicar el país de origen de los Servicios]</w:t>
            </w:r>
          </w:p>
        </w:tc>
        <w:tc>
          <w:tcPr>
            <w:tcW w:w="1710" w:type="dxa"/>
            <w:tcBorders>
              <w:top w:val="single" w:sz="6" w:space="0" w:color="auto"/>
              <w:left w:val="single" w:sz="6" w:space="0" w:color="auto"/>
              <w:bottom w:val="single" w:sz="6" w:space="0" w:color="auto"/>
              <w:right w:val="single" w:sz="6" w:space="0" w:color="auto"/>
            </w:tcBorders>
          </w:tcPr>
          <w:p w:rsidR="00760C08" w:rsidRPr="00F268B8" w:rsidRDefault="00760C08" w:rsidP="00FD4B48">
            <w:pPr>
              <w:suppressAutoHyphens/>
              <w:rPr>
                <w:rFonts w:asciiTheme="minorHAnsi" w:hAnsiTheme="minorHAnsi" w:cstheme="minorHAnsi"/>
                <w:sz w:val="20"/>
                <w:szCs w:val="20"/>
                <w:lang w:val="es-EC"/>
              </w:rPr>
            </w:pPr>
            <w:r w:rsidRPr="00F268B8">
              <w:rPr>
                <w:rFonts w:asciiTheme="minorHAnsi" w:hAnsiTheme="minorHAnsi" w:cstheme="minorHAnsi"/>
                <w:sz w:val="20"/>
                <w:szCs w:val="20"/>
                <w:lang w:val="es-EC"/>
              </w:rPr>
              <w:t>[indicar la fecha de entrega al lugar de destino final por servicio]</w:t>
            </w:r>
          </w:p>
        </w:tc>
        <w:tc>
          <w:tcPr>
            <w:tcW w:w="3060" w:type="dxa"/>
            <w:gridSpan w:val="2"/>
            <w:tcBorders>
              <w:top w:val="single" w:sz="6" w:space="0" w:color="auto"/>
              <w:left w:val="single" w:sz="6" w:space="0" w:color="auto"/>
              <w:bottom w:val="single" w:sz="6" w:space="0" w:color="auto"/>
              <w:right w:val="single" w:sz="6" w:space="0" w:color="auto"/>
            </w:tcBorders>
          </w:tcPr>
          <w:p w:rsidR="00760C08" w:rsidRPr="00F268B8" w:rsidRDefault="00760C08" w:rsidP="00FD4B48">
            <w:pPr>
              <w:suppressAutoHyphens/>
              <w:rPr>
                <w:rFonts w:asciiTheme="minorHAnsi" w:hAnsiTheme="minorHAnsi" w:cstheme="minorHAnsi"/>
                <w:sz w:val="20"/>
                <w:szCs w:val="20"/>
                <w:lang w:val="es-EC"/>
              </w:rPr>
            </w:pPr>
            <w:r w:rsidRPr="00F268B8">
              <w:rPr>
                <w:rFonts w:asciiTheme="minorHAnsi" w:hAnsiTheme="minorHAnsi" w:cstheme="minorHAnsi"/>
                <w:sz w:val="20"/>
                <w:szCs w:val="20"/>
                <w:lang w:val="es-EC"/>
              </w:rPr>
              <w:t>[indicar le número de unidades a suministrar  y el nombre de la unidad física de medida]</w:t>
            </w:r>
          </w:p>
        </w:tc>
        <w:tc>
          <w:tcPr>
            <w:tcW w:w="1530" w:type="dxa"/>
            <w:tcBorders>
              <w:top w:val="single" w:sz="6" w:space="0" w:color="auto"/>
              <w:left w:val="single" w:sz="6" w:space="0" w:color="auto"/>
              <w:bottom w:val="single" w:sz="6" w:space="0" w:color="auto"/>
              <w:right w:val="single" w:sz="6" w:space="0" w:color="auto"/>
            </w:tcBorders>
          </w:tcPr>
          <w:p w:rsidR="00760C08" w:rsidRPr="00F268B8" w:rsidRDefault="00760C08" w:rsidP="00FD4B48">
            <w:pPr>
              <w:suppressAutoHyphens/>
              <w:rPr>
                <w:rFonts w:asciiTheme="minorHAnsi" w:hAnsiTheme="minorHAnsi" w:cstheme="minorHAnsi"/>
                <w:sz w:val="20"/>
                <w:szCs w:val="20"/>
                <w:lang w:val="es-EC"/>
              </w:rPr>
            </w:pPr>
            <w:r w:rsidRPr="00F268B8">
              <w:rPr>
                <w:rFonts w:asciiTheme="minorHAnsi" w:hAnsiTheme="minorHAnsi" w:cstheme="minorHAnsi"/>
                <w:sz w:val="20"/>
                <w:szCs w:val="20"/>
                <w:lang w:val="es-EC"/>
              </w:rPr>
              <w:t>[indicar el precio unitario por servicio]</w:t>
            </w:r>
          </w:p>
        </w:tc>
        <w:tc>
          <w:tcPr>
            <w:tcW w:w="1710" w:type="dxa"/>
            <w:tcBorders>
              <w:top w:val="single" w:sz="6" w:space="0" w:color="auto"/>
              <w:left w:val="single" w:sz="6" w:space="0" w:color="auto"/>
              <w:bottom w:val="single" w:sz="6" w:space="0" w:color="auto"/>
              <w:right w:val="double" w:sz="6" w:space="0" w:color="auto"/>
            </w:tcBorders>
          </w:tcPr>
          <w:p w:rsidR="00760C08" w:rsidRPr="00F268B8" w:rsidRDefault="00760C08" w:rsidP="00FD4B48">
            <w:pPr>
              <w:suppressAutoHyphens/>
              <w:rPr>
                <w:rFonts w:asciiTheme="minorHAnsi" w:hAnsiTheme="minorHAnsi" w:cstheme="minorHAnsi"/>
                <w:sz w:val="20"/>
                <w:szCs w:val="20"/>
                <w:lang w:val="es-EC"/>
              </w:rPr>
            </w:pPr>
            <w:r w:rsidRPr="00F268B8">
              <w:rPr>
                <w:rFonts w:asciiTheme="minorHAnsi" w:hAnsiTheme="minorHAnsi" w:cstheme="minorHAnsi"/>
                <w:sz w:val="20"/>
                <w:szCs w:val="20"/>
                <w:lang w:val="es-EC"/>
              </w:rPr>
              <w:t>[indicar el precio total por servicio]</w:t>
            </w:r>
          </w:p>
        </w:tc>
      </w:tr>
      <w:tr w:rsidR="007A1B81" w:rsidRPr="00D42036" w:rsidTr="00760C08">
        <w:trPr>
          <w:cantSplit/>
          <w:trHeight w:val="390"/>
        </w:trPr>
        <w:tc>
          <w:tcPr>
            <w:tcW w:w="810" w:type="dxa"/>
            <w:tcBorders>
              <w:top w:val="single" w:sz="6" w:space="0" w:color="auto"/>
              <w:left w:val="double" w:sz="6" w:space="0" w:color="auto"/>
              <w:bottom w:val="single" w:sz="6" w:space="0" w:color="auto"/>
              <w:right w:val="single" w:sz="6" w:space="0" w:color="auto"/>
            </w:tcBorders>
          </w:tcPr>
          <w:p w:rsidR="007A1B81" w:rsidRPr="00F268B8" w:rsidRDefault="007A1B81" w:rsidP="007A1B81">
            <w:pPr>
              <w:suppressAutoHyphens/>
              <w:spacing w:before="60" w:after="60" w:line="240" w:lineRule="auto"/>
              <w:rPr>
                <w:rFonts w:asciiTheme="minorHAnsi" w:eastAsia="Times New Roman" w:hAnsiTheme="minorHAnsi" w:cstheme="minorHAnsi"/>
                <w:sz w:val="20"/>
                <w:szCs w:val="20"/>
                <w:lang w:val="es-EC"/>
              </w:rPr>
            </w:pPr>
          </w:p>
        </w:tc>
        <w:tc>
          <w:tcPr>
            <w:tcW w:w="3690" w:type="dxa"/>
            <w:gridSpan w:val="2"/>
            <w:tcBorders>
              <w:top w:val="single" w:sz="6" w:space="0" w:color="auto"/>
              <w:left w:val="single" w:sz="6" w:space="0" w:color="auto"/>
              <w:bottom w:val="single" w:sz="6" w:space="0" w:color="auto"/>
              <w:right w:val="single" w:sz="6" w:space="0" w:color="auto"/>
            </w:tcBorders>
          </w:tcPr>
          <w:p w:rsidR="007A1B81" w:rsidRPr="00F268B8" w:rsidRDefault="007A1B81" w:rsidP="007A1B81">
            <w:pPr>
              <w:suppressAutoHyphens/>
              <w:spacing w:before="60" w:after="60" w:line="240" w:lineRule="auto"/>
              <w:rPr>
                <w:rFonts w:asciiTheme="minorHAnsi" w:eastAsia="Times New Roman" w:hAnsiTheme="minorHAnsi" w:cstheme="minorHAnsi"/>
                <w:sz w:val="20"/>
                <w:szCs w:val="20"/>
                <w:lang w:val="es-EC"/>
              </w:rPr>
            </w:pPr>
          </w:p>
        </w:tc>
        <w:tc>
          <w:tcPr>
            <w:tcW w:w="1170" w:type="dxa"/>
            <w:tcBorders>
              <w:top w:val="single" w:sz="6" w:space="0" w:color="auto"/>
              <w:left w:val="single" w:sz="6" w:space="0" w:color="auto"/>
              <w:bottom w:val="single" w:sz="6" w:space="0" w:color="auto"/>
              <w:right w:val="single" w:sz="6" w:space="0" w:color="auto"/>
            </w:tcBorders>
          </w:tcPr>
          <w:p w:rsidR="007A1B81" w:rsidRPr="00F268B8" w:rsidRDefault="007A1B81" w:rsidP="007A1B81">
            <w:pPr>
              <w:suppressAutoHyphens/>
              <w:spacing w:before="60" w:after="60" w:line="240" w:lineRule="auto"/>
              <w:rPr>
                <w:rFonts w:asciiTheme="minorHAnsi" w:eastAsia="Times New Roman" w:hAnsiTheme="minorHAnsi" w:cstheme="minorHAnsi"/>
                <w:sz w:val="20"/>
                <w:szCs w:val="20"/>
                <w:lang w:val="es-EC"/>
              </w:rPr>
            </w:pPr>
          </w:p>
        </w:tc>
        <w:tc>
          <w:tcPr>
            <w:tcW w:w="1710" w:type="dxa"/>
            <w:tcBorders>
              <w:top w:val="single" w:sz="6" w:space="0" w:color="auto"/>
              <w:left w:val="single" w:sz="6" w:space="0" w:color="auto"/>
              <w:bottom w:val="single" w:sz="6" w:space="0" w:color="auto"/>
              <w:right w:val="single" w:sz="6" w:space="0" w:color="auto"/>
            </w:tcBorders>
          </w:tcPr>
          <w:p w:rsidR="007A1B81" w:rsidRPr="00F268B8" w:rsidRDefault="007A1B81" w:rsidP="007A1B81">
            <w:pPr>
              <w:suppressAutoHyphens/>
              <w:spacing w:before="60" w:after="60" w:line="240" w:lineRule="auto"/>
              <w:rPr>
                <w:rFonts w:asciiTheme="minorHAnsi" w:eastAsia="Times New Roman" w:hAnsiTheme="minorHAnsi" w:cstheme="minorHAnsi"/>
                <w:sz w:val="20"/>
                <w:szCs w:val="20"/>
                <w:lang w:val="es-EC"/>
              </w:rPr>
            </w:pPr>
          </w:p>
        </w:tc>
        <w:tc>
          <w:tcPr>
            <w:tcW w:w="3060" w:type="dxa"/>
            <w:gridSpan w:val="2"/>
            <w:tcBorders>
              <w:top w:val="single" w:sz="6" w:space="0" w:color="auto"/>
              <w:left w:val="single" w:sz="6" w:space="0" w:color="auto"/>
              <w:bottom w:val="single" w:sz="6" w:space="0" w:color="auto"/>
              <w:right w:val="single" w:sz="6" w:space="0" w:color="auto"/>
            </w:tcBorders>
          </w:tcPr>
          <w:p w:rsidR="007A1B81" w:rsidRPr="00F268B8" w:rsidRDefault="007A1B81" w:rsidP="007A1B81">
            <w:pPr>
              <w:suppressAutoHyphens/>
              <w:spacing w:before="60" w:after="60" w:line="240" w:lineRule="auto"/>
              <w:rPr>
                <w:rFonts w:asciiTheme="minorHAnsi" w:eastAsia="Times New Roman" w:hAnsiTheme="minorHAnsi" w:cstheme="minorHAnsi"/>
                <w:sz w:val="20"/>
                <w:szCs w:val="20"/>
                <w:lang w:val="es-EC"/>
              </w:rPr>
            </w:pPr>
          </w:p>
        </w:tc>
        <w:tc>
          <w:tcPr>
            <w:tcW w:w="1530" w:type="dxa"/>
            <w:tcBorders>
              <w:top w:val="single" w:sz="6" w:space="0" w:color="auto"/>
              <w:left w:val="single" w:sz="6" w:space="0" w:color="auto"/>
              <w:bottom w:val="single" w:sz="6" w:space="0" w:color="auto"/>
              <w:right w:val="single" w:sz="6" w:space="0" w:color="auto"/>
            </w:tcBorders>
          </w:tcPr>
          <w:p w:rsidR="007A1B81" w:rsidRPr="00F268B8" w:rsidRDefault="007A1B81" w:rsidP="007A1B81">
            <w:pPr>
              <w:suppressAutoHyphens/>
              <w:spacing w:before="60" w:after="60" w:line="240" w:lineRule="auto"/>
              <w:rPr>
                <w:rFonts w:asciiTheme="minorHAnsi" w:eastAsia="Times New Roman" w:hAnsiTheme="minorHAnsi" w:cstheme="minorHAnsi"/>
                <w:sz w:val="20"/>
                <w:szCs w:val="20"/>
                <w:lang w:val="es-EC"/>
              </w:rPr>
            </w:pPr>
          </w:p>
        </w:tc>
        <w:tc>
          <w:tcPr>
            <w:tcW w:w="1710" w:type="dxa"/>
            <w:tcBorders>
              <w:top w:val="single" w:sz="6" w:space="0" w:color="auto"/>
              <w:left w:val="single" w:sz="6" w:space="0" w:color="auto"/>
              <w:bottom w:val="single" w:sz="6" w:space="0" w:color="auto"/>
              <w:right w:val="double" w:sz="6" w:space="0" w:color="auto"/>
            </w:tcBorders>
          </w:tcPr>
          <w:p w:rsidR="007A1B81" w:rsidRPr="00F268B8" w:rsidRDefault="007A1B81" w:rsidP="007A1B81">
            <w:pPr>
              <w:suppressAutoHyphens/>
              <w:spacing w:before="60" w:after="60" w:line="240" w:lineRule="auto"/>
              <w:rPr>
                <w:rFonts w:asciiTheme="minorHAnsi" w:eastAsia="Times New Roman" w:hAnsiTheme="minorHAnsi" w:cstheme="minorHAnsi"/>
                <w:sz w:val="20"/>
                <w:szCs w:val="20"/>
                <w:lang w:val="es-EC"/>
              </w:rPr>
            </w:pPr>
          </w:p>
        </w:tc>
      </w:tr>
      <w:tr w:rsidR="007A1B81" w:rsidRPr="00D42036" w:rsidTr="00760C08">
        <w:trPr>
          <w:cantSplit/>
          <w:trHeight w:val="390"/>
        </w:trPr>
        <w:tc>
          <w:tcPr>
            <w:tcW w:w="810" w:type="dxa"/>
            <w:tcBorders>
              <w:top w:val="single" w:sz="6" w:space="0" w:color="auto"/>
              <w:left w:val="double" w:sz="6" w:space="0" w:color="auto"/>
              <w:bottom w:val="single" w:sz="6" w:space="0" w:color="auto"/>
              <w:right w:val="single" w:sz="6" w:space="0" w:color="auto"/>
            </w:tcBorders>
          </w:tcPr>
          <w:p w:rsidR="007A1B81" w:rsidRPr="00F268B8" w:rsidRDefault="007A1B81" w:rsidP="007A1B81">
            <w:pPr>
              <w:suppressAutoHyphens/>
              <w:spacing w:before="60" w:after="60" w:line="240" w:lineRule="auto"/>
              <w:rPr>
                <w:rFonts w:asciiTheme="minorHAnsi" w:eastAsia="Times New Roman" w:hAnsiTheme="minorHAnsi" w:cstheme="minorHAnsi"/>
                <w:sz w:val="20"/>
                <w:szCs w:val="20"/>
                <w:lang w:val="es-EC"/>
              </w:rPr>
            </w:pPr>
          </w:p>
        </w:tc>
        <w:tc>
          <w:tcPr>
            <w:tcW w:w="3690" w:type="dxa"/>
            <w:gridSpan w:val="2"/>
            <w:tcBorders>
              <w:top w:val="single" w:sz="6" w:space="0" w:color="auto"/>
              <w:left w:val="single" w:sz="6" w:space="0" w:color="auto"/>
              <w:bottom w:val="single" w:sz="6" w:space="0" w:color="auto"/>
              <w:right w:val="single" w:sz="6" w:space="0" w:color="auto"/>
            </w:tcBorders>
          </w:tcPr>
          <w:p w:rsidR="007A1B81" w:rsidRPr="00F268B8" w:rsidRDefault="007A1B81" w:rsidP="007A1B81">
            <w:pPr>
              <w:suppressAutoHyphens/>
              <w:spacing w:before="60" w:after="60" w:line="240" w:lineRule="auto"/>
              <w:rPr>
                <w:rFonts w:asciiTheme="minorHAnsi" w:eastAsia="Times New Roman" w:hAnsiTheme="minorHAnsi" w:cstheme="minorHAnsi"/>
                <w:sz w:val="20"/>
                <w:szCs w:val="20"/>
                <w:lang w:val="es-EC"/>
              </w:rPr>
            </w:pPr>
          </w:p>
        </w:tc>
        <w:tc>
          <w:tcPr>
            <w:tcW w:w="1170" w:type="dxa"/>
            <w:tcBorders>
              <w:top w:val="single" w:sz="6" w:space="0" w:color="auto"/>
              <w:left w:val="single" w:sz="6" w:space="0" w:color="auto"/>
              <w:bottom w:val="single" w:sz="6" w:space="0" w:color="auto"/>
              <w:right w:val="single" w:sz="6" w:space="0" w:color="auto"/>
            </w:tcBorders>
          </w:tcPr>
          <w:p w:rsidR="007A1B81" w:rsidRPr="00F268B8" w:rsidRDefault="007A1B81" w:rsidP="007A1B81">
            <w:pPr>
              <w:suppressAutoHyphens/>
              <w:spacing w:before="60" w:after="60" w:line="240" w:lineRule="auto"/>
              <w:rPr>
                <w:rFonts w:asciiTheme="minorHAnsi" w:eastAsia="Times New Roman" w:hAnsiTheme="minorHAnsi" w:cstheme="minorHAnsi"/>
                <w:sz w:val="20"/>
                <w:szCs w:val="20"/>
                <w:lang w:val="es-EC"/>
              </w:rPr>
            </w:pPr>
          </w:p>
        </w:tc>
        <w:tc>
          <w:tcPr>
            <w:tcW w:w="1710" w:type="dxa"/>
            <w:tcBorders>
              <w:top w:val="single" w:sz="6" w:space="0" w:color="auto"/>
              <w:left w:val="single" w:sz="6" w:space="0" w:color="auto"/>
              <w:bottom w:val="single" w:sz="6" w:space="0" w:color="auto"/>
              <w:right w:val="single" w:sz="6" w:space="0" w:color="auto"/>
            </w:tcBorders>
          </w:tcPr>
          <w:p w:rsidR="007A1B81" w:rsidRPr="00F268B8" w:rsidRDefault="007A1B81" w:rsidP="007A1B81">
            <w:pPr>
              <w:suppressAutoHyphens/>
              <w:spacing w:before="60" w:after="60" w:line="240" w:lineRule="auto"/>
              <w:rPr>
                <w:rFonts w:asciiTheme="minorHAnsi" w:eastAsia="Times New Roman" w:hAnsiTheme="minorHAnsi" w:cstheme="minorHAnsi"/>
                <w:sz w:val="20"/>
                <w:szCs w:val="20"/>
                <w:lang w:val="es-EC"/>
              </w:rPr>
            </w:pPr>
          </w:p>
        </w:tc>
        <w:tc>
          <w:tcPr>
            <w:tcW w:w="3060" w:type="dxa"/>
            <w:gridSpan w:val="2"/>
            <w:tcBorders>
              <w:top w:val="single" w:sz="6" w:space="0" w:color="auto"/>
              <w:left w:val="single" w:sz="6" w:space="0" w:color="auto"/>
              <w:bottom w:val="single" w:sz="6" w:space="0" w:color="auto"/>
              <w:right w:val="single" w:sz="6" w:space="0" w:color="auto"/>
            </w:tcBorders>
          </w:tcPr>
          <w:p w:rsidR="007A1B81" w:rsidRPr="00F268B8" w:rsidRDefault="007A1B81" w:rsidP="007A1B81">
            <w:pPr>
              <w:suppressAutoHyphens/>
              <w:spacing w:before="60" w:after="60" w:line="240" w:lineRule="auto"/>
              <w:rPr>
                <w:rFonts w:asciiTheme="minorHAnsi" w:eastAsia="Times New Roman" w:hAnsiTheme="minorHAnsi" w:cstheme="minorHAnsi"/>
                <w:sz w:val="20"/>
                <w:szCs w:val="20"/>
                <w:lang w:val="es-EC"/>
              </w:rPr>
            </w:pPr>
          </w:p>
        </w:tc>
        <w:tc>
          <w:tcPr>
            <w:tcW w:w="1530" w:type="dxa"/>
            <w:tcBorders>
              <w:top w:val="single" w:sz="6" w:space="0" w:color="auto"/>
              <w:left w:val="single" w:sz="6" w:space="0" w:color="auto"/>
              <w:bottom w:val="single" w:sz="6" w:space="0" w:color="auto"/>
              <w:right w:val="single" w:sz="6" w:space="0" w:color="auto"/>
            </w:tcBorders>
          </w:tcPr>
          <w:p w:rsidR="007A1B81" w:rsidRPr="00F268B8" w:rsidRDefault="007A1B81" w:rsidP="007A1B81">
            <w:pPr>
              <w:suppressAutoHyphens/>
              <w:spacing w:before="60" w:after="60" w:line="240" w:lineRule="auto"/>
              <w:rPr>
                <w:rFonts w:asciiTheme="minorHAnsi" w:eastAsia="Times New Roman" w:hAnsiTheme="minorHAnsi" w:cstheme="minorHAnsi"/>
                <w:sz w:val="20"/>
                <w:szCs w:val="20"/>
                <w:lang w:val="es-EC"/>
              </w:rPr>
            </w:pPr>
          </w:p>
        </w:tc>
        <w:tc>
          <w:tcPr>
            <w:tcW w:w="1710" w:type="dxa"/>
            <w:tcBorders>
              <w:top w:val="single" w:sz="6" w:space="0" w:color="auto"/>
              <w:left w:val="single" w:sz="6" w:space="0" w:color="auto"/>
              <w:bottom w:val="single" w:sz="6" w:space="0" w:color="auto"/>
              <w:right w:val="double" w:sz="6" w:space="0" w:color="auto"/>
            </w:tcBorders>
          </w:tcPr>
          <w:p w:rsidR="007A1B81" w:rsidRPr="00F268B8" w:rsidRDefault="007A1B81" w:rsidP="007A1B81">
            <w:pPr>
              <w:suppressAutoHyphens/>
              <w:spacing w:before="60" w:after="60" w:line="240" w:lineRule="auto"/>
              <w:rPr>
                <w:rFonts w:asciiTheme="minorHAnsi" w:eastAsia="Times New Roman" w:hAnsiTheme="minorHAnsi" w:cstheme="minorHAnsi"/>
                <w:sz w:val="20"/>
                <w:szCs w:val="20"/>
                <w:lang w:val="es-EC"/>
              </w:rPr>
            </w:pPr>
          </w:p>
        </w:tc>
      </w:tr>
      <w:tr w:rsidR="007A1B81" w:rsidRPr="00D42036" w:rsidTr="00760C08">
        <w:trPr>
          <w:cantSplit/>
          <w:trHeight w:val="390"/>
        </w:trPr>
        <w:tc>
          <w:tcPr>
            <w:tcW w:w="810" w:type="dxa"/>
            <w:tcBorders>
              <w:top w:val="single" w:sz="6" w:space="0" w:color="auto"/>
              <w:left w:val="double" w:sz="6" w:space="0" w:color="auto"/>
              <w:bottom w:val="nil"/>
              <w:right w:val="single" w:sz="6" w:space="0" w:color="auto"/>
            </w:tcBorders>
          </w:tcPr>
          <w:p w:rsidR="007A1B81" w:rsidRPr="00F268B8" w:rsidRDefault="007A1B81" w:rsidP="007A1B81">
            <w:pPr>
              <w:suppressAutoHyphens/>
              <w:spacing w:before="60" w:after="60" w:line="240" w:lineRule="auto"/>
              <w:rPr>
                <w:rFonts w:asciiTheme="minorHAnsi" w:eastAsia="Times New Roman" w:hAnsiTheme="minorHAnsi" w:cstheme="minorHAnsi"/>
                <w:sz w:val="20"/>
                <w:szCs w:val="20"/>
                <w:lang w:val="es-EC"/>
              </w:rPr>
            </w:pPr>
          </w:p>
        </w:tc>
        <w:tc>
          <w:tcPr>
            <w:tcW w:w="3690" w:type="dxa"/>
            <w:gridSpan w:val="2"/>
            <w:tcBorders>
              <w:top w:val="single" w:sz="6" w:space="0" w:color="auto"/>
              <w:left w:val="single" w:sz="6" w:space="0" w:color="auto"/>
              <w:bottom w:val="nil"/>
              <w:right w:val="single" w:sz="6" w:space="0" w:color="auto"/>
            </w:tcBorders>
          </w:tcPr>
          <w:p w:rsidR="007A1B81" w:rsidRPr="00F268B8" w:rsidRDefault="007A1B81" w:rsidP="007A1B81">
            <w:pPr>
              <w:suppressAutoHyphens/>
              <w:spacing w:before="60" w:after="60" w:line="240" w:lineRule="auto"/>
              <w:rPr>
                <w:rFonts w:asciiTheme="minorHAnsi" w:eastAsia="Times New Roman" w:hAnsiTheme="minorHAnsi" w:cstheme="minorHAnsi"/>
                <w:sz w:val="20"/>
                <w:szCs w:val="20"/>
                <w:lang w:val="es-EC"/>
              </w:rPr>
            </w:pPr>
          </w:p>
        </w:tc>
        <w:tc>
          <w:tcPr>
            <w:tcW w:w="1170" w:type="dxa"/>
            <w:tcBorders>
              <w:top w:val="single" w:sz="6" w:space="0" w:color="auto"/>
              <w:left w:val="single" w:sz="6" w:space="0" w:color="auto"/>
              <w:bottom w:val="nil"/>
              <w:right w:val="single" w:sz="6" w:space="0" w:color="auto"/>
            </w:tcBorders>
          </w:tcPr>
          <w:p w:rsidR="007A1B81" w:rsidRPr="00F268B8" w:rsidRDefault="007A1B81" w:rsidP="007A1B81">
            <w:pPr>
              <w:suppressAutoHyphens/>
              <w:spacing w:before="60" w:after="60" w:line="240" w:lineRule="auto"/>
              <w:rPr>
                <w:rFonts w:asciiTheme="minorHAnsi" w:eastAsia="Times New Roman" w:hAnsiTheme="minorHAnsi" w:cstheme="minorHAnsi"/>
                <w:sz w:val="20"/>
                <w:szCs w:val="20"/>
                <w:lang w:val="es-EC"/>
              </w:rPr>
            </w:pPr>
          </w:p>
        </w:tc>
        <w:tc>
          <w:tcPr>
            <w:tcW w:w="1710" w:type="dxa"/>
            <w:tcBorders>
              <w:top w:val="single" w:sz="6" w:space="0" w:color="auto"/>
              <w:left w:val="single" w:sz="6" w:space="0" w:color="auto"/>
              <w:bottom w:val="nil"/>
              <w:right w:val="single" w:sz="6" w:space="0" w:color="auto"/>
            </w:tcBorders>
          </w:tcPr>
          <w:p w:rsidR="007A1B81" w:rsidRPr="00F268B8" w:rsidRDefault="007A1B81" w:rsidP="007A1B81">
            <w:pPr>
              <w:suppressAutoHyphens/>
              <w:spacing w:before="60" w:after="60" w:line="240" w:lineRule="auto"/>
              <w:rPr>
                <w:rFonts w:asciiTheme="minorHAnsi" w:eastAsia="Times New Roman" w:hAnsiTheme="minorHAnsi" w:cstheme="minorHAnsi"/>
                <w:sz w:val="20"/>
                <w:szCs w:val="20"/>
                <w:lang w:val="es-EC"/>
              </w:rPr>
            </w:pPr>
          </w:p>
        </w:tc>
        <w:tc>
          <w:tcPr>
            <w:tcW w:w="3060" w:type="dxa"/>
            <w:gridSpan w:val="2"/>
            <w:tcBorders>
              <w:top w:val="single" w:sz="6" w:space="0" w:color="auto"/>
              <w:left w:val="single" w:sz="6" w:space="0" w:color="auto"/>
              <w:bottom w:val="nil"/>
              <w:right w:val="single" w:sz="6" w:space="0" w:color="auto"/>
            </w:tcBorders>
          </w:tcPr>
          <w:p w:rsidR="007A1B81" w:rsidRPr="00F268B8" w:rsidRDefault="007A1B81" w:rsidP="007A1B81">
            <w:pPr>
              <w:suppressAutoHyphens/>
              <w:spacing w:before="60" w:after="60" w:line="240" w:lineRule="auto"/>
              <w:rPr>
                <w:rFonts w:asciiTheme="minorHAnsi" w:eastAsia="Times New Roman" w:hAnsiTheme="minorHAnsi" w:cstheme="minorHAnsi"/>
                <w:sz w:val="20"/>
                <w:szCs w:val="20"/>
                <w:lang w:val="es-EC"/>
              </w:rPr>
            </w:pPr>
          </w:p>
        </w:tc>
        <w:tc>
          <w:tcPr>
            <w:tcW w:w="1530" w:type="dxa"/>
            <w:tcBorders>
              <w:top w:val="single" w:sz="6" w:space="0" w:color="auto"/>
              <w:left w:val="single" w:sz="6" w:space="0" w:color="auto"/>
              <w:bottom w:val="nil"/>
              <w:right w:val="single" w:sz="6" w:space="0" w:color="auto"/>
            </w:tcBorders>
          </w:tcPr>
          <w:p w:rsidR="007A1B81" w:rsidRPr="00F268B8" w:rsidRDefault="007A1B81" w:rsidP="007A1B81">
            <w:pPr>
              <w:suppressAutoHyphens/>
              <w:spacing w:before="60" w:after="60" w:line="240" w:lineRule="auto"/>
              <w:rPr>
                <w:rFonts w:asciiTheme="minorHAnsi" w:eastAsia="Times New Roman" w:hAnsiTheme="minorHAnsi" w:cstheme="minorHAnsi"/>
                <w:sz w:val="20"/>
                <w:szCs w:val="20"/>
                <w:lang w:val="es-EC"/>
              </w:rPr>
            </w:pPr>
          </w:p>
        </w:tc>
        <w:tc>
          <w:tcPr>
            <w:tcW w:w="1710" w:type="dxa"/>
            <w:tcBorders>
              <w:top w:val="single" w:sz="6" w:space="0" w:color="auto"/>
              <w:left w:val="single" w:sz="6" w:space="0" w:color="auto"/>
              <w:bottom w:val="nil"/>
              <w:right w:val="double" w:sz="6" w:space="0" w:color="auto"/>
            </w:tcBorders>
          </w:tcPr>
          <w:p w:rsidR="007A1B81" w:rsidRPr="00F268B8" w:rsidRDefault="007A1B81" w:rsidP="007A1B81">
            <w:pPr>
              <w:suppressAutoHyphens/>
              <w:spacing w:before="60" w:after="60" w:line="240" w:lineRule="auto"/>
              <w:rPr>
                <w:rFonts w:asciiTheme="minorHAnsi" w:eastAsia="Times New Roman" w:hAnsiTheme="minorHAnsi" w:cstheme="minorHAnsi"/>
                <w:sz w:val="20"/>
                <w:szCs w:val="20"/>
                <w:lang w:val="es-EC"/>
              </w:rPr>
            </w:pPr>
          </w:p>
        </w:tc>
      </w:tr>
      <w:tr w:rsidR="007A1B81" w:rsidRPr="00D42036" w:rsidTr="00760C08">
        <w:trPr>
          <w:cantSplit/>
          <w:trHeight w:val="333"/>
        </w:trPr>
        <w:tc>
          <w:tcPr>
            <w:tcW w:w="9900" w:type="dxa"/>
            <w:gridSpan w:val="6"/>
            <w:tcBorders>
              <w:top w:val="double" w:sz="6" w:space="0" w:color="auto"/>
              <w:left w:val="nil"/>
              <w:bottom w:val="nil"/>
              <w:right w:val="double" w:sz="6" w:space="0" w:color="auto"/>
            </w:tcBorders>
          </w:tcPr>
          <w:p w:rsidR="007A1B81" w:rsidRPr="00F268B8" w:rsidRDefault="007A1B81" w:rsidP="007A1B81">
            <w:pPr>
              <w:suppressAutoHyphens/>
              <w:spacing w:after="0" w:line="240" w:lineRule="auto"/>
              <w:rPr>
                <w:rFonts w:asciiTheme="minorHAnsi" w:eastAsia="Times New Roman" w:hAnsiTheme="minorHAnsi" w:cstheme="minorHAnsi"/>
                <w:sz w:val="20"/>
                <w:szCs w:val="20"/>
                <w:lang w:val="es-EC"/>
              </w:rPr>
            </w:pPr>
          </w:p>
        </w:tc>
        <w:tc>
          <w:tcPr>
            <w:tcW w:w="2070" w:type="dxa"/>
            <w:gridSpan w:val="2"/>
            <w:tcBorders>
              <w:top w:val="double" w:sz="6" w:space="0" w:color="auto"/>
              <w:left w:val="double" w:sz="6" w:space="0" w:color="auto"/>
              <w:bottom w:val="double" w:sz="6" w:space="0" w:color="auto"/>
              <w:right w:val="double" w:sz="6" w:space="0" w:color="auto"/>
            </w:tcBorders>
          </w:tcPr>
          <w:p w:rsidR="007A1B81" w:rsidRPr="00F268B8" w:rsidRDefault="00760C08" w:rsidP="00760C08">
            <w:pPr>
              <w:suppressAutoHyphens/>
              <w:spacing w:before="60" w:after="60" w:line="240" w:lineRule="auto"/>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Precio Total de la Oferta </w:t>
            </w:r>
          </w:p>
        </w:tc>
        <w:tc>
          <w:tcPr>
            <w:tcW w:w="1710" w:type="dxa"/>
            <w:tcBorders>
              <w:top w:val="double" w:sz="6" w:space="0" w:color="auto"/>
              <w:left w:val="double" w:sz="6" w:space="0" w:color="auto"/>
              <w:bottom w:val="double" w:sz="6" w:space="0" w:color="auto"/>
              <w:right w:val="double" w:sz="6" w:space="0" w:color="auto"/>
            </w:tcBorders>
          </w:tcPr>
          <w:p w:rsidR="007A1B81" w:rsidRPr="00F268B8" w:rsidRDefault="007A1B81" w:rsidP="007A1B81">
            <w:pPr>
              <w:suppressAutoHyphens/>
              <w:spacing w:before="60" w:after="60" w:line="240" w:lineRule="auto"/>
              <w:rPr>
                <w:rFonts w:asciiTheme="minorHAnsi" w:eastAsia="Times New Roman" w:hAnsiTheme="minorHAnsi" w:cstheme="minorHAnsi"/>
                <w:sz w:val="20"/>
                <w:szCs w:val="20"/>
                <w:lang w:val="es-EC"/>
              </w:rPr>
            </w:pPr>
          </w:p>
        </w:tc>
      </w:tr>
      <w:tr w:rsidR="007A1B81" w:rsidRPr="00D42036" w:rsidTr="00760C08">
        <w:trPr>
          <w:cantSplit/>
          <w:trHeight w:hRule="exact" w:val="495"/>
        </w:trPr>
        <w:tc>
          <w:tcPr>
            <w:tcW w:w="13680" w:type="dxa"/>
            <w:gridSpan w:val="9"/>
            <w:tcBorders>
              <w:top w:val="nil"/>
              <w:left w:val="nil"/>
              <w:bottom w:val="nil"/>
              <w:right w:val="nil"/>
            </w:tcBorders>
          </w:tcPr>
          <w:p w:rsidR="007A1B81" w:rsidRPr="00F268B8" w:rsidRDefault="00760C08" w:rsidP="007A1B81">
            <w:pPr>
              <w:suppressAutoHyphens/>
              <w:spacing w:before="100" w:after="0" w:line="240" w:lineRule="auto"/>
              <w:rPr>
                <w:rFonts w:asciiTheme="minorHAnsi" w:eastAsia="Times New Roman" w:hAnsiTheme="minorHAnsi" w:cstheme="minorHAnsi"/>
                <w:sz w:val="20"/>
                <w:szCs w:val="20"/>
                <w:lang w:val="es-EC"/>
              </w:rPr>
            </w:pPr>
            <w:r w:rsidRPr="00F268B8">
              <w:rPr>
                <w:rFonts w:asciiTheme="minorHAnsi" w:hAnsiTheme="minorHAnsi" w:cstheme="minorHAnsi"/>
                <w:sz w:val="20"/>
                <w:szCs w:val="20"/>
                <w:lang w:val="es-EC"/>
              </w:rPr>
              <w:t xml:space="preserve">Nombre del Oferente </w:t>
            </w:r>
            <w:r w:rsidRPr="00F268B8">
              <w:rPr>
                <w:rFonts w:asciiTheme="minorHAnsi" w:hAnsiTheme="minorHAnsi" w:cstheme="minorHAnsi"/>
                <w:i/>
                <w:sz w:val="20"/>
                <w:szCs w:val="20"/>
                <w:lang w:val="es-EC"/>
              </w:rPr>
              <w:t xml:space="preserve">[indicar el nombre completo del </w:t>
            </w:r>
            <w:r w:rsidRPr="00F268B8">
              <w:rPr>
                <w:rFonts w:asciiTheme="minorHAnsi" w:hAnsiTheme="minorHAnsi" w:cstheme="minorHAnsi"/>
                <w:i/>
                <w:iCs/>
                <w:sz w:val="20"/>
                <w:szCs w:val="20"/>
                <w:lang w:val="es-EC"/>
              </w:rPr>
              <w:t>Oferente</w:t>
            </w:r>
            <w:r w:rsidRPr="00F268B8">
              <w:rPr>
                <w:rFonts w:asciiTheme="minorHAnsi" w:hAnsiTheme="minorHAnsi" w:cstheme="minorHAnsi"/>
                <w:i/>
                <w:sz w:val="20"/>
                <w:szCs w:val="20"/>
                <w:lang w:val="es-EC"/>
              </w:rPr>
              <w:t xml:space="preserve">] </w:t>
            </w:r>
            <w:r w:rsidRPr="00F268B8">
              <w:rPr>
                <w:rFonts w:asciiTheme="minorHAnsi" w:hAnsiTheme="minorHAnsi" w:cstheme="minorHAnsi"/>
                <w:sz w:val="20"/>
                <w:szCs w:val="20"/>
                <w:lang w:val="es-EC"/>
              </w:rPr>
              <w:t xml:space="preserve">Firma del Oferente </w:t>
            </w:r>
            <w:r w:rsidRPr="00F268B8">
              <w:rPr>
                <w:rFonts w:asciiTheme="minorHAnsi" w:hAnsiTheme="minorHAnsi" w:cstheme="minorHAnsi"/>
                <w:i/>
                <w:sz w:val="20"/>
                <w:szCs w:val="20"/>
                <w:lang w:val="es-EC"/>
              </w:rPr>
              <w:t xml:space="preserve">[firma de la persona que firma la </w:t>
            </w:r>
            <w:r w:rsidRPr="00F268B8">
              <w:rPr>
                <w:rFonts w:asciiTheme="minorHAnsi" w:hAnsiTheme="minorHAnsi" w:cstheme="minorHAnsi"/>
                <w:i/>
                <w:iCs/>
                <w:sz w:val="20"/>
                <w:szCs w:val="20"/>
                <w:lang w:val="es-EC"/>
              </w:rPr>
              <w:t>oferta</w:t>
            </w:r>
            <w:r w:rsidRPr="00F268B8">
              <w:rPr>
                <w:rFonts w:asciiTheme="minorHAnsi" w:hAnsiTheme="minorHAnsi" w:cstheme="minorHAnsi"/>
                <w:i/>
                <w:sz w:val="20"/>
                <w:szCs w:val="20"/>
                <w:lang w:val="es-EC"/>
              </w:rPr>
              <w:t>]</w:t>
            </w:r>
            <w:r w:rsidRPr="00F268B8">
              <w:rPr>
                <w:rFonts w:asciiTheme="minorHAnsi" w:hAnsiTheme="minorHAnsi" w:cstheme="minorHAnsi"/>
                <w:sz w:val="20"/>
                <w:szCs w:val="20"/>
                <w:lang w:val="es-EC"/>
              </w:rPr>
              <w:t xml:space="preserve">Fecha </w:t>
            </w:r>
            <w:r w:rsidRPr="00F268B8">
              <w:rPr>
                <w:rFonts w:asciiTheme="minorHAnsi" w:hAnsiTheme="minorHAnsi" w:cstheme="minorHAnsi"/>
                <w:i/>
                <w:sz w:val="20"/>
                <w:szCs w:val="20"/>
                <w:lang w:val="es-EC"/>
              </w:rPr>
              <w:t>[Indicar Fecha]</w:t>
            </w:r>
          </w:p>
        </w:tc>
      </w:tr>
    </w:tbl>
    <w:p w:rsidR="008B0CA2" w:rsidRPr="00F268B8" w:rsidRDefault="008B0CA2" w:rsidP="00D339C0">
      <w:pPr>
        <w:spacing w:before="60" w:after="60" w:line="240" w:lineRule="auto"/>
        <w:rPr>
          <w:rFonts w:asciiTheme="minorHAnsi" w:hAnsiTheme="minorHAnsi" w:cstheme="minorHAnsi"/>
          <w:b/>
          <w:sz w:val="20"/>
          <w:szCs w:val="20"/>
          <w:lang w:val="es-EC"/>
        </w:rPr>
      </w:pPr>
    </w:p>
    <w:p w:rsidR="008B0CA2" w:rsidRPr="00F268B8" w:rsidRDefault="008B0CA2">
      <w:pPr>
        <w:rPr>
          <w:rFonts w:asciiTheme="minorHAnsi" w:hAnsiTheme="minorHAnsi" w:cstheme="minorHAnsi"/>
          <w:b/>
          <w:sz w:val="20"/>
          <w:szCs w:val="20"/>
          <w:lang w:val="es-EC"/>
        </w:rPr>
        <w:sectPr w:rsidR="008B0CA2" w:rsidRPr="00F268B8" w:rsidSect="007A1B81">
          <w:pgSz w:w="15840" w:h="12240" w:orient="landscape"/>
          <w:pgMar w:top="1440" w:right="1440" w:bottom="1440" w:left="1440" w:header="720" w:footer="720" w:gutter="0"/>
          <w:cols w:space="720"/>
          <w:docGrid w:linePitch="360"/>
        </w:sectPr>
      </w:pPr>
    </w:p>
    <w:p w:rsidR="008B0CA2" w:rsidRPr="00F268B8" w:rsidRDefault="003B148D" w:rsidP="008B0CA2">
      <w:pPr>
        <w:keepNext/>
        <w:keepLines/>
        <w:spacing w:before="240" w:after="0" w:line="240" w:lineRule="auto"/>
        <w:jc w:val="center"/>
        <w:outlineLvl w:val="1"/>
        <w:rPr>
          <w:rFonts w:asciiTheme="minorHAnsi" w:eastAsia="Times New Roman" w:hAnsiTheme="minorHAnsi" w:cstheme="minorHAnsi"/>
          <w:b/>
          <w:bCs/>
          <w:sz w:val="20"/>
          <w:szCs w:val="20"/>
          <w:lang w:val="es-EC"/>
        </w:rPr>
      </w:pPr>
      <w:bookmarkStart w:id="321" w:name="_Toc463858680"/>
      <w:bookmarkStart w:id="322" w:name="_Toc478103478"/>
      <w:bookmarkStart w:id="323" w:name="_Toc106181173"/>
      <w:bookmarkStart w:id="324" w:name="_Toc317173258"/>
      <w:r w:rsidRPr="00F268B8">
        <w:rPr>
          <w:rFonts w:asciiTheme="minorHAnsi" w:eastAsia="Times New Roman" w:hAnsiTheme="minorHAnsi" w:cstheme="minorHAnsi"/>
          <w:b/>
          <w:bCs/>
          <w:sz w:val="20"/>
          <w:szCs w:val="20"/>
          <w:lang w:val="es-EC"/>
        </w:rPr>
        <w:lastRenderedPageBreak/>
        <w:t>Garantía de Mantenimiento de Oferta</w:t>
      </w:r>
      <w:bookmarkEnd w:id="321"/>
      <w:r w:rsidR="002461B9" w:rsidRPr="00F268B8">
        <w:rPr>
          <w:rFonts w:asciiTheme="minorHAnsi" w:eastAsia="Times New Roman" w:hAnsiTheme="minorHAnsi" w:cstheme="minorHAnsi"/>
          <w:b/>
          <w:bCs/>
          <w:color w:val="2E74B5"/>
          <w:sz w:val="20"/>
          <w:szCs w:val="20"/>
          <w:lang w:val="es-EC"/>
        </w:rPr>
        <w:t>(No aplica)</w:t>
      </w:r>
      <w:bookmarkEnd w:id="322"/>
    </w:p>
    <w:p w:rsidR="008B0CA2" w:rsidRPr="00F268B8" w:rsidRDefault="008B0CA2" w:rsidP="00371091">
      <w:pPr>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w:t>
      </w:r>
      <w:r w:rsidR="003B148D" w:rsidRPr="00F268B8">
        <w:rPr>
          <w:rFonts w:asciiTheme="minorHAnsi" w:hAnsiTheme="minorHAnsi" w:cstheme="minorHAnsi"/>
          <w:sz w:val="20"/>
          <w:szCs w:val="20"/>
          <w:lang w:val="es-EC"/>
        </w:rPr>
        <w:t>Garantía Bancaria</w:t>
      </w:r>
      <w:r w:rsidRPr="00F268B8">
        <w:rPr>
          <w:rFonts w:asciiTheme="minorHAnsi" w:hAnsiTheme="minorHAnsi" w:cstheme="minorHAnsi"/>
          <w:sz w:val="20"/>
          <w:szCs w:val="20"/>
          <w:lang w:val="es-EC"/>
        </w:rPr>
        <w:t>)</w:t>
      </w:r>
      <w:bookmarkEnd w:id="323"/>
      <w:bookmarkEnd w:id="324"/>
    </w:p>
    <w:p w:rsidR="008B0CA2" w:rsidRPr="00F268B8" w:rsidRDefault="008B0CA2" w:rsidP="008B0CA2">
      <w:pPr>
        <w:spacing w:after="0" w:line="240" w:lineRule="auto"/>
        <w:jc w:val="center"/>
        <w:rPr>
          <w:rFonts w:asciiTheme="minorHAnsi" w:eastAsia="Times New Roman" w:hAnsiTheme="minorHAnsi" w:cstheme="minorHAnsi"/>
          <w:sz w:val="20"/>
          <w:szCs w:val="20"/>
          <w:lang w:val="es-EC"/>
        </w:rPr>
      </w:pPr>
    </w:p>
    <w:p w:rsidR="003B148D" w:rsidRPr="00F268B8" w:rsidRDefault="003B148D" w:rsidP="003B148D">
      <w:pPr>
        <w:spacing w:before="60" w:after="60" w:line="240" w:lineRule="auto"/>
        <w:rPr>
          <w:rFonts w:asciiTheme="minorHAnsi" w:eastAsia="Times New Roman" w:hAnsiTheme="minorHAnsi" w:cstheme="minorHAnsi"/>
          <w:i/>
          <w:iCs/>
          <w:sz w:val="20"/>
          <w:szCs w:val="20"/>
          <w:lang w:val="es-EC"/>
        </w:rPr>
      </w:pPr>
      <w:r w:rsidRPr="00F268B8">
        <w:rPr>
          <w:rFonts w:asciiTheme="minorHAnsi" w:eastAsia="Times New Roman" w:hAnsiTheme="minorHAnsi" w:cstheme="minorHAnsi"/>
          <w:i/>
          <w:iCs/>
          <w:sz w:val="20"/>
          <w:szCs w:val="20"/>
          <w:lang w:val="es-EC"/>
        </w:rPr>
        <w:t>[El banco completará este formulario de Garantía Bancaria según las instrucciones indicadas]</w:t>
      </w:r>
    </w:p>
    <w:p w:rsidR="008B0CA2" w:rsidRPr="00F268B8" w:rsidRDefault="008B0CA2" w:rsidP="008B0CA2">
      <w:pPr>
        <w:spacing w:before="60" w:after="60" w:line="240" w:lineRule="auto"/>
        <w:jc w:val="both"/>
        <w:rPr>
          <w:rFonts w:asciiTheme="minorHAnsi" w:eastAsia="Arial Unicode MS" w:hAnsiTheme="minorHAnsi" w:cstheme="minorHAnsi"/>
          <w:i/>
          <w:iCs/>
          <w:sz w:val="20"/>
          <w:szCs w:val="20"/>
          <w:lang w:val="es-EC"/>
        </w:rPr>
      </w:pPr>
      <w:r w:rsidRPr="00F268B8">
        <w:rPr>
          <w:rFonts w:asciiTheme="minorHAnsi" w:eastAsia="Arial Unicode MS" w:hAnsiTheme="minorHAnsi" w:cstheme="minorHAnsi"/>
          <w:i/>
          <w:iCs/>
          <w:sz w:val="20"/>
          <w:szCs w:val="20"/>
          <w:lang w:val="es-EC"/>
        </w:rPr>
        <w:t>[</w:t>
      </w:r>
      <w:r w:rsidR="003B148D" w:rsidRPr="00F268B8">
        <w:rPr>
          <w:rFonts w:asciiTheme="minorHAnsi" w:eastAsia="Arial Unicode MS" w:hAnsiTheme="minorHAnsi" w:cstheme="minorHAnsi"/>
          <w:i/>
          <w:iCs/>
          <w:sz w:val="20"/>
          <w:szCs w:val="20"/>
          <w:lang w:val="es-EC"/>
        </w:rPr>
        <w:t>Membrete y código de identificación SWIFT del banco que emite la garantía]</w:t>
      </w:r>
    </w:p>
    <w:p w:rsidR="008B0CA2" w:rsidRPr="00F268B8" w:rsidRDefault="008B0CA2" w:rsidP="008B0CA2">
      <w:pPr>
        <w:pStyle w:val="Default"/>
        <w:spacing w:before="60" w:after="60"/>
        <w:jc w:val="both"/>
        <w:rPr>
          <w:rFonts w:asciiTheme="minorHAnsi" w:hAnsiTheme="minorHAnsi" w:cstheme="minorHAnsi"/>
          <w:b/>
          <w:bCs/>
          <w:color w:val="auto"/>
          <w:sz w:val="20"/>
          <w:szCs w:val="20"/>
          <w:lang w:val="es-EC"/>
        </w:rPr>
      </w:pPr>
    </w:p>
    <w:p w:rsidR="008B0CA2" w:rsidRPr="00F268B8" w:rsidRDefault="003B148D" w:rsidP="008B0CA2">
      <w:pPr>
        <w:pStyle w:val="Default"/>
        <w:spacing w:before="60" w:after="60"/>
        <w:jc w:val="both"/>
        <w:rPr>
          <w:rFonts w:asciiTheme="minorHAnsi" w:hAnsiTheme="minorHAnsi" w:cstheme="minorHAnsi"/>
          <w:color w:val="auto"/>
          <w:sz w:val="20"/>
          <w:szCs w:val="20"/>
          <w:lang w:val="es-EC"/>
        </w:rPr>
      </w:pPr>
      <w:r w:rsidRPr="00F268B8">
        <w:rPr>
          <w:rFonts w:asciiTheme="minorHAnsi" w:hAnsiTheme="minorHAnsi" w:cstheme="minorHAnsi"/>
          <w:b/>
          <w:bCs/>
          <w:color w:val="auto"/>
          <w:sz w:val="20"/>
          <w:szCs w:val="20"/>
          <w:lang w:val="es-EC"/>
        </w:rPr>
        <w:t>Beneficiario</w:t>
      </w:r>
      <w:r w:rsidR="008B0CA2" w:rsidRPr="00F268B8">
        <w:rPr>
          <w:rFonts w:asciiTheme="minorHAnsi" w:hAnsiTheme="minorHAnsi" w:cstheme="minorHAnsi"/>
          <w:b/>
          <w:bCs/>
          <w:color w:val="auto"/>
          <w:sz w:val="20"/>
          <w:szCs w:val="20"/>
          <w:lang w:val="es-EC"/>
        </w:rPr>
        <w:t xml:space="preserve">: </w:t>
      </w:r>
      <w:r w:rsidR="008B0CA2" w:rsidRPr="00F268B8">
        <w:rPr>
          <w:rFonts w:asciiTheme="minorHAnsi" w:hAnsiTheme="minorHAnsi" w:cstheme="minorHAnsi"/>
          <w:i/>
          <w:iCs/>
          <w:color w:val="auto"/>
          <w:sz w:val="20"/>
          <w:szCs w:val="20"/>
          <w:lang w:val="es-EC"/>
        </w:rPr>
        <w:t>[</w:t>
      </w:r>
      <w:r w:rsidRPr="00F268B8">
        <w:rPr>
          <w:rFonts w:asciiTheme="minorHAnsi" w:hAnsiTheme="minorHAnsi" w:cstheme="minorHAnsi"/>
          <w:i/>
          <w:iCs/>
          <w:color w:val="auto"/>
          <w:sz w:val="20"/>
          <w:szCs w:val="20"/>
          <w:lang w:val="es-EC"/>
        </w:rPr>
        <w:t>Comprador debe indicar su nombre y dirección</w:t>
      </w:r>
      <w:r w:rsidR="008B0CA2" w:rsidRPr="00F268B8">
        <w:rPr>
          <w:rFonts w:asciiTheme="minorHAnsi" w:hAnsiTheme="minorHAnsi" w:cstheme="minorHAnsi"/>
          <w:i/>
          <w:iCs/>
          <w:color w:val="auto"/>
          <w:sz w:val="20"/>
          <w:szCs w:val="20"/>
          <w:lang w:val="es-EC"/>
        </w:rPr>
        <w:t xml:space="preserve">] </w:t>
      </w:r>
    </w:p>
    <w:p w:rsidR="008B0CA2" w:rsidRPr="00F268B8" w:rsidRDefault="005B3305" w:rsidP="008B0CA2">
      <w:pPr>
        <w:pStyle w:val="Default"/>
        <w:spacing w:before="60" w:after="60"/>
        <w:jc w:val="both"/>
        <w:rPr>
          <w:rFonts w:asciiTheme="minorHAnsi" w:hAnsiTheme="minorHAnsi" w:cstheme="minorHAnsi"/>
          <w:color w:val="auto"/>
          <w:sz w:val="20"/>
          <w:szCs w:val="20"/>
          <w:lang w:val="es-EC"/>
        </w:rPr>
      </w:pPr>
      <w:r w:rsidRPr="00F268B8">
        <w:rPr>
          <w:rFonts w:asciiTheme="minorHAnsi" w:hAnsiTheme="minorHAnsi" w:cstheme="minorHAnsi"/>
          <w:b/>
          <w:bCs/>
          <w:color w:val="auto"/>
          <w:sz w:val="20"/>
          <w:szCs w:val="20"/>
          <w:lang w:val="es-EC"/>
        </w:rPr>
        <w:t>Llamado</w:t>
      </w:r>
      <w:r w:rsidR="008B0CA2" w:rsidRPr="00F268B8">
        <w:rPr>
          <w:rFonts w:asciiTheme="minorHAnsi" w:hAnsiTheme="minorHAnsi" w:cstheme="minorHAnsi"/>
          <w:b/>
          <w:bCs/>
          <w:color w:val="auto"/>
          <w:sz w:val="20"/>
          <w:szCs w:val="20"/>
          <w:lang w:val="es-EC"/>
        </w:rPr>
        <w:t xml:space="preserve"> No.: </w:t>
      </w:r>
      <w:r w:rsidR="008B0CA2" w:rsidRPr="00F268B8">
        <w:rPr>
          <w:rFonts w:asciiTheme="minorHAnsi" w:hAnsiTheme="minorHAnsi" w:cstheme="minorHAnsi"/>
          <w:i/>
          <w:iCs/>
          <w:color w:val="auto"/>
          <w:sz w:val="20"/>
          <w:szCs w:val="20"/>
          <w:lang w:val="es-EC"/>
        </w:rPr>
        <w:t>[</w:t>
      </w:r>
      <w:r w:rsidR="003B148D" w:rsidRPr="00F268B8">
        <w:rPr>
          <w:rFonts w:asciiTheme="minorHAnsi" w:hAnsiTheme="minorHAnsi" w:cstheme="minorHAnsi"/>
          <w:i/>
          <w:iCs/>
          <w:color w:val="auto"/>
          <w:sz w:val="20"/>
          <w:szCs w:val="20"/>
          <w:lang w:val="es-EC"/>
        </w:rPr>
        <w:t>Comprador debe indicar el número de referencia del Llamado de Licitación</w:t>
      </w:r>
      <w:r w:rsidR="008B0CA2" w:rsidRPr="00F268B8">
        <w:rPr>
          <w:rFonts w:asciiTheme="minorHAnsi" w:hAnsiTheme="minorHAnsi" w:cstheme="minorHAnsi"/>
          <w:i/>
          <w:iCs/>
          <w:color w:val="auto"/>
          <w:sz w:val="20"/>
          <w:szCs w:val="20"/>
          <w:lang w:val="es-EC"/>
        </w:rPr>
        <w:t>]</w:t>
      </w:r>
    </w:p>
    <w:p w:rsidR="008B0CA2" w:rsidRPr="00F268B8" w:rsidRDefault="003B148D" w:rsidP="008B0CA2">
      <w:pPr>
        <w:pStyle w:val="Default"/>
        <w:spacing w:before="60" w:after="60"/>
        <w:jc w:val="both"/>
        <w:rPr>
          <w:rFonts w:asciiTheme="minorHAnsi" w:hAnsiTheme="minorHAnsi" w:cstheme="minorHAnsi"/>
          <w:color w:val="auto"/>
          <w:sz w:val="20"/>
          <w:szCs w:val="20"/>
          <w:lang w:val="es-EC"/>
        </w:rPr>
      </w:pPr>
      <w:r w:rsidRPr="00F268B8">
        <w:rPr>
          <w:rFonts w:asciiTheme="minorHAnsi" w:hAnsiTheme="minorHAnsi" w:cstheme="minorHAnsi"/>
          <w:b/>
          <w:bCs/>
          <w:color w:val="auto"/>
          <w:sz w:val="20"/>
          <w:szCs w:val="20"/>
          <w:lang w:val="es-EC"/>
        </w:rPr>
        <w:t>Alternativa</w:t>
      </w:r>
      <w:r w:rsidR="008B0CA2" w:rsidRPr="00F268B8">
        <w:rPr>
          <w:rFonts w:asciiTheme="minorHAnsi" w:hAnsiTheme="minorHAnsi" w:cstheme="minorHAnsi"/>
          <w:b/>
          <w:bCs/>
          <w:color w:val="auto"/>
          <w:sz w:val="20"/>
          <w:szCs w:val="20"/>
          <w:lang w:val="es-EC"/>
        </w:rPr>
        <w:t xml:space="preserve"> No</w:t>
      </w:r>
      <w:r w:rsidR="008B0CA2" w:rsidRPr="00F268B8">
        <w:rPr>
          <w:rFonts w:asciiTheme="minorHAnsi" w:hAnsiTheme="minorHAnsi" w:cstheme="minorHAnsi"/>
          <w:i/>
          <w:iCs/>
          <w:color w:val="auto"/>
          <w:sz w:val="20"/>
          <w:szCs w:val="20"/>
          <w:lang w:val="es-EC"/>
        </w:rPr>
        <w:t>.: [</w:t>
      </w:r>
      <w:r w:rsidR="005B3305" w:rsidRPr="00F268B8">
        <w:rPr>
          <w:rFonts w:asciiTheme="minorHAnsi" w:hAnsiTheme="minorHAnsi" w:cstheme="minorHAnsi"/>
          <w:i/>
          <w:iCs/>
          <w:color w:val="auto"/>
          <w:sz w:val="20"/>
          <w:szCs w:val="20"/>
          <w:lang w:val="es-EC"/>
        </w:rPr>
        <w:t>Indique el número de identificación si esta oferta es una oferta alternativa</w:t>
      </w:r>
      <w:r w:rsidR="008B0CA2" w:rsidRPr="00F268B8">
        <w:rPr>
          <w:rFonts w:asciiTheme="minorHAnsi" w:hAnsiTheme="minorHAnsi" w:cstheme="minorHAnsi"/>
          <w:i/>
          <w:iCs/>
          <w:color w:val="auto"/>
          <w:sz w:val="20"/>
          <w:szCs w:val="20"/>
          <w:lang w:val="es-EC"/>
        </w:rPr>
        <w:t>]</w:t>
      </w:r>
    </w:p>
    <w:p w:rsidR="008B0CA2" w:rsidRPr="00F268B8" w:rsidRDefault="008B0CA2" w:rsidP="008B0CA2">
      <w:pPr>
        <w:pStyle w:val="Default"/>
        <w:spacing w:before="60" w:after="60"/>
        <w:jc w:val="both"/>
        <w:rPr>
          <w:rFonts w:asciiTheme="minorHAnsi" w:hAnsiTheme="minorHAnsi" w:cstheme="minorHAnsi"/>
          <w:color w:val="auto"/>
          <w:sz w:val="20"/>
          <w:szCs w:val="20"/>
          <w:lang w:val="es-EC"/>
        </w:rPr>
      </w:pPr>
      <w:r w:rsidRPr="00F268B8">
        <w:rPr>
          <w:rFonts w:asciiTheme="minorHAnsi" w:hAnsiTheme="minorHAnsi" w:cstheme="minorHAnsi"/>
          <w:b/>
          <w:bCs/>
          <w:color w:val="auto"/>
          <w:sz w:val="20"/>
          <w:szCs w:val="20"/>
          <w:lang w:val="es-EC"/>
        </w:rPr>
        <w:t xml:space="preserve">Date: </w:t>
      </w:r>
      <w:r w:rsidRPr="00F268B8">
        <w:rPr>
          <w:rFonts w:asciiTheme="minorHAnsi" w:hAnsiTheme="minorHAnsi" w:cstheme="minorHAnsi"/>
          <w:i/>
          <w:iCs/>
          <w:color w:val="auto"/>
          <w:sz w:val="20"/>
          <w:szCs w:val="20"/>
          <w:lang w:val="es-EC"/>
        </w:rPr>
        <w:t>[</w:t>
      </w:r>
      <w:r w:rsidR="005B3305" w:rsidRPr="00F268B8">
        <w:rPr>
          <w:rFonts w:asciiTheme="minorHAnsi" w:hAnsiTheme="minorHAnsi" w:cstheme="minorHAnsi"/>
          <w:i/>
          <w:iCs/>
          <w:color w:val="auto"/>
          <w:sz w:val="20"/>
          <w:szCs w:val="20"/>
          <w:lang w:val="es-EC"/>
        </w:rPr>
        <w:t>Indique fecha de emisión</w:t>
      </w:r>
      <w:r w:rsidRPr="00F268B8">
        <w:rPr>
          <w:rFonts w:asciiTheme="minorHAnsi" w:hAnsiTheme="minorHAnsi" w:cstheme="minorHAnsi"/>
          <w:i/>
          <w:iCs/>
          <w:color w:val="auto"/>
          <w:sz w:val="20"/>
          <w:szCs w:val="20"/>
          <w:lang w:val="es-EC"/>
        </w:rPr>
        <w:t>]</w:t>
      </w:r>
    </w:p>
    <w:p w:rsidR="008B0CA2" w:rsidRPr="00F268B8" w:rsidRDefault="00046D61" w:rsidP="008B0CA2">
      <w:pPr>
        <w:pStyle w:val="Default"/>
        <w:spacing w:before="60" w:after="60"/>
        <w:jc w:val="both"/>
        <w:rPr>
          <w:rFonts w:asciiTheme="minorHAnsi" w:hAnsiTheme="minorHAnsi" w:cstheme="minorHAnsi"/>
          <w:color w:val="auto"/>
          <w:sz w:val="20"/>
          <w:szCs w:val="20"/>
          <w:lang w:val="es-EC"/>
        </w:rPr>
      </w:pPr>
      <w:r w:rsidRPr="00F268B8">
        <w:rPr>
          <w:rFonts w:asciiTheme="minorHAnsi" w:hAnsiTheme="minorHAnsi" w:cstheme="minorHAnsi"/>
          <w:b/>
          <w:bCs/>
          <w:color w:val="auto"/>
          <w:sz w:val="20"/>
          <w:szCs w:val="20"/>
          <w:lang w:val="es-EC"/>
        </w:rPr>
        <w:t>Garantía</w:t>
      </w:r>
      <w:r w:rsidR="005B3305" w:rsidRPr="00F268B8">
        <w:rPr>
          <w:rFonts w:asciiTheme="minorHAnsi" w:hAnsiTheme="minorHAnsi" w:cstheme="minorHAnsi"/>
          <w:b/>
          <w:bCs/>
          <w:color w:val="auto"/>
          <w:sz w:val="20"/>
          <w:szCs w:val="20"/>
          <w:lang w:val="es-EC"/>
        </w:rPr>
        <w:t xml:space="preserve"> de Mantenimiento de Oferta </w:t>
      </w:r>
      <w:r w:rsidR="008B0CA2" w:rsidRPr="00F268B8">
        <w:rPr>
          <w:rFonts w:asciiTheme="minorHAnsi" w:hAnsiTheme="minorHAnsi" w:cstheme="minorHAnsi"/>
          <w:b/>
          <w:bCs/>
          <w:color w:val="auto"/>
          <w:sz w:val="20"/>
          <w:szCs w:val="20"/>
          <w:lang w:val="es-EC"/>
        </w:rPr>
        <w:t xml:space="preserve">No.: </w:t>
      </w:r>
      <w:r w:rsidR="008B0CA2" w:rsidRPr="00F268B8">
        <w:rPr>
          <w:rFonts w:asciiTheme="minorHAnsi" w:hAnsiTheme="minorHAnsi" w:cstheme="minorHAnsi"/>
          <w:i/>
          <w:iCs/>
          <w:color w:val="auto"/>
          <w:sz w:val="20"/>
          <w:szCs w:val="20"/>
          <w:lang w:val="es-EC"/>
        </w:rPr>
        <w:t>[</w:t>
      </w:r>
      <w:r w:rsidR="005B3305" w:rsidRPr="00F268B8">
        <w:rPr>
          <w:rFonts w:asciiTheme="minorHAnsi" w:hAnsiTheme="minorHAnsi" w:cstheme="minorHAnsi"/>
          <w:i/>
          <w:iCs/>
          <w:color w:val="auto"/>
          <w:sz w:val="20"/>
          <w:szCs w:val="20"/>
          <w:lang w:val="es-EC"/>
        </w:rPr>
        <w:t>Indique número</w:t>
      </w:r>
      <w:r w:rsidR="008B0CA2" w:rsidRPr="00F268B8">
        <w:rPr>
          <w:rFonts w:asciiTheme="minorHAnsi" w:hAnsiTheme="minorHAnsi" w:cstheme="minorHAnsi"/>
          <w:i/>
          <w:iCs/>
          <w:color w:val="auto"/>
          <w:sz w:val="20"/>
          <w:szCs w:val="20"/>
          <w:lang w:val="es-EC"/>
        </w:rPr>
        <w:t xml:space="preserve">] </w:t>
      </w:r>
    </w:p>
    <w:p w:rsidR="008B0CA2" w:rsidRPr="00F268B8" w:rsidRDefault="005B3305" w:rsidP="008B0CA2">
      <w:pPr>
        <w:pStyle w:val="Default"/>
        <w:spacing w:before="60" w:after="60"/>
        <w:jc w:val="both"/>
        <w:rPr>
          <w:rFonts w:asciiTheme="minorHAnsi" w:hAnsiTheme="minorHAnsi" w:cstheme="minorHAnsi"/>
          <w:color w:val="auto"/>
          <w:sz w:val="20"/>
          <w:szCs w:val="20"/>
          <w:lang w:val="es-EC"/>
        </w:rPr>
      </w:pPr>
      <w:r w:rsidRPr="00F268B8">
        <w:rPr>
          <w:rFonts w:asciiTheme="minorHAnsi" w:hAnsiTheme="minorHAnsi" w:cstheme="minorHAnsi"/>
          <w:b/>
          <w:bCs/>
          <w:color w:val="auto"/>
          <w:sz w:val="20"/>
          <w:szCs w:val="20"/>
          <w:lang w:val="es-EC"/>
        </w:rPr>
        <w:t>Emisor de la Garantía</w:t>
      </w:r>
      <w:r w:rsidR="008B0CA2" w:rsidRPr="00F268B8">
        <w:rPr>
          <w:rFonts w:asciiTheme="minorHAnsi" w:hAnsiTheme="minorHAnsi" w:cstheme="minorHAnsi"/>
          <w:b/>
          <w:bCs/>
          <w:color w:val="auto"/>
          <w:sz w:val="20"/>
          <w:szCs w:val="20"/>
          <w:lang w:val="es-EC"/>
        </w:rPr>
        <w:t xml:space="preserve">: </w:t>
      </w:r>
      <w:r w:rsidR="008B0CA2" w:rsidRPr="00F268B8">
        <w:rPr>
          <w:rFonts w:asciiTheme="minorHAnsi" w:hAnsiTheme="minorHAnsi" w:cstheme="minorHAnsi"/>
          <w:i/>
          <w:iCs/>
          <w:color w:val="auto"/>
          <w:sz w:val="20"/>
          <w:szCs w:val="20"/>
          <w:lang w:val="es-EC"/>
        </w:rPr>
        <w:t>[</w:t>
      </w:r>
      <w:r w:rsidRPr="00F268B8">
        <w:rPr>
          <w:rFonts w:asciiTheme="minorHAnsi" w:hAnsiTheme="minorHAnsi" w:cstheme="minorHAnsi"/>
          <w:i/>
          <w:iCs/>
          <w:color w:val="auto"/>
          <w:sz w:val="20"/>
          <w:szCs w:val="20"/>
          <w:lang w:val="es-EC"/>
        </w:rPr>
        <w:t>Indique el nombre y dirección del lugar de emisión, a menos que se indique en el membrete</w:t>
      </w:r>
      <w:r w:rsidR="008B0CA2" w:rsidRPr="00F268B8">
        <w:rPr>
          <w:rFonts w:asciiTheme="minorHAnsi" w:hAnsiTheme="minorHAnsi" w:cstheme="minorHAnsi"/>
          <w:i/>
          <w:iCs/>
          <w:color w:val="auto"/>
          <w:sz w:val="20"/>
          <w:szCs w:val="20"/>
          <w:lang w:val="es-EC"/>
        </w:rPr>
        <w:t xml:space="preserve">] </w:t>
      </w:r>
    </w:p>
    <w:p w:rsidR="008B0CA2" w:rsidRPr="00F268B8" w:rsidRDefault="008B0CA2" w:rsidP="008B0CA2">
      <w:pPr>
        <w:pStyle w:val="Default"/>
        <w:spacing w:before="60" w:after="60"/>
        <w:jc w:val="both"/>
        <w:rPr>
          <w:rFonts w:asciiTheme="minorHAnsi" w:hAnsiTheme="minorHAnsi" w:cstheme="minorHAnsi"/>
          <w:color w:val="auto"/>
          <w:sz w:val="20"/>
          <w:szCs w:val="20"/>
          <w:lang w:val="es-EC"/>
        </w:rPr>
      </w:pPr>
    </w:p>
    <w:p w:rsidR="008B0CA2" w:rsidRPr="00F268B8" w:rsidRDefault="005B3305" w:rsidP="008B0CA2">
      <w:pPr>
        <w:pStyle w:val="Default"/>
        <w:spacing w:before="60" w:after="60"/>
        <w:jc w:val="both"/>
        <w:rPr>
          <w:rFonts w:asciiTheme="minorHAnsi" w:hAnsiTheme="minorHAnsi" w:cstheme="minorHAnsi"/>
          <w:color w:val="auto"/>
          <w:sz w:val="20"/>
          <w:szCs w:val="20"/>
          <w:lang w:val="es-EC"/>
        </w:rPr>
      </w:pPr>
      <w:r w:rsidRPr="00F268B8">
        <w:rPr>
          <w:rFonts w:asciiTheme="minorHAnsi" w:hAnsiTheme="minorHAnsi" w:cstheme="minorHAnsi"/>
          <w:color w:val="auto"/>
          <w:sz w:val="20"/>
          <w:szCs w:val="20"/>
          <w:lang w:val="es-EC"/>
        </w:rPr>
        <w:t xml:space="preserve">Hemos sido informados que </w:t>
      </w:r>
      <w:r w:rsidR="008B0CA2" w:rsidRPr="00F268B8">
        <w:rPr>
          <w:rFonts w:asciiTheme="minorHAnsi" w:hAnsiTheme="minorHAnsi" w:cstheme="minorHAnsi"/>
          <w:i/>
          <w:iCs/>
          <w:color w:val="auto"/>
          <w:sz w:val="20"/>
          <w:szCs w:val="20"/>
          <w:lang w:val="es-EC"/>
        </w:rPr>
        <w:t>[</w:t>
      </w:r>
      <w:r w:rsidRPr="00F268B8">
        <w:rPr>
          <w:rFonts w:asciiTheme="minorHAnsi" w:hAnsiTheme="minorHAnsi" w:cstheme="minorHAnsi"/>
          <w:i/>
          <w:iCs/>
          <w:color w:val="auto"/>
          <w:sz w:val="20"/>
          <w:szCs w:val="20"/>
          <w:lang w:val="es-EC"/>
        </w:rPr>
        <w:t>Nombre del Oferente o nombre del APCA (ya sea constituido legalmente o con promesa de constitución) o los nombres de todos los miembros</w:t>
      </w:r>
      <w:r w:rsidR="008B0CA2" w:rsidRPr="00F268B8">
        <w:rPr>
          <w:rFonts w:asciiTheme="minorHAnsi" w:hAnsiTheme="minorHAnsi" w:cstheme="minorHAnsi"/>
          <w:i/>
          <w:iCs/>
          <w:color w:val="auto"/>
          <w:sz w:val="20"/>
          <w:szCs w:val="20"/>
          <w:lang w:val="es-EC"/>
        </w:rPr>
        <w:t xml:space="preserve">] </w:t>
      </w:r>
      <w:r w:rsidR="008B0CA2" w:rsidRPr="00F268B8">
        <w:rPr>
          <w:rFonts w:asciiTheme="minorHAnsi" w:hAnsiTheme="minorHAnsi" w:cstheme="minorHAnsi"/>
          <w:color w:val="auto"/>
          <w:sz w:val="20"/>
          <w:szCs w:val="20"/>
          <w:lang w:val="es-EC"/>
        </w:rPr>
        <w:t>(</w:t>
      </w:r>
      <w:r w:rsidRPr="00F268B8">
        <w:rPr>
          <w:rFonts w:asciiTheme="minorHAnsi" w:hAnsiTheme="minorHAnsi" w:cstheme="minorHAnsi"/>
          <w:color w:val="auto"/>
          <w:sz w:val="20"/>
          <w:szCs w:val="20"/>
          <w:lang w:val="es-EC"/>
        </w:rPr>
        <w:t xml:space="preserve">en adelante </w:t>
      </w:r>
      <w:r w:rsidR="008B0CA2" w:rsidRPr="00F268B8">
        <w:rPr>
          <w:rFonts w:asciiTheme="minorHAnsi" w:hAnsiTheme="minorHAnsi" w:cstheme="minorHAnsi"/>
          <w:color w:val="auto"/>
          <w:sz w:val="20"/>
          <w:szCs w:val="20"/>
          <w:lang w:val="es-EC"/>
        </w:rPr>
        <w:t>"</w:t>
      </w:r>
      <w:r w:rsidRPr="00F268B8">
        <w:rPr>
          <w:rFonts w:asciiTheme="minorHAnsi" w:hAnsiTheme="minorHAnsi" w:cstheme="minorHAnsi"/>
          <w:color w:val="auto"/>
          <w:sz w:val="20"/>
          <w:szCs w:val="20"/>
          <w:lang w:val="es-EC"/>
        </w:rPr>
        <w:t xml:space="preserve">el </w:t>
      </w:r>
      <w:r w:rsidR="0065474F" w:rsidRPr="00F268B8">
        <w:rPr>
          <w:rFonts w:asciiTheme="minorHAnsi" w:hAnsiTheme="minorHAnsi" w:cstheme="minorHAnsi"/>
          <w:color w:val="auto"/>
          <w:sz w:val="20"/>
          <w:szCs w:val="20"/>
          <w:lang w:val="es-EC"/>
        </w:rPr>
        <w:t>Oferente</w:t>
      </w:r>
      <w:r w:rsidR="008B0CA2" w:rsidRPr="00F268B8">
        <w:rPr>
          <w:rFonts w:asciiTheme="minorHAnsi" w:hAnsiTheme="minorHAnsi" w:cstheme="minorHAnsi"/>
          <w:color w:val="auto"/>
          <w:sz w:val="20"/>
          <w:szCs w:val="20"/>
          <w:lang w:val="es-EC"/>
        </w:rPr>
        <w:t xml:space="preserve">") </w:t>
      </w:r>
      <w:r w:rsidRPr="00F268B8">
        <w:rPr>
          <w:rFonts w:asciiTheme="minorHAnsi" w:hAnsiTheme="minorHAnsi" w:cstheme="minorHAnsi"/>
          <w:color w:val="auto"/>
          <w:sz w:val="20"/>
          <w:szCs w:val="20"/>
          <w:lang w:val="es-EC"/>
        </w:rPr>
        <w:t xml:space="preserve">ha presentado o presentaré al Beneficiario su oferta </w:t>
      </w:r>
      <w:r w:rsidR="008B0CA2" w:rsidRPr="00F268B8">
        <w:rPr>
          <w:rFonts w:asciiTheme="minorHAnsi" w:hAnsiTheme="minorHAnsi" w:cstheme="minorHAnsi"/>
          <w:color w:val="auto"/>
          <w:sz w:val="20"/>
          <w:szCs w:val="20"/>
          <w:lang w:val="es-EC"/>
        </w:rPr>
        <w:t>(</w:t>
      </w:r>
      <w:r w:rsidRPr="00F268B8">
        <w:rPr>
          <w:rFonts w:asciiTheme="minorHAnsi" w:hAnsiTheme="minorHAnsi" w:cstheme="minorHAnsi"/>
          <w:color w:val="auto"/>
          <w:sz w:val="20"/>
          <w:szCs w:val="20"/>
          <w:lang w:val="es-EC"/>
        </w:rPr>
        <w:t xml:space="preserve">en adelante </w:t>
      </w:r>
      <w:r w:rsidR="008B0CA2" w:rsidRPr="00F268B8">
        <w:rPr>
          <w:rFonts w:asciiTheme="minorHAnsi" w:hAnsiTheme="minorHAnsi" w:cstheme="minorHAnsi"/>
          <w:color w:val="auto"/>
          <w:sz w:val="20"/>
          <w:szCs w:val="20"/>
          <w:lang w:val="es-EC"/>
        </w:rPr>
        <w:t>"</w:t>
      </w:r>
      <w:r w:rsidRPr="00F268B8">
        <w:rPr>
          <w:rFonts w:asciiTheme="minorHAnsi" w:hAnsiTheme="minorHAnsi" w:cstheme="minorHAnsi"/>
          <w:color w:val="auto"/>
          <w:sz w:val="20"/>
          <w:szCs w:val="20"/>
          <w:lang w:val="es-EC"/>
        </w:rPr>
        <w:t>la Oferta</w:t>
      </w:r>
      <w:r w:rsidR="008B0CA2" w:rsidRPr="00F268B8">
        <w:rPr>
          <w:rFonts w:asciiTheme="minorHAnsi" w:hAnsiTheme="minorHAnsi" w:cstheme="minorHAnsi"/>
          <w:color w:val="auto"/>
          <w:sz w:val="20"/>
          <w:szCs w:val="20"/>
          <w:lang w:val="es-EC"/>
        </w:rPr>
        <w:t xml:space="preserve">") </w:t>
      </w:r>
      <w:r w:rsidRPr="00F268B8">
        <w:rPr>
          <w:rFonts w:asciiTheme="minorHAnsi" w:hAnsiTheme="minorHAnsi" w:cstheme="minorHAnsi"/>
          <w:color w:val="auto"/>
          <w:sz w:val="20"/>
          <w:szCs w:val="20"/>
          <w:lang w:val="es-EC"/>
        </w:rPr>
        <w:t xml:space="preserve">para el suministro de </w:t>
      </w:r>
      <w:r w:rsidR="008B0CA2" w:rsidRPr="00F268B8">
        <w:rPr>
          <w:rFonts w:asciiTheme="minorHAnsi" w:hAnsiTheme="minorHAnsi" w:cstheme="minorHAnsi"/>
          <w:i/>
          <w:color w:val="auto"/>
          <w:sz w:val="20"/>
          <w:szCs w:val="20"/>
          <w:lang w:val="es-EC"/>
        </w:rPr>
        <w:t>[</w:t>
      </w:r>
      <w:r w:rsidRPr="00F268B8">
        <w:rPr>
          <w:rFonts w:asciiTheme="minorHAnsi" w:hAnsiTheme="minorHAnsi" w:cstheme="minorHAnsi"/>
          <w:i/>
          <w:color w:val="auto"/>
          <w:sz w:val="20"/>
          <w:szCs w:val="20"/>
          <w:lang w:val="es-EC"/>
        </w:rPr>
        <w:t>indique una descripción de los bienes</w:t>
      </w:r>
      <w:r w:rsidR="00862F1D" w:rsidRPr="00F268B8">
        <w:rPr>
          <w:rFonts w:asciiTheme="minorHAnsi" w:hAnsiTheme="minorHAnsi" w:cstheme="minorHAnsi"/>
          <w:i/>
          <w:color w:val="auto"/>
          <w:sz w:val="20"/>
          <w:szCs w:val="20"/>
          <w:lang w:val="es-EC"/>
        </w:rPr>
        <w:t>]</w:t>
      </w:r>
      <w:r w:rsidR="00862F1D" w:rsidRPr="00F268B8">
        <w:rPr>
          <w:rFonts w:asciiTheme="minorHAnsi" w:hAnsiTheme="minorHAnsi" w:cstheme="minorHAnsi"/>
          <w:color w:val="auto"/>
          <w:sz w:val="20"/>
          <w:szCs w:val="20"/>
          <w:lang w:val="es-EC"/>
        </w:rPr>
        <w:t xml:space="preserve"> bajo</w:t>
      </w:r>
      <w:r w:rsidRPr="00F268B8">
        <w:rPr>
          <w:rFonts w:asciiTheme="minorHAnsi" w:hAnsiTheme="minorHAnsi" w:cstheme="minorHAnsi"/>
          <w:color w:val="auto"/>
          <w:sz w:val="20"/>
          <w:szCs w:val="20"/>
          <w:lang w:val="es-EC"/>
        </w:rPr>
        <w:t xml:space="preserve"> el Llamado a Licitación No. </w:t>
      </w:r>
      <w:r w:rsidR="008B0CA2" w:rsidRPr="00F268B8">
        <w:rPr>
          <w:rFonts w:asciiTheme="minorHAnsi" w:hAnsiTheme="minorHAnsi" w:cstheme="minorHAnsi"/>
          <w:i/>
          <w:color w:val="auto"/>
          <w:sz w:val="20"/>
          <w:szCs w:val="20"/>
          <w:lang w:val="es-EC"/>
        </w:rPr>
        <w:t>[</w:t>
      </w:r>
      <w:r w:rsidR="00C34435" w:rsidRPr="00F268B8">
        <w:rPr>
          <w:rFonts w:asciiTheme="minorHAnsi" w:hAnsiTheme="minorHAnsi" w:cstheme="minorHAnsi"/>
          <w:i/>
          <w:color w:val="auto"/>
          <w:sz w:val="20"/>
          <w:szCs w:val="20"/>
          <w:lang w:val="es-EC"/>
        </w:rPr>
        <w:t>Indique</w:t>
      </w:r>
      <w:r w:rsidRPr="00F268B8">
        <w:rPr>
          <w:rFonts w:asciiTheme="minorHAnsi" w:hAnsiTheme="minorHAnsi" w:cstheme="minorHAnsi"/>
          <w:i/>
          <w:color w:val="auto"/>
          <w:sz w:val="20"/>
          <w:szCs w:val="20"/>
          <w:lang w:val="es-EC"/>
        </w:rPr>
        <w:t xml:space="preserve"> número</w:t>
      </w:r>
      <w:r w:rsidR="008B0CA2" w:rsidRPr="00F268B8">
        <w:rPr>
          <w:rFonts w:asciiTheme="minorHAnsi" w:hAnsiTheme="minorHAnsi" w:cstheme="minorHAnsi"/>
          <w:i/>
          <w:color w:val="auto"/>
          <w:sz w:val="20"/>
          <w:szCs w:val="20"/>
          <w:lang w:val="es-EC"/>
        </w:rPr>
        <w:t>]</w:t>
      </w:r>
      <w:r w:rsidR="008B0CA2" w:rsidRPr="00F268B8">
        <w:rPr>
          <w:rFonts w:asciiTheme="minorHAnsi" w:hAnsiTheme="minorHAnsi" w:cstheme="minorHAnsi"/>
          <w:color w:val="auto"/>
          <w:sz w:val="20"/>
          <w:szCs w:val="20"/>
          <w:lang w:val="es-EC"/>
        </w:rPr>
        <w:t xml:space="preserve"> (</w:t>
      </w:r>
      <w:r w:rsidR="00C34435" w:rsidRPr="00F268B8">
        <w:rPr>
          <w:rFonts w:asciiTheme="minorHAnsi" w:hAnsiTheme="minorHAnsi" w:cstheme="minorHAnsi"/>
          <w:color w:val="auto"/>
          <w:sz w:val="20"/>
          <w:szCs w:val="20"/>
          <w:lang w:val="es-EC"/>
        </w:rPr>
        <w:t>En</w:t>
      </w:r>
      <w:r w:rsidRPr="00F268B8">
        <w:rPr>
          <w:rFonts w:asciiTheme="minorHAnsi" w:hAnsiTheme="minorHAnsi" w:cstheme="minorHAnsi"/>
          <w:color w:val="auto"/>
          <w:sz w:val="20"/>
          <w:szCs w:val="20"/>
          <w:lang w:val="es-EC"/>
        </w:rPr>
        <w:t xml:space="preserve"> adelante </w:t>
      </w:r>
      <w:r w:rsidR="008B0CA2" w:rsidRPr="00F268B8">
        <w:rPr>
          <w:rFonts w:asciiTheme="minorHAnsi" w:hAnsiTheme="minorHAnsi" w:cstheme="minorHAnsi"/>
          <w:color w:val="auto"/>
          <w:sz w:val="20"/>
          <w:szCs w:val="20"/>
          <w:lang w:val="es-EC"/>
        </w:rPr>
        <w:t>“</w:t>
      </w:r>
      <w:r w:rsidRPr="00F268B8">
        <w:rPr>
          <w:rFonts w:asciiTheme="minorHAnsi" w:hAnsiTheme="minorHAnsi" w:cstheme="minorHAnsi"/>
          <w:color w:val="auto"/>
          <w:sz w:val="20"/>
          <w:szCs w:val="20"/>
          <w:lang w:val="es-EC"/>
        </w:rPr>
        <w:t>el Llamado</w:t>
      </w:r>
      <w:r w:rsidR="008B0CA2" w:rsidRPr="00F268B8">
        <w:rPr>
          <w:rFonts w:asciiTheme="minorHAnsi" w:hAnsiTheme="minorHAnsi" w:cstheme="minorHAnsi"/>
          <w:color w:val="auto"/>
          <w:sz w:val="20"/>
          <w:szCs w:val="20"/>
          <w:lang w:val="es-EC"/>
        </w:rPr>
        <w:t xml:space="preserve">”). </w:t>
      </w:r>
    </w:p>
    <w:p w:rsidR="00EB57B7" w:rsidRPr="00F268B8" w:rsidRDefault="00EB57B7" w:rsidP="008B0CA2">
      <w:pPr>
        <w:pStyle w:val="Default"/>
        <w:spacing w:before="60" w:after="60"/>
        <w:jc w:val="both"/>
        <w:rPr>
          <w:rFonts w:asciiTheme="minorHAnsi" w:hAnsiTheme="minorHAnsi" w:cstheme="minorHAnsi"/>
          <w:color w:val="auto"/>
          <w:sz w:val="20"/>
          <w:szCs w:val="20"/>
          <w:lang w:val="es-EC"/>
        </w:rPr>
      </w:pPr>
    </w:p>
    <w:p w:rsidR="008B0CA2" w:rsidRPr="00F268B8" w:rsidRDefault="005B3305" w:rsidP="008B0CA2">
      <w:pPr>
        <w:pStyle w:val="Default"/>
        <w:spacing w:before="60" w:after="60"/>
        <w:jc w:val="both"/>
        <w:rPr>
          <w:rFonts w:asciiTheme="minorHAnsi" w:hAnsiTheme="minorHAnsi" w:cstheme="minorHAnsi"/>
          <w:color w:val="auto"/>
          <w:sz w:val="20"/>
          <w:szCs w:val="20"/>
          <w:lang w:val="es-EC"/>
        </w:rPr>
      </w:pPr>
      <w:r w:rsidRPr="00F268B8">
        <w:rPr>
          <w:rFonts w:asciiTheme="minorHAnsi" w:hAnsiTheme="minorHAnsi" w:cstheme="minorHAnsi"/>
          <w:color w:val="auto"/>
          <w:sz w:val="20"/>
          <w:szCs w:val="20"/>
          <w:lang w:val="es-EC"/>
        </w:rPr>
        <w:t>Adicionalmente, entendemos que de acuerdo con las condiciones del Beneficiario, la oferta debe estar sustentada por una garantía de mantenimiento de oferta</w:t>
      </w:r>
      <w:r w:rsidR="008B0CA2" w:rsidRPr="00F268B8">
        <w:rPr>
          <w:rFonts w:asciiTheme="minorHAnsi" w:hAnsiTheme="minorHAnsi" w:cstheme="minorHAnsi"/>
          <w:color w:val="auto"/>
          <w:sz w:val="20"/>
          <w:szCs w:val="20"/>
          <w:lang w:val="es-EC"/>
        </w:rPr>
        <w:t xml:space="preserve">. </w:t>
      </w:r>
    </w:p>
    <w:p w:rsidR="00EB57B7" w:rsidRPr="00F268B8" w:rsidRDefault="00EB57B7" w:rsidP="008B0CA2">
      <w:pPr>
        <w:pStyle w:val="Default"/>
        <w:spacing w:before="60" w:after="60"/>
        <w:jc w:val="both"/>
        <w:rPr>
          <w:rFonts w:asciiTheme="minorHAnsi" w:hAnsiTheme="minorHAnsi" w:cstheme="minorHAnsi"/>
          <w:color w:val="auto"/>
          <w:sz w:val="20"/>
          <w:szCs w:val="20"/>
          <w:lang w:val="es-EC"/>
        </w:rPr>
      </w:pPr>
    </w:p>
    <w:p w:rsidR="008B0CA2" w:rsidRPr="00F268B8" w:rsidRDefault="005B3305" w:rsidP="00F37DFC">
      <w:pPr>
        <w:pStyle w:val="Default"/>
        <w:spacing w:before="60" w:after="60"/>
        <w:jc w:val="both"/>
        <w:rPr>
          <w:rFonts w:asciiTheme="minorHAnsi" w:hAnsiTheme="minorHAnsi" w:cstheme="minorHAnsi"/>
          <w:color w:val="auto"/>
          <w:sz w:val="20"/>
          <w:szCs w:val="20"/>
          <w:lang w:val="es-EC"/>
        </w:rPr>
      </w:pPr>
      <w:r w:rsidRPr="00F268B8">
        <w:rPr>
          <w:rFonts w:asciiTheme="minorHAnsi" w:hAnsiTheme="minorHAnsi" w:cstheme="minorHAnsi"/>
          <w:color w:val="auto"/>
          <w:sz w:val="20"/>
          <w:szCs w:val="20"/>
          <w:lang w:val="es-EC"/>
        </w:rPr>
        <w:t xml:space="preserve">A solicitud del Consultor, nosotros, </w:t>
      </w:r>
      <w:r w:rsidRPr="00F268B8">
        <w:rPr>
          <w:rFonts w:asciiTheme="minorHAnsi" w:hAnsiTheme="minorHAnsi" w:cstheme="minorHAnsi"/>
          <w:i/>
          <w:iCs/>
          <w:color w:val="auto"/>
          <w:sz w:val="20"/>
          <w:szCs w:val="20"/>
          <w:lang w:val="es-EC"/>
        </w:rPr>
        <w:t>[Nombre del Banco]</w:t>
      </w:r>
      <w:r w:rsidRPr="00F268B8">
        <w:rPr>
          <w:rFonts w:asciiTheme="minorHAnsi" w:hAnsiTheme="minorHAnsi" w:cstheme="minorHAnsi"/>
          <w:color w:val="auto"/>
          <w:sz w:val="20"/>
          <w:szCs w:val="20"/>
          <w:lang w:val="es-EC"/>
        </w:rPr>
        <w:t xml:space="preserve"> por el presente nos comprometemos de manera irrevocable a pagar al Beneficiario cualquier suma o sumas que no excedan en total el monto de  </w:t>
      </w:r>
      <w:r w:rsidRPr="00F268B8">
        <w:rPr>
          <w:rFonts w:asciiTheme="minorHAnsi" w:hAnsiTheme="minorHAnsi" w:cstheme="minorHAnsi"/>
          <w:i/>
          <w:iCs/>
          <w:color w:val="auto"/>
          <w:sz w:val="20"/>
          <w:szCs w:val="20"/>
          <w:lang w:val="es-EC"/>
        </w:rPr>
        <w:t>[monto en palabras]</w:t>
      </w:r>
      <w:r w:rsidRPr="00F268B8">
        <w:rPr>
          <w:rFonts w:asciiTheme="minorHAnsi" w:hAnsiTheme="minorHAnsi" w:cstheme="minorHAnsi"/>
          <w:color w:val="auto"/>
          <w:sz w:val="20"/>
          <w:szCs w:val="20"/>
          <w:lang w:val="es-EC"/>
        </w:rPr>
        <w:t xml:space="preserve"> (</w:t>
      </w:r>
      <w:r w:rsidRPr="00F268B8">
        <w:rPr>
          <w:rFonts w:asciiTheme="minorHAnsi" w:hAnsiTheme="minorHAnsi" w:cstheme="minorHAnsi"/>
          <w:i/>
          <w:iCs/>
          <w:color w:val="auto"/>
          <w:sz w:val="20"/>
          <w:szCs w:val="20"/>
          <w:lang w:val="es-EC"/>
        </w:rPr>
        <w:t>[monto en cifras]</w:t>
      </w:r>
      <w:r w:rsidRPr="00F268B8">
        <w:rPr>
          <w:rFonts w:asciiTheme="minorHAnsi" w:hAnsiTheme="minorHAnsi" w:cstheme="minorHAnsi"/>
          <w:color w:val="auto"/>
          <w:sz w:val="20"/>
          <w:szCs w:val="20"/>
          <w:lang w:val="es-EC"/>
        </w:rPr>
        <w:t>)una vez recibamos del Beneficiario la reclamación por escrito y una declaración, ya sea en el mismo documento o por separado por escrito y firmado, estableciendo que el Consultor está en violación de su obligación según el Contrato debido a que el</w:t>
      </w:r>
      <w:r w:rsidR="0065474F" w:rsidRPr="00F268B8">
        <w:rPr>
          <w:rFonts w:asciiTheme="minorHAnsi" w:hAnsiTheme="minorHAnsi" w:cstheme="minorHAnsi"/>
          <w:color w:val="auto"/>
          <w:sz w:val="20"/>
          <w:szCs w:val="20"/>
          <w:lang w:val="es-EC"/>
        </w:rPr>
        <w:t>Oferente</w:t>
      </w:r>
      <w:r w:rsidR="008B0CA2" w:rsidRPr="00F268B8">
        <w:rPr>
          <w:rFonts w:asciiTheme="minorHAnsi" w:hAnsiTheme="minorHAnsi" w:cstheme="minorHAnsi"/>
          <w:color w:val="auto"/>
          <w:sz w:val="20"/>
          <w:szCs w:val="20"/>
          <w:lang w:val="es-EC"/>
        </w:rPr>
        <w:t xml:space="preserve">: </w:t>
      </w:r>
    </w:p>
    <w:p w:rsidR="00EB57B7" w:rsidRPr="00F268B8" w:rsidRDefault="00EB57B7" w:rsidP="008B0CA2">
      <w:pPr>
        <w:pStyle w:val="Default"/>
        <w:spacing w:before="60" w:after="60"/>
        <w:jc w:val="both"/>
        <w:rPr>
          <w:rFonts w:asciiTheme="minorHAnsi" w:hAnsiTheme="minorHAnsi" w:cstheme="minorHAnsi"/>
          <w:color w:val="auto"/>
          <w:sz w:val="20"/>
          <w:szCs w:val="20"/>
          <w:lang w:val="es-EC"/>
        </w:rPr>
      </w:pPr>
    </w:p>
    <w:p w:rsidR="008B0CA2" w:rsidRPr="00F268B8" w:rsidRDefault="00F37DFC" w:rsidP="00A73FF9">
      <w:pPr>
        <w:numPr>
          <w:ilvl w:val="0"/>
          <w:numId w:val="79"/>
        </w:numPr>
        <w:spacing w:before="60" w:after="60" w:line="240" w:lineRule="auto"/>
        <w:ind w:left="3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Ha retirado su oferta durante el period</w:t>
      </w:r>
      <w:r w:rsidR="0065474F" w:rsidRPr="00F268B8">
        <w:rPr>
          <w:rFonts w:asciiTheme="minorHAnsi" w:hAnsiTheme="minorHAnsi" w:cstheme="minorHAnsi"/>
          <w:sz w:val="20"/>
          <w:szCs w:val="20"/>
          <w:lang w:val="es-EC"/>
        </w:rPr>
        <w:t>o</w:t>
      </w:r>
      <w:r w:rsidRPr="00F268B8">
        <w:rPr>
          <w:rFonts w:asciiTheme="minorHAnsi" w:hAnsiTheme="minorHAnsi" w:cstheme="minorHAnsi"/>
          <w:sz w:val="20"/>
          <w:szCs w:val="20"/>
          <w:lang w:val="es-EC"/>
        </w:rPr>
        <w:t xml:space="preserve"> de validez </w:t>
      </w:r>
      <w:r w:rsidR="0065474F" w:rsidRPr="00F268B8">
        <w:rPr>
          <w:rFonts w:asciiTheme="minorHAnsi" w:hAnsiTheme="minorHAnsi" w:cstheme="minorHAnsi"/>
          <w:sz w:val="20"/>
          <w:szCs w:val="20"/>
          <w:lang w:val="es-EC"/>
        </w:rPr>
        <w:t xml:space="preserve">de acuerdo con el Formulario de Presentación de Oferta </w:t>
      </w:r>
      <w:r w:rsidR="008B0CA2" w:rsidRPr="00F268B8">
        <w:rPr>
          <w:rFonts w:asciiTheme="minorHAnsi" w:hAnsiTheme="minorHAnsi" w:cstheme="minorHAnsi"/>
          <w:sz w:val="20"/>
          <w:szCs w:val="20"/>
          <w:lang w:val="es-EC"/>
        </w:rPr>
        <w:t>(“</w:t>
      </w:r>
      <w:r w:rsidR="0065474F" w:rsidRPr="00F268B8">
        <w:rPr>
          <w:rFonts w:asciiTheme="minorHAnsi" w:hAnsiTheme="minorHAnsi" w:cstheme="minorHAnsi"/>
          <w:sz w:val="20"/>
          <w:szCs w:val="20"/>
          <w:lang w:val="es-EC"/>
        </w:rPr>
        <w:t>Periodo de Validez de la Oferta</w:t>
      </w:r>
      <w:r w:rsidR="008B0CA2" w:rsidRPr="00F268B8">
        <w:rPr>
          <w:rFonts w:asciiTheme="minorHAnsi" w:hAnsiTheme="minorHAnsi" w:cstheme="minorHAnsi"/>
          <w:sz w:val="20"/>
          <w:szCs w:val="20"/>
          <w:lang w:val="es-EC"/>
        </w:rPr>
        <w:t xml:space="preserve">”), </w:t>
      </w:r>
      <w:r w:rsidR="0065474F" w:rsidRPr="00F268B8">
        <w:rPr>
          <w:rFonts w:asciiTheme="minorHAnsi" w:hAnsiTheme="minorHAnsi" w:cstheme="minorHAnsi"/>
          <w:sz w:val="20"/>
          <w:szCs w:val="20"/>
          <w:lang w:val="es-EC"/>
        </w:rPr>
        <w:t>o cualquier extensión de dicho periodo aceptado por el Oferente; o</w:t>
      </w:r>
    </w:p>
    <w:p w:rsidR="008B0CA2" w:rsidRPr="00F268B8" w:rsidRDefault="00046D61" w:rsidP="00A73FF9">
      <w:pPr>
        <w:numPr>
          <w:ilvl w:val="0"/>
          <w:numId w:val="79"/>
        </w:numPr>
        <w:spacing w:before="60" w:after="60" w:line="240" w:lineRule="auto"/>
        <w:ind w:left="3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si después de haber sido notificados por el Comprador de la aceptación de su oferta dentro del período de validez de la oferta como se establece en el Formulario de Presentación de Oferta, o dentro del período prorrogado por el Oferente</w:t>
      </w:r>
      <w:r w:rsidR="008B0CA2" w:rsidRPr="00F268B8">
        <w:rPr>
          <w:rFonts w:asciiTheme="minorHAnsi" w:hAnsiTheme="minorHAnsi" w:cstheme="minorHAnsi"/>
          <w:sz w:val="20"/>
          <w:szCs w:val="20"/>
          <w:lang w:val="es-EC"/>
        </w:rPr>
        <w:t xml:space="preserve">, (i) </w:t>
      </w:r>
      <w:r w:rsidRPr="00F268B8">
        <w:rPr>
          <w:rFonts w:asciiTheme="minorHAnsi" w:hAnsiTheme="minorHAnsi" w:cstheme="minorHAnsi"/>
          <w:sz w:val="20"/>
          <w:szCs w:val="20"/>
          <w:lang w:val="es-EC"/>
        </w:rPr>
        <w:t>no firma o rehúsa firmar el Contrato, si corresponde, o (ii) no suministra o rehúsa suministrar la Garantía de Cumplimiento de conformidad con las IAO</w:t>
      </w:r>
      <w:r w:rsidR="008B0CA2" w:rsidRPr="00F268B8">
        <w:rPr>
          <w:rFonts w:asciiTheme="minorHAnsi" w:hAnsiTheme="minorHAnsi" w:cstheme="minorHAnsi"/>
          <w:sz w:val="20"/>
          <w:szCs w:val="20"/>
          <w:lang w:val="es-EC"/>
        </w:rPr>
        <w:t xml:space="preserve">. </w:t>
      </w:r>
    </w:p>
    <w:p w:rsidR="008B0CA2" w:rsidRPr="00F268B8" w:rsidRDefault="00046D61" w:rsidP="008B0CA2">
      <w:pPr>
        <w:pStyle w:val="Default"/>
        <w:spacing w:before="60" w:after="60"/>
        <w:jc w:val="both"/>
        <w:rPr>
          <w:rFonts w:asciiTheme="minorHAnsi" w:hAnsiTheme="minorHAnsi" w:cstheme="minorHAnsi"/>
          <w:color w:val="auto"/>
          <w:sz w:val="20"/>
          <w:szCs w:val="20"/>
          <w:lang w:val="es-EC"/>
        </w:rPr>
      </w:pPr>
      <w:r w:rsidRPr="00F268B8">
        <w:rPr>
          <w:rFonts w:asciiTheme="minorHAnsi" w:hAnsiTheme="minorHAnsi" w:cstheme="minorHAnsi"/>
          <w:color w:val="auto"/>
          <w:sz w:val="20"/>
          <w:szCs w:val="20"/>
          <w:lang w:val="es-EC"/>
        </w:rPr>
        <w:t>Esta Garantía expirará (a) en el caso del Oferente seleccionado, cuando recibamos en nuestras oficinas las copias del Contrato firmado por el Oferente y de la Garantía de Cumplimiento emitida a ustedes por instrucciones del Oferente, o (b) en el caso de no ser el Oferente seleccionado, cuando ocurra el primero de los siguientes hechos: (i) haber recibido nosotros una copia de su comunicación al Oferente indicándole que el mismo no fue seleccionado; o (ii) haber transcurrido veintiocho días después de la expiración de la oferta.</w:t>
      </w:r>
    </w:p>
    <w:p w:rsidR="00EB57B7" w:rsidRPr="00F268B8" w:rsidRDefault="00046D61" w:rsidP="008B0CA2">
      <w:pPr>
        <w:pStyle w:val="Default"/>
        <w:spacing w:before="60" w:after="60"/>
        <w:jc w:val="both"/>
        <w:rPr>
          <w:rFonts w:asciiTheme="minorHAnsi" w:hAnsiTheme="minorHAnsi" w:cstheme="minorHAnsi"/>
          <w:color w:val="auto"/>
          <w:sz w:val="20"/>
          <w:szCs w:val="20"/>
          <w:lang w:val="es-EC"/>
        </w:rPr>
      </w:pPr>
      <w:r w:rsidRPr="00F268B8">
        <w:rPr>
          <w:rFonts w:asciiTheme="minorHAnsi" w:hAnsiTheme="minorHAnsi" w:cstheme="minorHAnsi"/>
          <w:color w:val="auto"/>
          <w:sz w:val="20"/>
          <w:szCs w:val="20"/>
          <w:lang w:val="es-EC"/>
        </w:rPr>
        <w:t xml:space="preserve">Consecuentemente, cualquier solicitud de pago bajo esta Garantía deberá recibirse en esta institución en o antes de la fecha límite aquí estipulada. </w:t>
      </w:r>
    </w:p>
    <w:p w:rsidR="00192EAC" w:rsidRPr="00F268B8" w:rsidRDefault="00046D61" w:rsidP="00192EAC">
      <w:pPr>
        <w:pStyle w:val="NormalWeb"/>
        <w:spacing w:before="60" w:beforeAutospacing="0" w:after="60" w:afterAutospacing="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Esta Garantía está sujeta a las “Reglas Uniformes de la CCI relativas a las garantías contra primera solicitud” (Uniform Rules forDemandGuarantees). Revisión del 2010. Publicación dela CCI</w:t>
      </w:r>
      <w:r w:rsidR="008B0CA2" w:rsidRPr="00F268B8">
        <w:rPr>
          <w:rFonts w:asciiTheme="minorHAnsi" w:hAnsiTheme="minorHAnsi" w:cstheme="minorHAnsi"/>
          <w:sz w:val="20"/>
          <w:szCs w:val="20"/>
          <w:lang w:val="es-EC"/>
        </w:rPr>
        <w:t xml:space="preserve"> No. 758</w:t>
      </w:r>
      <w:r w:rsidR="00192EAC" w:rsidRPr="00F268B8">
        <w:rPr>
          <w:rFonts w:asciiTheme="minorHAnsi" w:hAnsiTheme="minorHAnsi" w:cstheme="minorHAnsi"/>
          <w:sz w:val="20"/>
          <w:szCs w:val="20"/>
          <w:lang w:val="es-EC"/>
        </w:rPr>
        <w:t>, con excepción de la declaración bajo el Artículo 15 (a) que se excluye por el presente documento*.</w:t>
      </w:r>
    </w:p>
    <w:p w:rsidR="00192EAC" w:rsidRPr="00F268B8" w:rsidRDefault="00192EAC" w:rsidP="00192EAC">
      <w:pPr>
        <w:spacing w:before="60" w:after="60"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____________________ </w:t>
      </w:r>
      <w:r w:rsidRPr="00F268B8">
        <w:rPr>
          <w:rFonts w:asciiTheme="minorHAnsi" w:hAnsiTheme="minorHAnsi" w:cstheme="minorHAnsi"/>
          <w:sz w:val="20"/>
          <w:szCs w:val="20"/>
          <w:lang w:val="es-EC"/>
        </w:rPr>
        <w:br/>
      </w:r>
      <w:r w:rsidRPr="00F268B8">
        <w:rPr>
          <w:rFonts w:asciiTheme="minorHAnsi" w:hAnsiTheme="minorHAnsi" w:cstheme="minorHAnsi"/>
          <w:i/>
          <w:sz w:val="20"/>
          <w:szCs w:val="20"/>
          <w:lang w:val="es-EC"/>
        </w:rPr>
        <w:t>[firmas(s)]</w:t>
      </w:r>
    </w:p>
    <w:p w:rsidR="00192EAC" w:rsidRPr="00F268B8" w:rsidRDefault="00192EAC" w:rsidP="00192EAC">
      <w:pPr>
        <w:pStyle w:val="Textoindependiente"/>
        <w:spacing w:before="60" w:after="60" w:line="240" w:lineRule="auto"/>
        <w:jc w:val="both"/>
        <w:rPr>
          <w:rFonts w:asciiTheme="minorHAnsi" w:hAnsiTheme="minorHAnsi" w:cstheme="minorHAnsi"/>
          <w:i/>
          <w:sz w:val="20"/>
          <w:szCs w:val="20"/>
          <w:lang w:val="es-EC"/>
        </w:rPr>
      </w:pPr>
      <w:r w:rsidRPr="00F268B8">
        <w:rPr>
          <w:rFonts w:asciiTheme="minorHAnsi" w:hAnsiTheme="minorHAnsi" w:cstheme="minorHAnsi"/>
          <w:sz w:val="20"/>
          <w:szCs w:val="20"/>
          <w:lang w:val="es-EC"/>
        </w:rPr>
        <w:lastRenderedPageBreak/>
        <w:br/>
      </w:r>
      <w:r w:rsidRPr="00F268B8">
        <w:rPr>
          <w:rFonts w:asciiTheme="minorHAnsi" w:hAnsiTheme="minorHAnsi" w:cstheme="minorHAnsi"/>
          <w:i/>
          <w:sz w:val="20"/>
          <w:szCs w:val="20"/>
          <w:lang w:val="es-EC"/>
        </w:rPr>
        <w:t xml:space="preserve">Nota: *[Para información del Organismo Ejecutor: El artículo 15 (a) establece: “Condiciones del requerimiento: (a) Un requerimiento de una garantía debe ir acompañado de aquellos documentos que la garantía especifique, y en cualquier caso de una declaración del beneficiario indicado en qué aspecto el ordenante ha incumplido sus obligaciones respecto a la relación subyacente. Esta declaración puede formar parte del requerimiento o constituir un documento independiente y firmado que acompañe o identifique el requerimiento.] </w:t>
      </w:r>
    </w:p>
    <w:p w:rsidR="008B0CA2" w:rsidRPr="00F268B8" w:rsidRDefault="008B0CA2">
      <w:pPr>
        <w:rPr>
          <w:rFonts w:asciiTheme="minorHAnsi" w:hAnsiTheme="minorHAnsi" w:cstheme="minorHAnsi"/>
          <w:b/>
          <w:bCs/>
          <w:i/>
          <w:iCs/>
          <w:sz w:val="20"/>
          <w:szCs w:val="20"/>
          <w:lang w:val="es-EC"/>
        </w:rPr>
      </w:pPr>
    </w:p>
    <w:p w:rsidR="00DB5BE4" w:rsidRPr="00F268B8" w:rsidRDefault="00DB5BE4">
      <w:pPr>
        <w:rPr>
          <w:rFonts w:asciiTheme="minorHAnsi" w:hAnsiTheme="minorHAnsi" w:cstheme="minorHAnsi"/>
          <w:b/>
          <w:bCs/>
          <w:i/>
          <w:iCs/>
          <w:sz w:val="20"/>
          <w:szCs w:val="20"/>
          <w:lang w:val="es-EC"/>
        </w:rPr>
      </w:pPr>
    </w:p>
    <w:p w:rsidR="00DB5BE4" w:rsidRPr="00F268B8" w:rsidRDefault="00DB5BE4">
      <w:pPr>
        <w:rPr>
          <w:rFonts w:asciiTheme="minorHAnsi" w:hAnsiTheme="minorHAnsi" w:cstheme="minorHAnsi"/>
          <w:b/>
          <w:bCs/>
          <w:i/>
          <w:iCs/>
          <w:sz w:val="20"/>
          <w:szCs w:val="20"/>
          <w:lang w:val="es-EC"/>
        </w:rPr>
      </w:pPr>
    </w:p>
    <w:p w:rsidR="00DB5BE4" w:rsidRPr="00F268B8" w:rsidRDefault="00DB5BE4">
      <w:pPr>
        <w:rPr>
          <w:rFonts w:asciiTheme="minorHAnsi" w:hAnsiTheme="minorHAnsi" w:cstheme="minorHAnsi"/>
          <w:b/>
          <w:bCs/>
          <w:i/>
          <w:iCs/>
          <w:sz w:val="20"/>
          <w:szCs w:val="20"/>
          <w:lang w:val="es-EC"/>
        </w:rPr>
      </w:pPr>
    </w:p>
    <w:p w:rsidR="00DB5BE4" w:rsidRPr="00F268B8" w:rsidRDefault="00DB5BE4">
      <w:pPr>
        <w:rPr>
          <w:rFonts w:asciiTheme="minorHAnsi" w:hAnsiTheme="minorHAnsi" w:cstheme="minorHAnsi"/>
          <w:b/>
          <w:bCs/>
          <w:i/>
          <w:iCs/>
          <w:sz w:val="20"/>
          <w:szCs w:val="20"/>
          <w:lang w:val="es-EC"/>
        </w:rPr>
      </w:pPr>
    </w:p>
    <w:p w:rsidR="00DB5BE4" w:rsidRPr="00F268B8" w:rsidRDefault="00DB5BE4">
      <w:pPr>
        <w:rPr>
          <w:rFonts w:asciiTheme="minorHAnsi" w:hAnsiTheme="minorHAnsi" w:cstheme="minorHAnsi"/>
          <w:b/>
          <w:bCs/>
          <w:i/>
          <w:iCs/>
          <w:sz w:val="20"/>
          <w:szCs w:val="20"/>
          <w:lang w:val="es-EC"/>
        </w:rPr>
      </w:pPr>
    </w:p>
    <w:p w:rsidR="00DB5BE4" w:rsidRPr="00F268B8" w:rsidRDefault="00DB5BE4">
      <w:pPr>
        <w:rPr>
          <w:rFonts w:asciiTheme="minorHAnsi" w:hAnsiTheme="minorHAnsi" w:cstheme="minorHAnsi"/>
          <w:b/>
          <w:bCs/>
          <w:i/>
          <w:iCs/>
          <w:sz w:val="20"/>
          <w:szCs w:val="20"/>
          <w:lang w:val="es-EC"/>
        </w:rPr>
      </w:pPr>
    </w:p>
    <w:p w:rsidR="00DB5BE4" w:rsidRPr="00F268B8" w:rsidRDefault="00DB5BE4">
      <w:pPr>
        <w:rPr>
          <w:rFonts w:asciiTheme="minorHAnsi" w:hAnsiTheme="minorHAnsi" w:cstheme="minorHAnsi"/>
          <w:b/>
          <w:bCs/>
          <w:i/>
          <w:iCs/>
          <w:sz w:val="20"/>
          <w:szCs w:val="20"/>
          <w:lang w:val="es-EC"/>
        </w:rPr>
      </w:pPr>
    </w:p>
    <w:p w:rsidR="00DB5BE4" w:rsidRPr="00F268B8" w:rsidRDefault="00DB5BE4">
      <w:pPr>
        <w:rPr>
          <w:rFonts w:asciiTheme="minorHAnsi" w:hAnsiTheme="minorHAnsi" w:cstheme="minorHAnsi"/>
          <w:b/>
          <w:bCs/>
          <w:i/>
          <w:iCs/>
          <w:sz w:val="20"/>
          <w:szCs w:val="20"/>
          <w:lang w:val="es-EC"/>
        </w:rPr>
      </w:pPr>
    </w:p>
    <w:p w:rsidR="00DB5BE4" w:rsidRPr="00F268B8" w:rsidRDefault="00DB5BE4">
      <w:pPr>
        <w:rPr>
          <w:rFonts w:asciiTheme="minorHAnsi" w:hAnsiTheme="minorHAnsi" w:cstheme="minorHAnsi"/>
          <w:b/>
          <w:bCs/>
          <w:i/>
          <w:iCs/>
          <w:sz w:val="20"/>
          <w:szCs w:val="20"/>
          <w:lang w:val="es-EC"/>
        </w:rPr>
      </w:pPr>
    </w:p>
    <w:p w:rsidR="00DB5BE4" w:rsidRPr="00F268B8" w:rsidRDefault="00DB5BE4">
      <w:pPr>
        <w:rPr>
          <w:rFonts w:asciiTheme="minorHAnsi" w:hAnsiTheme="minorHAnsi" w:cstheme="minorHAnsi"/>
          <w:b/>
          <w:bCs/>
          <w:i/>
          <w:iCs/>
          <w:sz w:val="20"/>
          <w:szCs w:val="20"/>
          <w:lang w:val="es-EC"/>
        </w:rPr>
      </w:pPr>
    </w:p>
    <w:p w:rsidR="00DB5BE4" w:rsidRPr="00F268B8" w:rsidRDefault="00DB5BE4">
      <w:pPr>
        <w:rPr>
          <w:rFonts w:asciiTheme="minorHAnsi" w:hAnsiTheme="minorHAnsi" w:cstheme="minorHAnsi"/>
          <w:b/>
          <w:bCs/>
          <w:i/>
          <w:iCs/>
          <w:sz w:val="20"/>
          <w:szCs w:val="20"/>
          <w:lang w:val="es-EC"/>
        </w:rPr>
      </w:pPr>
    </w:p>
    <w:p w:rsidR="00DB5BE4" w:rsidRPr="00F268B8" w:rsidRDefault="00DB5BE4">
      <w:pPr>
        <w:rPr>
          <w:rFonts w:asciiTheme="minorHAnsi" w:hAnsiTheme="minorHAnsi" w:cstheme="minorHAnsi"/>
          <w:b/>
          <w:bCs/>
          <w:i/>
          <w:iCs/>
          <w:sz w:val="20"/>
          <w:szCs w:val="20"/>
          <w:lang w:val="es-EC"/>
        </w:rPr>
      </w:pPr>
    </w:p>
    <w:p w:rsidR="00DB5BE4" w:rsidRPr="00F268B8" w:rsidRDefault="00DB5BE4">
      <w:pPr>
        <w:rPr>
          <w:rFonts w:asciiTheme="minorHAnsi" w:hAnsiTheme="minorHAnsi" w:cstheme="minorHAnsi"/>
          <w:b/>
          <w:bCs/>
          <w:i/>
          <w:iCs/>
          <w:sz w:val="20"/>
          <w:szCs w:val="20"/>
          <w:lang w:val="es-EC"/>
        </w:rPr>
      </w:pPr>
    </w:p>
    <w:p w:rsidR="00DB5BE4" w:rsidRPr="00F268B8" w:rsidRDefault="00DB5BE4" w:rsidP="00DA0953">
      <w:pPr>
        <w:ind w:left="1440" w:hanging="720"/>
        <w:rPr>
          <w:rFonts w:asciiTheme="minorHAnsi" w:hAnsiTheme="minorHAnsi" w:cstheme="minorHAnsi"/>
          <w:b/>
          <w:bCs/>
          <w:i/>
          <w:iCs/>
          <w:sz w:val="20"/>
          <w:szCs w:val="20"/>
          <w:lang w:val="es-EC"/>
        </w:rPr>
      </w:pPr>
    </w:p>
    <w:p w:rsidR="00DB5BE4" w:rsidRPr="00F268B8" w:rsidRDefault="00DB5BE4">
      <w:pPr>
        <w:rPr>
          <w:rFonts w:asciiTheme="minorHAnsi" w:hAnsiTheme="minorHAnsi" w:cstheme="minorHAnsi"/>
          <w:b/>
          <w:bCs/>
          <w:i/>
          <w:iCs/>
          <w:sz w:val="20"/>
          <w:szCs w:val="20"/>
          <w:lang w:val="es-EC"/>
        </w:rPr>
      </w:pPr>
    </w:p>
    <w:p w:rsidR="00DB5BE4" w:rsidRPr="00F268B8" w:rsidRDefault="00DB5BE4">
      <w:pPr>
        <w:rPr>
          <w:rFonts w:asciiTheme="minorHAnsi" w:hAnsiTheme="minorHAnsi" w:cstheme="minorHAnsi"/>
          <w:b/>
          <w:bCs/>
          <w:i/>
          <w:iCs/>
          <w:sz w:val="20"/>
          <w:szCs w:val="20"/>
          <w:lang w:val="es-EC"/>
        </w:rPr>
      </w:pPr>
    </w:p>
    <w:p w:rsidR="00AF287A" w:rsidRDefault="00AF287A" w:rsidP="008B0CA2">
      <w:pPr>
        <w:keepNext/>
        <w:keepLines/>
        <w:spacing w:before="240" w:after="0" w:line="240" w:lineRule="auto"/>
        <w:jc w:val="center"/>
        <w:outlineLvl w:val="1"/>
        <w:rPr>
          <w:rFonts w:asciiTheme="minorHAnsi" w:eastAsia="Times New Roman" w:hAnsiTheme="minorHAnsi" w:cstheme="minorHAnsi"/>
          <w:b/>
          <w:bCs/>
          <w:sz w:val="20"/>
          <w:szCs w:val="20"/>
          <w:lang w:val="es-EC"/>
        </w:rPr>
      </w:pPr>
      <w:bookmarkStart w:id="325" w:name="_Toc478103479"/>
    </w:p>
    <w:p w:rsidR="00AF287A" w:rsidRDefault="00AF287A" w:rsidP="008B0CA2">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8B0CA2">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8B0CA2">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8B0CA2">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8B0CA2">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8B0CA2" w:rsidRPr="00F268B8" w:rsidRDefault="00046D61" w:rsidP="008B0CA2">
      <w:pPr>
        <w:keepNext/>
        <w:keepLines/>
        <w:spacing w:before="240" w:after="0" w:line="240" w:lineRule="auto"/>
        <w:jc w:val="center"/>
        <w:outlineLvl w:val="1"/>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Garantía de Mantenimiento de Oferta</w:t>
      </w:r>
      <w:r w:rsidR="0015654A" w:rsidRPr="00F268B8">
        <w:rPr>
          <w:rFonts w:asciiTheme="minorHAnsi" w:eastAsia="Times New Roman" w:hAnsiTheme="minorHAnsi" w:cstheme="minorHAnsi"/>
          <w:b/>
          <w:bCs/>
          <w:color w:val="2E74B5"/>
          <w:sz w:val="20"/>
          <w:szCs w:val="20"/>
          <w:lang w:val="es-EC"/>
        </w:rPr>
        <w:t>(No aplica)</w:t>
      </w:r>
      <w:bookmarkEnd w:id="325"/>
    </w:p>
    <w:p w:rsidR="008B0CA2" w:rsidRPr="00F268B8" w:rsidRDefault="008B0CA2" w:rsidP="00371091">
      <w:pPr>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w:t>
      </w:r>
      <w:r w:rsidR="00046D61" w:rsidRPr="00F268B8">
        <w:rPr>
          <w:rFonts w:asciiTheme="minorHAnsi" w:hAnsiTheme="minorHAnsi" w:cstheme="minorHAnsi"/>
          <w:sz w:val="20"/>
          <w:szCs w:val="20"/>
          <w:lang w:val="es-EC"/>
        </w:rPr>
        <w:t>Fianza</w:t>
      </w:r>
      <w:r w:rsidRPr="00F268B8">
        <w:rPr>
          <w:rFonts w:asciiTheme="minorHAnsi" w:hAnsiTheme="minorHAnsi" w:cstheme="minorHAnsi"/>
          <w:sz w:val="20"/>
          <w:szCs w:val="20"/>
          <w:lang w:val="es-EC"/>
        </w:rPr>
        <w:t>)</w:t>
      </w:r>
    </w:p>
    <w:p w:rsidR="008B0CA2" w:rsidRPr="00F268B8" w:rsidRDefault="008B0CA2" w:rsidP="00EB57B7">
      <w:pPr>
        <w:pStyle w:val="Default"/>
        <w:spacing w:before="60" w:after="60"/>
        <w:jc w:val="both"/>
        <w:rPr>
          <w:rFonts w:asciiTheme="minorHAnsi" w:hAnsiTheme="minorHAnsi" w:cstheme="minorHAnsi"/>
          <w:color w:val="auto"/>
          <w:sz w:val="20"/>
          <w:szCs w:val="20"/>
          <w:lang w:val="es-EC"/>
        </w:rPr>
      </w:pPr>
      <w:r w:rsidRPr="00F268B8">
        <w:rPr>
          <w:rFonts w:asciiTheme="minorHAnsi" w:hAnsiTheme="minorHAnsi" w:cstheme="minorHAnsi"/>
          <w:i/>
          <w:iCs/>
          <w:color w:val="auto"/>
          <w:sz w:val="20"/>
          <w:szCs w:val="20"/>
          <w:lang w:val="es-EC"/>
        </w:rPr>
        <w:t>[</w:t>
      </w:r>
      <w:r w:rsidR="00046D61" w:rsidRPr="00F268B8">
        <w:rPr>
          <w:rFonts w:asciiTheme="minorHAnsi" w:hAnsiTheme="minorHAnsi" w:cstheme="minorHAnsi"/>
          <w:i/>
          <w:iCs/>
          <w:color w:val="auto"/>
          <w:sz w:val="20"/>
          <w:szCs w:val="20"/>
          <w:lang w:val="es-EC"/>
        </w:rPr>
        <w:t>Esta fianza será ejecutada en este Formulario de Fianza de la Oferta de acuerdo con las instrucciones indicadas</w:t>
      </w:r>
      <w:r w:rsidRPr="00F268B8">
        <w:rPr>
          <w:rFonts w:asciiTheme="minorHAnsi" w:hAnsiTheme="minorHAnsi" w:cstheme="minorHAnsi"/>
          <w:i/>
          <w:iCs/>
          <w:color w:val="auto"/>
          <w:sz w:val="20"/>
          <w:szCs w:val="20"/>
          <w:lang w:val="es-EC"/>
        </w:rPr>
        <w:t xml:space="preserve">.] </w:t>
      </w:r>
    </w:p>
    <w:p w:rsidR="008B0CA2" w:rsidRPr="00F268B8" w:rsidRDefault="00046D61" w:rsidP="00EB57B7">
      <w:pPr>
        <w:pStyle w:val="Default"/>
        <w:spacing w:before="60" w:after="60"/>
        <w:jc w:val="both"/>
        <w:rPr>
          <w:rFonts w:asciiTheme="minorHAnsi" w:hAnsiTheme="minorHAnsi" w:cstheme="minorHAnsi"/>
          <w:color w:val="auto"/>
          <w:sz w:val="20"/>
          <w:szCs w:val="20"/>
          <w:lang w:val="es-EC"/>
        </w:rPr>
      </w:pPr>
      <w:r w:rsidRPr="00F268B8">
        <w:rPr>
          <w:rFonts w:asciiTheme="minorHAnsi" w:hAnsiTheme="minorHAnsi" w:cstheme="minorHAnsi"/>
          <w:color w:val="auto"/>
          <w:sz w:val="20"/>
          <w:szCs w:val="20"/>
          <w:lang w:val="es-EC"/>
        </w:rPr>
        <w:t xml:space="preserve">FIANZA </w:t>
      </w:r>
      <w:r w:rsidR="008B0CA2" w:rsidRPr="00F268B8">
        <w:rPr>
          <w:rFonts w:asciiTheme="minorHAnsi" w:hAnsiTheme="minorHAnsi" w:cstheme="minorHAnsi"/>
          <w:color w:val="auto"/>
          <w:sz w:val="20"/>
          <w:szCs w:val="20"/>
          <w:lang w:val="es-EC"/>
        </w:rPr>
        <w:t xml:space="preserve">NO. ______________________ </w:t>
      </w:r>
    </w:p>
    <w:p w:rsidR="008B0CA2" w:rsidRPr="00F268B8" w:rsidRDefault="00046D61" w:rsidP="00EB57B7">
      <w:pPr>
        <w:pStyle w:val="Default"/>
        <w:spacing w:before="60" w:after="60"/>
        <w:jc w:val="both"/>
        <w:rPr>
          <w:rFonts w:asciiTheme="minorHAnsi" w:hAnsiTheme="minorHAnsi" w:cstheme="minorHAnsi"/>
          <w:color w:val="auto"/>
          <w:sz w:val="20"/>
          <w:szCs w:val="20"/>
          <w:lang w:val="es-EC"/>
        </w:rPr>
      </w:pPr>
      <w:r w:rsidRPr="00F268B8">
        <w:rPr>
          <w:rFonts w:asciiTheme="minorHAnsi" w:hAnsiTheme="minorHAnsi" w:cstheme="minorHAnsi"/>
          <w:color w:val="auto"/>
          <w:sz w:val="20"/>
          <w:szCs w:val="20"/>
          <w:lang w:val="es-EC"/>
        </w:rPr>
        <w:t>POR ESTA FIANZA</w:t>
      </w:r>
      <w:r w:rsidR="008B0CA2" w:rsidRPr="00F268B8">
        <w:rPr>
          <w:rFonts w:asciiTheme="minorHAnsi" w:hAnsiTheme="minorHAnsi" w:cstheme="minorHAnsi"/>
          <w:i/>
          <w:iCs/>
          <w:color w:val="auto"/>
          <w:sz w:val="20"/>
          <w:szCs w:val="20"/>
          <w:lang w:val="es-EC"/>
        </w:rPr>
        <w:t>[</w:t>
      </w:r>
      <w:r w:rsidRPr="00F268B8">
        <w:rPr>
          <w:rFonts w:asciiTheme="minorHAnsi" w:hAnsiTheme="minorHAnsi" w:cstheme="minorHAnsi"/>
          <w:i/>
          <w:iCs/>
          <w:color w:val="auto"/>
          <w:sz w:val="20"/>
          <w:szCs w:val="20"/>
          <w:lang w:val="es-EC"/>
        </w:rPr>
        <w:t>nombre del Oferente</w:t>
      </w:r>
      <w:r w:rsidR="008B0CA2" w:rsidRPr="00F268B8">
        <w:rPr>
          <w:rFonts w:asciiTheme="minorHAnsi" w:hAnsiTheme="minorHAnsi" w:cstheme="minorHAnsi"/>
          <w:i/>
          <w:iCs/>
          <w:color w:val="auto"/>
          <w:sz w:val="20"/>
          <w:szCs w:val="20"/>
          <w:lang w:val="es-EC"/>
        </w:rPr>
        <w:t>]</w:t>
      </w:r>
      <w:r w:rsidRPr="00F268B8">
        <w:rPr>
          <w:rFonts w:asciiTheme="minorHAnsi" w:hAnsiTheme="minorHAnsi" w:cstheme="minorHAnsi"/>
          <w:i/>
          <w:iCs/>
          <w:color w:val="auto"/>
          <w:sz w:val="20"/>
          <w:szCs w:val="20"/>
          <w:lang w:val="es-EC"/>
        </w:rPr>
        <w:t>obrando en calidad de Mandante (en adelante “el Mandante”)</w:t>
      </w:r>
      <w:r w:rsidR="008B0CA2" w:rsidRPr="00F268B8">
        <w:rPr>
          <w:rFonts w:asciiTheme="minorHAnsi" w:hAnsiTheme="minorHAnsi" w:cstheme="minorHAnsi"/>
          <w:color w:val="auto"/>
          <w:sz w:val="20"/>
          <w:szCs w:val="20"/>
          <w:lang w:val="es-EC"/>
        </w:rPr>
        <w:t xml:space="preserve">, </w:t>
      </w:r>
      <w:r w:rsidRPr="00F268B8">
        <w:rPr>
          <w:rFonts w:asciiTheme="minorHAnsi" w:hAnsiTheme="minorHAnsi" w:cstheme="minorHAnsi"/>
          <w:color w:val="auto"/>
          <w:sz w:val="20"/>
          <w:szCs w:val="20"/>
          <w:lang w:val="es-EC"/>
        </w:rPr>
        <w:t xml:space="preserve">y </w:t>
      </w:r>
      <w:r w:rsidR="008B0CA2" w:rsidRPr="00F268B8">
        <w:rPr>
          <w:rFonts w:asciiTheme="minorHAnsi" w:hAnsiTheme="minorHAnsi" w:cstheme="minorHAnsi"/>
          <w:i/>
          <w:iCs/>
          <w:color w:val="auto"/>
          <w:sz w:val="20"/>
          <w:szCs w:val="20"/>
          <w:lang w:val="es-EC"/>
        </w:rPr>
        <w:t>[</w:t>
      </w:r>
      <w:r w:rsidRPr="00F268B8">
        <w:rPr>
          <w:rFonts w:asciiTheme="minorHAnsi" w:hAnsiTheme="minorHAnsi" w:cstheme="minorHAnsi"/>
          <w:i/>
          <w:iCs/>
          <w:color w:val="auto"/>
          <w:sz w:val="20"/>
          <w:szCs w:val="20"/>
          <w:lang w:val="es-EC"/>
        </w:rPr>
        <w:t xml:space="preserve">nombre, denominación legal y </w:t>
      </w:r>
      <w:r w:rsidR="00BE5939" w:rsidRPr="00F268B8">
        <w:rPr>
          <w:rFonts w:asciiTheme="minorHAnsi" w:hAnsiTheme="minorHAnsi" w:cstheme="minorHAnsi"/>
          <w:i/>
          <w:iCs/>
          <w:color w:val="auto"/>
          <w:sz w:val="20"/>
          <w:szCs w:val="20"/>
          <w:lang w:val="es-EC"/>
        </w:rPr>
        <w:t>dirección</w:t>
      </w:r>
      <w:r w:rsidRPr="00F268B8">
        <w:rPr>
          <w:rFonts w:asciiTheme="minorHAnsi" w:hAnsiTheme="minorHAnsi" w:cstheme="minorHAnsi"/>
          <w:i/>
          <w:iCs/>
          <w:color w:val="auto"/>
          <w:sz w:val="20"/>
          <w:szCs w:val="20"/>
          <w:lang w:val="es-EC"/>
        </w:rPr>
        <w:t xml:space="preserve"> de la afianzadora</w:t>
      </w:r>
      <w:r w:rsidR="008B0CA2" w:rsidRPr="00F268B8">
        <w:rPr>
          <w:rFonts w:asciiTheme="minorHAnsi" w:hAnsiTheme="minorHAnsi" w:cstheme="minorHAnsi"/>
          <w:i/>
          <w:iCs/>
          <w:color w:val="auto"/>
          <w:sz w:val="20"/>
          <w:szCs w:val="20"/>
          <w:lang w:val="es-EC"/>
        </w:rPr>
        <w:t xml:space="preserve">], </w:t>
      </w:r>
      <w:r w:rsidRPr="00F268B8">
        <w:rPr>
          <w:rFonts w:asciiTheme="minorHAnsi" w:hAnsiTheme="minorHAnsi" w:cstheme="minorHAnsi"/>
          <w:b/>
          <w:bCs/>
          <w:color w:val="auto"/>
          <w:sz w:val="20"/>
          <w:szCs w:val="20"/>
          <w:lang w:val="es-EC"/>
        </w:rPr>
        <w:t>aut</w:t>
      </w:r>
      <w:r w:rsidR="008B0CA2" w:rsidRPr="00F268B8">
        <w:rPr>
          <w:rFonts w:asciiTheme="minorHAnsi" w:hAnsiTheme="minorHAnsi" w:cstheme="minorHAnsi"/>
          <w:b/>
          <w:bCs/>
          <w:color w:val="auto"/>
          <w:sz w:val="20"/>
          <w:szCs w:val="20"/>
          <w:lang w:val="es-EC"/>
        </w:rPr>
        <w:t>oriz</w:t>
      </w:r>
      <w:r w:rsidRPr="00F268B8">
        <w:rPr>
          <w:rFonts w:asciiTheme="minorHAnsi" w:hAnsiTheme="minorHAnsi" w:cstheme="minorHAnsi"/>
          <w:b/>
          <w:bCs/>
          <w:color w:val="auto"/>
          <w:sz w:val="20"/>
          <w:szCs w:val="20"/>
          <w:lang w:val="es-EC"/>
        </w:rPr>
        <w:t xml:space="preserve">ada para </w:t>
      </w:r>
      <w:r w:rsidR="00BE5939" w:rsidRPr="00F268B8">
        <w:rPr>
          <w:rFonts w:asciiTheme="minorHAnsi" w:hAnsiTheme="minorHAnsi" w:cstheme="minorHAnsi"/>
          <w:b/>
          <w:bCs/>
          <w:color w:val="auto"/>
          <w:sz w:val="20"/>
          <w:szCs w:val="20"/>
          <w:lang w:val="es-EC"/>
        </w:rPr>
        <w:t>conducir</w:t>
      </w:r>
      <w:r w:rsidRPr="00F268B8">
        <w:rPr>
          <w:rFonts w:asciiTheme="minorHAnsi" w:hAnsiTheme="minorHAnsi" w:cstheme="minorHAnsi"/>
          <w:b/>
          <w:bCs/>
          <w:color w:val="auto"/>
          <w:sz w:val="20"/>
          <w:szCs w:val="20"/>
          <w:lang w:val="es-EC"/>
        </w:rPr>
        <w:t xml:space="preserve"> negocios en </w:t>
      </w:r>
      <w:r w:rsidR="008B0CA2" w:rsidRPr="00F268B8">
        <w:rPr>
          <w:rFonts w:asciiTheme="minorHAnsi" w:hAnsiTheme="minorHAnsi" w:cstheme="minorHAnsi"/>
          <w:i/>
          <w:iCs/>
          <w:color w:val="auto"/>
          <w:sz w:val="20"/>
          <w:szCs w:val="20"/>
          <w:lang w:val="es-EC"/>
        </w:rPr>
        <w:t>[</w:t>
      </w:r>
      <w:r w:rsidRPr="00F268B8">
        <w:rPr>
          <w:rFonts w:asciiTheme="minorHAnsi" w:hAnsiTheme="minorHAnsi" w:cstheme="minorHAnsi"/>
          <w:i/>
          <w:iCs/>
          <w:color w:val="auto"/>
          <w:sz w:val="20"/>
          <w:szCs w:val="20"/>
          <w:lang w:val="es-EC"/>
        </w:rPr>
        <w:t xml:space="preserve">nombre del </w:t>
      </w:r>
      <w:r w:rsidR="00BE5939" w:rsidRPr="00F268B8">
        <w:rPr>
          <w:rFonts w:asciiTheme="minorHAnsi" w:hAnsiTheme="minorHAnsi" w:cstheme="minorHAnsi"/>
          <w:i/>
          <w:iCs/>
          <w:color w:val="auto"/>
          <w:sz w:val="20"/>
          <w:szCs w:val="20"/>
          <w:lang w:val="es-EC"/>
        </w:rPr>
        <w:t>país</w:t>
      </w:r>
      <w:r w:rsidRPr="00F268B8">
        <w:rPr>
          <w:rFonts w:asciiTheme="minorHAnsi" w:hAnsiTheme="minorHAnsi" w:cstheme="minorHAnsi"/>
          <w:i/>
          <w:iCs/>
          <w:color w:val="auto"/>
          <w:sz w:val="20"/>
          <w:szCs w:val="20"/>
          <w:lang w:val="es-EC"/>
        </w:rPr>
        <w:t xml:space="preserve"> del Comprador</w:t>
      </w:r>
      <w:r w:rsidR="008B0CA2" w:rsidRPr="00F268B8">
        <w:rPr>
          <w:rFonts w:asciiTheme="minorHAnsi" w:hAnsiTheme="minorHAnsi" w:cstheme="minorHAnsi"/>
          <w:i/>
          <w:iCs/>
          <w:color w:val="auto"/>
          <w:sz w:val="20"/>
          <w:szCs w:val="20"/>
          <w:lang w:val="es-EC"/>
        </w:rPr>
        <w:t xml:space="preserve">], </w:t>
      </w:r>
      <w:r w:rsidRPr="00F268B8">
        <w:rPr>
          <w:rFonts w:asciiTheme="minorHAnsi" w:hAnsiTheme="minorHAnsi" w:cstheme="minorHAnsi"/>
          <w:i/>
          <w:iCs/>
          <w:color w:val="auto"/>
          <w:sz w:val="20"/>
          <w:szCs w:val="20"/>
          <w:lang w:val="es-EC"/>
        </w:rPr>
        <w:t xml:space="preserve">y quien obra como Garante </w:t>
      </w:r>
      <w:r w:rsidR="008B0CA2" w:rsidRPr="00F268B8">
        <w:rPr>
          <w:rFonts w:asciiTheme="minorHAnsi" w:hAnsiTheme="minorHAnsi" w:cstheme="minorHAnsi"/>
          <w:color w:val="auto"/>
          <w:sz w:val="20"/>
          <w:szCs w:val="20"/>
          <w:lang w:val="es-EC"/>
        </w:rPr>
        <w:t>(</w:t>
      </w:r>
      <w:r w:rsidRPr="00F268B8">
        <w:rPr>
          <w:rFonts w:asciiTheme="minorHAnsi" w:hAnsiTheme="minorHAnsi" w:cstheme="minorHAnsi"/>
          <w:color w:val="auto"/>
          <w:sz w:val="20"/>
          <w:szCs w:val="20"/>
          <w:lang w:val="es-EC"/>
        </w:rPr>
        <w:t>en adelante “el Garante”</w:t>
      </w:r>
      <w:r w:rsidR="008B0CA2" w:rsidRPr="00F268B8">
        <w:rPr>
          <w:rFonts w:asciiTheme="minorHAnsi" w:hAnsiTheme="minorHAnsi" w:cstheme="minorHAnsi"/>
          <w:color w:val="auto"/>
          <w:sz w:val="20"/>
          <w:szCs w:val="20"/>
          <w:lang w:val="es-EC"/>
        </w:rPr>
        <w:t xml:space="preserve">), </w:t>
      </w:r>
      <w:r w:rsidRPr="00F268B8">
        <w:rPr>
          <w:rFonts w:asciiTheme="minorHAnsi" w:hAnsiTheme="minorHAnsi" w:cstheme="minorHAnsi"/>
          <w:color w:val="auto"/>
          <w:sz w:val="20"/>
          <w:szCs w:val="20"/>
          <w:lang w:val="es-EC"/>
        </w:rPr>
        <w:t xml:space="preserve">por este </w:t>
      </w:r>
      <w:r w:rsidR="00BE5939" w:rsidRPr="00F268B8">
        <w:rPr>
          <w:rFonts w:asciiTheme="minorHAnsi" w:hAnsiTheme="minorHAnsi" w:cstheme="minorHAnsi"/>
          <w:color w:val="auto"/>
          <w:sz w:val="20"/>
          <w:szCs w:val="20"/>
          <w:lang w:val="es-EC"/>
        </w:rPr>
        <w:t>instrumento</w:t>
      </w:r>
      <w:r w:rsidRPr="00F268B8">
        <w:rPr>
          <w:rFonts w:asciiTheme="minorHAnsi" w:hAnsiTheme="minorHAnsi" w:cstheme="minorHAnsi"/>
          <w:color w:val="auto"/>
          <w:sz w:val="20"/>
          <w:szCs w:val="20"/>
          <w:lang w:val="es-EC"/>
        </w:rPr>
        <w:t xml:space="preserve"> se obligan y firmemente se comprometen con </w:t>
      </w:r>
      <w:r w:rsidR="008B0CA2" w:rsidRPr="00F268B8">
        <w:rPr>
          <w:rFonts w:asciiTheme="minorHAnsi" w:hAnsiTheme="minorHAnsi" w:cstheme="minorHAnsi"/>
          <w:i/>
          <w:iCs/>
          <w:color w:val="auto"/>
          <w:sz w:val="20"/>
          <w:szCs w:val="20"/>
          <w:lang w:val="es-EC"/>
        </w:rPr>
        <w:t>[</w:t>
      </w:r>
      <w:r w:rsidRPr="00F268B8">
        <w:rPr>
          <w:rFonts w:asciiTheme="minorHAnsi" w:hAnsiTheme="minorHAnsi" w:cstheme="minorHAnsi"/>
          <w:i/>
          <w:iCs/>
          <w:color w:val="auto"/>
          <w:sz w:val="20"/>
          <w:szCs w:val="20"/>
          <w:lang w:val="es-EC"/>
        </w:rPr>
        <w:t>nombre del Comprador</w:t>
      </w:r>
      <w:r w:rsidR="008B0CA2" w:rsidRPr="00F268B8">
        <w:rPr>
          <w:rFonts w:asciiTheme="minorHAnsi" w:hAnsiTheme="minorHAnsi" w:cstheme="minorHAnsi"/>
          <w:i/>
          <w:iCs/>
          <w:color w:val="auto"/>
          <w:sz w:val="20"/>
          <w:szCs w:val="20"/>
          <w:lang w:val="es-EC"/>
        </w:rPr>
        <w:t>]</w:t>
      </w:r>
      <w:r w:rsidRPr="00F268B8">
        <w:rPr>
          <w:rFonts w:asciiTheme="minorHAnsi" w:hAnsiTheme="minorHAnsi" w:cstheme="minorHAnsi"/>
          <w:iCs/>
          <w:color w:val="auto"/>
          <w:sz w:val="20"/>
          <w:szCs w:val="20"/>
          <w:lang w:val="es-EC"/>
        </w:rPr>
        <w:t>como</w:t>
      </w:r>
      <w:r w:rsidRPr="00F268B8">
        <w:rPr>
          <w:rFonts w:asciiTheme="minorHAnsi" w:hAnsiTheme="minorHAnsi" w:cstheme="minorHAnsi"/>
          <w:color w:val="auto"/>
          <w:sz w:val="20"/>
          <w:szCs w:val="20"/>
          <w:lang w:val="es-EC"/>
        </w:rPr>
        <w:t xml:space="preserve">Demandante </w:t>
      </w:r>
      <w:r w:rsidR="008B0CA2" w:rsidRPr="00F268B8">
        <w:rPr>
          <w:rFonts w:asciiTheme="minorHAnsi" w:hAnsiTheme="minorHAnsi" w:cstheme="minorHAnsi"/>
          <w:color w:val="auto"/>
          <w:sz w:val="20"/>
          <w:szCs w:val="20"/>
          <w:lang w:val="es-EC"/>
        </w:rPr>
        <w:t>(</w:t>
      </w:r>
      <w:r w:rsidRPr="00F268B8">
        <w:rPr>
          <w:rFonts w:asciiTheme="minorHAnsi" w:hAnsiTheme="minorHAnsi" w:cstheme="minorHAnsi"/>
          <w:color w:val="auto"/>
          <w:sz w:val="20"/>
          <w:szCs w:val="20"/>
          <w:lang w:val="es-EC"/>
        </w:rPr>
        <w:t>en adelante “el Comprador”</w:t>
      </w:r>
      <w:r w:rsidR="008B0CA2" w:rsidRPr="00F268B8">
        <w:rPr>
          <w:rFonts w:asciiTheme="minorHAnsi" w:hAnsiTheme="minorHAnsi" w:cstheme="minorHAnsi"/>
          <w:color w:val="auto"/>
          <w:sz w:val="20"/>
          <w:szCs w:val="20"/>
          <w:lang w:val="es-EC"/>
        </w:rPr>
        <w:t xml:space="preserve">) </w:t>
      </w:r>
      <w:r w:rsidR="00BE5939" w:rsidRPr="00F268B8">
        <w:rPr>
          <w:rFonts w:asciiTheme="minorHAnsi" w:hAnsiTheme="minorHAnsi" w:cstheme="minorHAnsi"/>
          <w:color w:val="auto"/>
          <w:sz w:val="20"/>
          <w:szCs w:val="20"/>
          <w:lang w:val="es-EC"/>
        </w:rPr>
        <w:t xml:space="preserve">por el monto de </w:t>
      </w:r>
      <w:r w:rsidR="008B0CA2" w:rsidRPr="00F268B8">
        <w:rPr>
          <w:rFonts w:asciiTheme="minorHAnsi" w:hAnsiTheme="minorHAnsi" w:cstheme="minorHAnsi"/>
          <w:i/>
          <w:iCs/>
          <w:color w:val="auto"/>
          <w:sz w:val="20"/>
          <w:szCs w:val="20"/>
          <w:lang w:val="es-EC"/>
        </w:rPr>
        <w:t>[</w:t>
      </w:r>
      <w:r w:rsidR="00BE5939" w:rsidRPr="00F268B8">
        <w:rPr>
          <w:rFonts w:asciiTheme="minorHAnsi" w:hAnsiTheme="minorHAnsi" w:cstheme="minorHAnsi"/>
          <w:i/>
          <w:iCs/>
          <w:color w:val="auto"/>
          <w:sz w:val="20"/>
          <w:szCs w:val="20"/>
          <w:lang w:val="es-EC"/>
        </w:rPr>
        <w:t>monto de la fianza</w:t>
      </w:r>
      <w:r w:rsidR="008B0CA2" w:rsidRPr="00F268B8">
        <w:rPr>
          <w:rFonts w:asciiTheme="minorHAnsi" w:hAnsiTheme="minorHAnsi" w:cstheme="minorHAnsi"/>
          <w:i/>
          <w:iCs/>
          <w:color w:val="auto"/>
          <w:sz w:val="20"/>
          <w:szCs w:val="20"/>
          <w:lang w:val="es-EC"/>
        </w:rPr>
        <w:t>]</w:t>
      </w:r>
      <w:r w:rsidR="00EB57B7" w:rsidRPr="00F268B8">
        <w:rPr>
          <w:rStyle w:val="Refdenotaalpie"/>
          <w:rFonts w:asciiTheme="minorHAnsi" w:hAnsiTheme="minorHAnsi" w:cstheme="minorHAnsi"/>
          <w:i/>
          <w:iCs/>
          <w:color w:val="auto"/>
          <w:sz w:val="20"/>
          <w:szCs w:val="20"/>
          <w:lang w:val="es-EC"/>
        </w:rPr>
        <w:footnoteReference w:id="5"/>
      </w:r>
      <w:r w:rsidR="008B0CA2" w:rsidRPr="00F268B8">
        <w:rPr>
          <w:rFonts w:asciiTheme="minorHAnsi" w:hAnsiTheme="minorHAnsi" w:cstheme="minorHAnsi"/>
          <w:i/>
          <w:iCs/>
          <w:color w:val="auto"/>
          <w:sz w:val="20"/>
          <w:szCs w:val="20"/>
          <w:lang w:val="es-EC"/>
        </w:rPr>
        <w:t>[</w:t>
      </w:r>
      <w:r w:rsidR="00BE5939" w:rsidRPr="00F268B8">
        <w:rPr>
          <w:rFonts w:asciiTheme="minorHAnsi" w:hAnsiTheme="minorHAnsi" w:cstheme="minorHAnsi"/>
          <w:i/>
          <w:iCs/>
          <w:color w:val="auto"/>
          <w:sz w:val="20"/>
          <w:szCs w:val="20"/>
          <w:lang w:val="es-EC"/>
        </w:rPr>
        <w:t>monto en palabras</w:t>
      </w:r>
      <w:r w:rsidR="008B0CA2" w:rsidRPr="00F268B8">
        <w:rPr>
          <w:rFonts w:asciiTheme="minorHAnsi" w:hAnsiTheme="minorHAnsi" w:cstheme="minorHAnsi"/>
          <w:i/>
          <w:iCs/>
          <w:color w:val="auto"/>
          <w:sz w:val="20"/>
          <w:szCs w:val="20"/>
          <w:lang w:val="es-EC"/>
        </w:rPr>
        <w:t>]</w:t>
      </w:r>
      <w:r w:rsidR="008B0CA2" w:rsidRPr="00F268B8">
        <w:rPr>
          <w:rFonts w:asciiTheme="minorHAnsi" w:hAnsiTheme="minorHAnsi" w:cstheme="minorHAnsi"/>
          <w:color w:val="auto"/>
          <w:sz w:val="20"/>
          <w:szCs w:val="20"/>
          <w:lang w:val="es-EC"/>
        </w:rPr>
        <w:t xml:space="preserve">, </w:t>
      </w:r>
      <w:r w:rsidR="00BE5939" w:rsidRPr="00F268B8">
        <w:rPr>
          <w:rFonts w:asciiTheme="minorHAnsi" w:hAnsiTheme="minorHAnsi" w:cstheme="minorHAnsi"/>
          <w:color w:val="auto"/>
          <w:sz w:val="20"/>
          <w:szCs w:val="20"/>
          <w:lang w:val="es-EC"/>
        </w:rPr>
        <w:t>a cuyo pago en legal forma, en los tipos y proporciones de monedas en que deba pagarse el precio de la Garantía, nosotros el Mandante y el Garante antes mencionados por este instrumento, nos comprometemos y obligamos colectiva y solidariamente a estos términos a nuestros herederos, albaceas, administradores, sucesores y cesionarios.</w:t>
      </w:r>
    </w:p>
    <w:p w:rsidR="008B0CA2" w:rsidRPr="00F268B8" w:rsidRDefault="00BE5939" w:rsidP="00EB57B7">
      <w:pPr>
        <w:pStyle w:val="Default"/>
        <w:spacing w:before="60" w:after="60"/>
        <w:jc w:val="both"/>
        <w:rPr>
          <w:rFonts w:asciiTheme="minorHAnsi" w:hAnsiTheme="minorHAnsi" w:cstheme="minorHAnsi"/>
          <w:color w:val="auto"/>
          <w:sz w:val="20"/>
          <w:szCs w:val="20"/>
          <w:lang w:val="es-EC"/>
        </w:rPr>
      </w:pPr>
      <w:r w:rsidRPr="00F268B8">
        <w:rPr>
          <w:rFonts w:asciiTheme="minorHAnsi" w:hAnsiTheme="minorHAnsi" w:cstheme="minorHAnsi"/>
          <w:color w:val="auto"/>
          <w:sz w:val="20"/>
          <w:szCs w:val="20"/>
          <w:lang w:val="es-EC"/>
        </w:rPr>
        <w:t xml:space="preserve">CONSIDERANDO que el Mandante ha presentado al Comprador una oferta escrita con fecha </w:t>
      </w:r>
      <w:r w:rsidRPr="00F268B8">
        <w:rPr>
          <w:rFonts w:asciiTheme="minorHAnsi" w:hAnsiTheme="minorHAnsi" w:cstheme="minorHAnsi"/>
          <w:i/>
          <w:color w:val="auto"/>
          <w:sz w:val="20"/>
          <w:szCs w:val="20"/>
          <w:lang w:val="es-EC"/>
        </w:rPr>
        <w:t>[incluir fecha]</w:t>
      </w:r>
      <w:r w:rsidRPr="00F268B8">
        <w:rPr>
          <w:rFonts w:asciiTheme="minorHAnsi" w:hAnsiTheme="minorHAnsi" w:cstheme="minorHAnsi"/>
          <w:color w:val="auto"/>
          <w:sz w:val="20"/>
          <w:szCs w:val="20"/>
          <w:lang w:val="es-EC"/>
        </w:rPr>
        <w:t xml:space="preserve"> para la provisión de </w:t>
      </w:r>
      <w:r w:rsidRPr="00F268B8">
        <w:rPr>
          <w:rFonts w:asciiTheme="minorHAnsi" w:hAnsiTheme="minorHAnsi" w:cstheme="minorHAnsi"/>
          <w:i/>
          <w:color w:val="auto"/>
          <w:sz w:val="20"/>
          <w:szCs w:val="20"/>
          <w:lang w:val="es-EC"/>
        </w:rPr>
        <w:t>[indicar el nombre y/o la descripción de los Bienes]</w:t>
      </w:r>
      <w:r w:rsidRPr="00F268B8">
        <w:rPr>
          <w:rFonts w:asciiTheme="minorHAnsi" w:hAnsiTheme="minorHAnsi" w:cstheme="minorHAnsi"/>
          <w:color w:val="auto"/>
          <w:sz w:val="20"/>
          <w:szCs w:val="20"/>
          <w:lang w:val="es-EC"/>
        </w:rPr>
        <w:t>(en adelante “la Oferta”)</w:t>
      </w:r>
      <w:r w:rsidR="008B0CA2" w:rsidRPr="00F268B8">
        <w:rPr>
          <w:rFonts w:asciiTheme="minorHAnsi" w:hAnsiTheme="minorHAnsi" w:cstheme="minorHAnsi"/>
          <w:color w:val="auto"/>
          <w:sz w:val="20"/>
          <w:szCs w:val="20"/>
          <w:lang w:val="es-EC"/>
        </w:rPr>
        <w:t xml:space="preserve">. </w:t>
      </w:r>
    </w:p>
    <w:p w:rsidR="00BE5939" w:rsidRPr="00F268B8" w:rsidRDefault="00BE5939" w:rsidP="00EB57B7">
      <w:pPr>
        <w:pStyle w:val="Default"/>
        <w:spacing w:before="60" w:after="60"/>
        <w:jc w:val="both"/>
        <w:rPr>
          <w:rFonts w:asciiTheme="minorHAnsi" w:hAnsiTheme="minorHAnsi" w:cstheme="minorHAnsi"/>
          <w:color w:val="auto"/>
          <w:sz w:val="20"/>
          <w:szCs w:val="20"/>
          <w:lang w:val="es-EC"/>
        </w:rPr>
      </w:pPr>
      <w:r w:rsidRPr="00F268B8">
        <w:rPr>
          <w:rFonts w:asciiTheme="minorHAnsi" w:hAnsiTheme="minorHAnsi" w:cstheme="minorHAnsi"/>
          <w:color w:val="auto"/>
          <w:sz w:val="20"/>
          <w:szCs w:val="20"/>
          <w:lang w:val="es-EC"/>
        </w:rPr>
        <w:t>POR LO TANTO, LA CO</w:t>
      </w:r>
      <w:r w:rsidR="004B3D49" w:rsidRPr="00F268B8">
        <w:rPr>
          <w:rFonts w:asciiTheme="minorHAnsi" w:hAnsiTheme="minorHAnsi" w:cstheme="minorHAnsi"/>
          <w:color w:val="auto"/>
          <w:sz w:val="20"/>
          <w:szCs w:val="20"/>
          <w:lang w:val="es-EC"/>
        </w:rPr>
        <w:t>NDICIÓN DE ESTA OBLIGACIÓ</w:t>
      </w:r>
      <w:r w:rsidRPr="00F268B8">
        <w:rPr>
          <w:rFonts w:asciiTheme="minorHAnsi" w:hAnsiTheme="minorHAnsi" w:cstheme="minorHAnsi"/>
          <w:color w:val="auto"/>
          <w:sz w:val="20"/>
          <w:szCs w:val="20"/>
          <w:lang w:val="es-EC"/>
        </w:rPr>
        <w:t>N es tal que si el Mandante:</w:t>
      </w:r>
    </w:p>
    <w:p w:rsidR="008B0CA2" w:rsidRPr="00F268B8" w:rsidRDefault="00BE5939" w:rsidP="00A73FF9">
      <w:pPr>
        <w:numPr>
          <w:ilvl w:val="0"/>
          <w:numId w:val="80"/>
        </w:numPr>
        <w:spacing w:before="60" w:after="60" w:line="240" w:lineRule="auto"/>
        <w:ind w:left="3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Retira su Oferta durante el periodo de validez de la Oferta estipulado por el Oferente en el Formulario de Oferta; o </w:t>
      </w:r>
    </w:p>
    <w:p w:rsidR="008B0CA2" w:rsidRPr="00F268B8" w:rsidRDefault="00BE5939" w:rsidP="00A73FF9">
      <w:pPr>
        <w:numPr>
          <w:ilvl w:val="0"/>
          <w:numId w:val="80"/>
        </w:numPr>
        <w:spacing w:before="60" w:after="60" w:line="240" w:lineRule="auto"/>
        <w:ind w:left="3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Si después de haber sido notificado de la aceptación de su oferta por el Comprador durante el periodo de validez de la misma: </w:t>
      </w:r>
      <w:r w:rsidR="008B0CA2" w:rsidRPr="00F268B8">
        <w:rPr>
          <w:rFonts w:asciiTheme="minorHAnsi" w:hAnsiTheme="minorHAnsi" w:cstheme="minorHAnsi"/>
          <w:sz w:val="20"/>
          <w:szCs w:val="20"/>
          <w:lang w:val="es-EC"/>
        </w:rPr>
        <w:t xml:space="preserve">(i) </w:t>
      </w:r>
      <w:r w:rsidRPr="00F268B8">
        <w:rPr>
          <w:rFonts w:asciiTheme="minorHAnsi" w:hAnsiTheme="minorHAnsi" w:cstheme="minorHAnsi"/>
          <w:sz w:val="20"/>
          <w:szCs w:val="20"/>
          <w:lang w:val="es-EC"/>
        </w:rPr>
        <w:t>no ejecuta o rehúsa ejecutar el Formulario de Contrato; o</w:t>
      </w:r>
      <w:r w:rsidR="008B0CA2" w:rsidRPr="00F268B8">
        <w:rPr>
          <w:rFonts w:asciiTheme="minorHAnsi" w:hAnsiTheme="minorHAnsi" w:cstheme="minorHAnsi"/>
          <w:sz w:val="20"/>
          <w:szCs w:val="20"/>
          <w:lang w:val="es-EC"/>
        </w:rPr>
        <w:t xml:space="preserve"> (ii) </w:t>
      </w:r>
      <w:r w:rsidRPr="00F268B8">
        <w:rPr>
          <w:rFonts w:asciiTheme="minorHAnsi" w:hAnsiTheme="minorHAnsi" w:cstheme="minorHAnsi"/>
          <w:sz w:val="20"/>
          <w:szCs w:val="20"/>
          <w:lang w:val="es-EC"/>
        </w:rPr>
        <w:t>no presenta o rehúsa presentar la Garantía de Cumplimiento de Contrato de conformidad con lo establecido en las IAO</w:t>
      </w:r>
      <w:r w:rsidR="008B0CA2" w:rsidRPr="00F268B8">
        <w:rPr>
          <w:rFonts w:asciiTheme="minorHAnsi" w:hAnsiTheme="minorHAnsi" w:cstheme="minorHAnsi"/>
          <w:sz w:val="20"/>
          <w:szCs w:val="20"/>
          <w:lang w:val="es-EC"/>
        </w:rPr>
        <w:t xml:space="preserve">. </w:t>
      </w:r>
    </w:p>
    <w:p w:rsidR="00097734" w:rsidRPr="00F268B8" w:rsidRDefault="00097734" w:rsidP="00097734">
      <w:pPr>
        <w:pStyle w:val="Default"/>
        <w:spacing w:before="60" w:after="60"/>
        <w:jc w:val="both"/>
        <w:rPr>
          <w:rFonts w:asciiTheme="minorHAnsi" w:hAnsiTheme="minorHAnsi" w:cstheme="minorHAnsi"/>
          <w:color w:val="auto"/>
          <w:sz w:val="20"/>
          <w:szCs w:val="20"/>
          <w:lang w:val="es-EC"/>
        </w:rPr>
      </w:pPr>
      <w:r w:rsidRPr="00F268B8">
        <w:rPr>
          <w:rFonts w:asciiTheme="minorHAnsi" w:hAnsiTheme="minorHAnsi" w:cstheme="minorHAnsi"/>
          <w:color w:val="auto"/>
          <w:sz w:val="20"/>
          <w:szCs w:val="20"/>
          <w:lang w:val="es-EC"/>
        </w:rPr>
        <w:t>el Garante procederá inmediatamente a pagar al Comprador la máxima suma indicada anteriormente al recibo de la primera solicitud por escrito del Comprador, sin que el Comprador tenga que sustentar su demanda, siempre y cuando el Comprador establezca en su demanda que ésta es motivada por los acontecimiento de cualquiera de los eventos descritos anteriormente, especificando cuál(es) evento(s) ocurrió / ocurrieron.</w:t>
      </w:r>
    </w:p>
    <w:p w:rsidR="008B0CA2" w:rsidRPr="00F268B8" w:rsidRDefault="00097734" w:rsidP="00097734">
      <w:pPr>
        <w:autoSpaceDE w:val="0"/>
        <w:autoSpaceDN w:val="0"/>
        <w:adjustRightInd w:val="0"/>
        <w:spacing w:line="240" w:lineRule="atLeast"/>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Garante conviene que su obligación permanecerá vigente y tendrá pleno efecto inclusive hasta la fecha 28 días después de la expiración de la validez de la oferta tal como se establece en la Llamado a Licitación. Cualquier demanda con respecto a esta Fianza deberá ser recibida por el Garante a más tardar dentro del plazo estipulado anteriormente</w:t>
      </w:r>
      <w:r w:rsidR="008B0CA2" w:rsidRPr="00F268B8">
        <w:rPr>
          <w:rFonts w:asciiTheme="minorHAnsi" w:hAnsiTheme="minorHAnsi" w:cstheme="minorHAnsi"/>
          <w:sz w:val="20"/>
          <w:szCs w:val="20"/>
          <w:lang w:val="es-EC"/>
        </w:rPr>
        <w:t xml:space="preserve">. </w:t>
      </w:r>
    </w:p>
    <w:p w:rsidR="00097734" w:rsidRPr="00F268B8" w:rsidRDefault="00097734" w:rsidP="00097734">
      <w:pPr>
        <w:autoSpaceDE w:val="0"/>
        <w:autoSpaceDN w:val="0"/>
        <w:adjustRightInd w:val="0"/>
        <w:spacing w:line="240" w:lineRule="atLeast"/>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EN FE DE LO CUAL, el Mandante y el Garante han dispuesto que se ejecuten estos documentos con sus respectivos nombres este </w:t>
      </w:r>
      <w:r w:rsidRPr="00F268B8">
        <w:rPr>
          <w:rFonts w:asciiTheme="minorHAnsi" w:hAnsiTheme="minorHAnsi" w:cstheme="minorHAnsi"/>
          <w:i/>
          <w:sz w:val="20"/>
          <w:szCs w:val="20"/>
          <w:lang w:val="es-EC"/>
        </w:rPr>
        <w:t>[Indique la fecha]</w:t>
      </w:r>
      <w:r w:rsidRPr="00F268B8">
        <w:rPr>
          <w:rFonts w:asciiTheme="minorHAnsi" w:hAnsiTheme="minorHAnsi" w:cstheme="minorHAnsi"/>
          <w:sz w:val="20"/>
          <w:szCs w:val="20"/>
          <w:lang w:val="es-EC"/>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8"/>
        <w:gridCol w:w="540"/>
        <w:gridCol w:w="4788"/>
      </w:tblGrid>
      <w:tr w:rsidR="005E378D" w:rsidRPr="00F268B8" w:rsidTr="008C71BD">
        <w:tc>
          <w:tcPr>
            <w:tcW w:w="4248" w:type="dxa"/>
            <w:tcBorders>
              <w:top w:val="nil"/>
              <w:left w:val="nil"/>
              <w:bottom w:val="single" w:sz="4" w:space="0" w:color="auto"/>
              <w:right w:val="nil"/>
            </w:tcBorders>
          </w:tcPr>
          <w:p w:rsidR="00EB57B7" w:rsidRPr="00F268B8" w:rsidRDefault="00097734" w:rsidP="008C71BD">
            <w:pPr>
              <w:pStyle w:val="Default"/>
              <w:spacing w:before="60" w:after="60"/>
              <w:jc w:val="both"/>
              <w:rPr>
                <w:rFonts w:asciiTheme="minorHAnsi" w:hAnsiTheme="minorHAnsi" w:cstheme="minorHAnsi"/>
                <w:color w:val="auto"/>
                <w:sz w:val="20"/>
                <w:szCs w:val="20"/>
                <w:lang w:val="es-EC"/>
              </w:rPr>
            </w:pPr>
            <w:r w:rsidRPr="00F268B8">
              <w:rPr>
                <w:rFonts w:asciiTheme="minorHAnsi" w:hAnsiTheme="minorHAnsi" w:cstheme="minorHAnsi"/>
                <w:color w:val="auto"/>
                <w:sz w:val="20"/>
                <w:szCs w:val="20"/>
                <w:lang w:val="es-EC"/>
              </w:rPr>
              <w:t>Garante</w:t>
            </w:r>
            <w:r w:rsidR="00EB57B7" w:rsidRPr="00F268B8">
              <w:rPr>
                <w:rFonts w:asciiTheme="minorHAnsi" w:hAnsiTheme="minorHAnsi" w:cstheme="minorHAnsi"/>
                <w:color w:val="auto"/>
                <w:sz w:val="20"/>
                <w:szCs w:val="20"/>
                <w:lang w:val="es-EC"/>
              </w:rPr>
              <w:t>:</w:t>
            </w:r>
          </w:p>
        </w:tc>
        <w:tc>
          <w:tcPr>
            <w:tcW w:w="540" w:type="dxa"/>
            <w:tcBorders>
              <w:top w:val="nil"/>
              <w:left w:val="nil"/>
              <w:bottom w:val="nil"/>
              <w:right w:val="nil"/>
            </w:tcBorders>
          </w:tcPr>
          <w:p w:rsidR="00EB57B7" w:rsidRPr="00F268B8" w:rsidRDefault="00EB57B7" w:rsidP="008C71BD">
            <w:pPr>
              <w:pStyle w:val="Default"/>
              <w:spacing w:before="60" w:after="60"/>
              <w:jc w:val="both"/>
              <w:rPr>
                <w:rFonts w:asciiTheme="minorHAnsi" w:hAnsiTheme="minorHAnsi" w:cstheme="minorHAnsi"/>
                <w:color w:val="auto"/>
                <w:sz w:val="20"/>
                <w:szCs w:val="20"/>
                <w:lang w:val="es-EC"/>
              </w:rPr>
            </w:pPr>
          </w:p>
        </w:tc>
        <w:tc>
          <w:tcPr>
            <w:tcW w:w="4788" w:type="dxa"/>
            <w:tcBorders>
              <w:top w:val="nil"/>
              <w:left w:val="nil"/>
              <w:bottom w:val="single" w:sz="4" w:space="0" w:color="auto"/>
              <w:right w:val="nil"/>
            </w:tcBorders>
          </w:tcPr>
          <w:p w:rsidR="00EB57B7" w:rsidRPr="00F268B8" w:rsidRDefault="00097734" w:rsidP="008C71BD">
            <w:pPr>
              <w:pStyle w:val="Default"/>
              <w:spacing w:before="60" w:after="60"/>
              <w:jc w:val="both"/>
              <w:rPr>
                <w:rFonts w:asciiTheme="minorHAnsi" w:hAnsiTheme="minorHAnsi" w:cstheme="minorHAnsi"/>
                <w:color w:val="auto"/>
                <w:sz w:val="20"/>
                <w:szCs w:val="20"/>
                <w:lang w:val="es-EC"/>
              </w:rPr>
            </w:pPr>
            <w:r w:rsidRPr="00F268B8">
              <w:rPr>
                <w:rFonts w:asciiTheme="minorHAnsi" w:hAnsiTheme="minorHAnsi" w:cstheme="minorHAnsi"/>
                <w:color w:val="auto"/>
                <w:sz w:val="20"/>
                <w:szCs w:val="20"/>
                <w:lang w:val="es-EC"/>
              </w:rPr>
              <w:t>Mandante</w:t>
            </w:r>
            <w:r w:rsidR="00EB57B7" w:rsidRPr="00F268B8">
              <w:rPr>
                <w:rFonts w:asciiTheme="minorHAnsi" w:hAnsiTheme="minorHAnsi" w:cstheme="minorHAnsi"/>
                <w:color w:val="auto"/>
                <w:sz w:val="20"/>
                <w:szCs w:val="20"/>
                <w:lang w:val="es-EC"/>
              </w:rPr>
              <w:t>:</w:t>
            </w:r>
          </w:p>
        </w:tc>
      </w:tr>
      <w:tr w:rsidR="005E378D" w:rsidRPr="00F268B8" w:rsidTr="008C71BD">
        <w:tc>
          <w:tcPr>
            <w:tcW w:w="4248" w:type="dxa"/>
            <w:tcBorders>
              <w:top w:val="nil"/>
              <w:left w:val="nil"/>
              <w:bottom w:val="single" w:sz="4" w:space="0" w:color="auto"/>
              <w:right w:val="nil"/>
            </w:tcBorders>
          </w:tcPr>
          <w:p w:rsidR="00EB57B7" w:rsidRPr="00F268B8" w:rsidRDefault="00EB57B7" w:rsidP="008C71BD">
            <w:pPr>
              <w:pStyle w:val="Default"/>
              <w:spacing w:before="60" w:after="60"/>
              <w:jc w:val="both"/>
              <w:rPr>
                <w:rFonts w:asciiTheme="minorHAnsi" w:hAnsiTheme="minorHAnsi" w:cstheme="minorHAnsi"/>
                <w:color w:val="auto"/>
                <w:sz w:val="20"/>
                <w:szCs w:val="20"/>
                <w:lang w:val="es-EC"/>
              </w:rPr>
            </w:pPr>
          </w:p>
        </w:tc>
        <w:tc>
          <w:tcPr>
            <w:tcW w:w="540" w:type="dxa"/>
            <w:tcBorders>
              <w:top w:val="nil"/>
              <w:left w:val="nil"/>
              <w:bottom w:val="nil"/>
              <w:right w:val="nil"/>
            </w:tcBorders>
          </w:tcPr>
          <w:p w:rsidR="00EB57B7" w:rsidRPr="00F268B8" w:rsidRDefault="00EB57B7" w:rsidP="008C71BD">
            <w:pPr>
              <w:pStyle w:val="Default"/>
              <w:spacing w:before="60" w:after="60"/>
              <w:jc w:val="both"/>
              <w:rPr>
                <w:rFonts w:asciiTheme="minorHAnsi" w:hAnsiTheme="minorHAnsi" w:cstheme="minorHAnsi"/>
                <w:color w:val="auto"/>
                <w:sz w:val="20"/>
                <w:szCs w:val="20"/>
                <w:lang w:val="es-EC"/>
              </w:rPr>
            </w:pPr>
          </w:p>
        </w:tc>
        <w:tc>
          <w:tcPr>
            <w:tcW w:w="4788" w:type="dxa"/>
            <w:tcBorders>
              <w:top w:val="nil"/>
              <w:left w:val="nil"/>
              <w:bottom w:val="single" w:sz="4" w:space="0" w:color="auto"/>
              <w:right w:val="nil"/>
            </w:tcBorders>
          </w:tcPr>
          <w:p w:rsidR="00EB57B7" w:rsidRPr="00F268B8" w:rsidRDefault="00EB57B7" w:rsidP="008C71BD">
            <w:pPr>
              <w:pStyle w:val="Default"/>
              <w:spacing w:before="60" w:after="60"/>
              <w:jc w:val="both"/>
              <w:rPr>
                <w:rFonts w:asciiTheme="minorHAnsi" w:hAnsiTheme="minorHAnsi" w:cstheme="minorHAnsi"/>
                <w:color w:val="auto"/>
                <w:sz w:val="20"/>
                <w:szCs w:val="20"/>
                <w:lang w:val="es-EC"/>
              </w:rPr>
            </w:pPr>
          </w:p>
        </w:tc>
      </w:tr>
      <w:tr w:rsidR="005E378D" w:rsidRPr="00F268B8" w:rsidTr="008C71BD">
        <w:tc>
          <w:tcPr>
            <w:tcW w:w="4248" w:type="dxa"/>
            <w:tcBorders>
              <w:top w:val="single" w:sz="4" w:space="0" w:color="auto"/>
              <w:left w:val="nil"/>
              <w:bottom w:val="nil"/>
              <w:right w:val="nil"/>
            </w:tcBorders>
          </w:tcPr>
          <w:p w:rsidR="00EB57B7" w:rsidRPr="00F268B8" w:rsidRDefault="00097734" w:rsidP="008C71BD">
            <w:pPr>
              <w:pStyle w:val="Default"/>
              <w:spacing w:before="60" w:after="60"/>
              <w:jc w:val="both"/>
              <w:rPr>
                <w:rFonts w:asciiTheme="minorHAnsi" w:hAnsiTheme="minorHAnsi" w:cstheme="minorHAnsi"/>
                <w:i/>
                <w:color w:val="auto"/>
                <w:sz w:val="20"/>
                <w:szCs w:val="20"/>
                <w:lang w:val="es-EC"/>
              </w:rPr>
            </w:pPr>
            <w:r w:rsidRPr="00F268B8">
              <w:rPr>
                <w:rFonts w:asciiTheme="minorHAnsi" w:hAnsiTheme="minorHAnsi" w:cstheme="minorHAnsi"/>
                <w:i/>
                <w:color w:val="auto"/>
                <w:sz w:val="20"/>
                <w:szCs w:val="20"/>
                <w:lang w:val="es-EC"/>
              </w:rPr>
              <w:t>[Firma]</w:t>
            </w:r>
          </w:p>
          <w:p w:rsidR="00EB57B7" w:rsidRPr="00F268B8" w:rsidRDefault="00097734" w:rsidP="008C71BD">
            <w:pPr>
              <w:pStyle w:val="Default"/>
              <w:spacing w:before="60" w:after="60"/>
              <w:jc w:val="both"/>
              <w:rPr>
                <w:rFonts w:asciiTheme="minorHAnsi" w:hAnsiTheme="minorHAnsi" w:cstheme="minorHAnsi"/>
                <w:i/>
                <w:color w:val="auto"/>
                <w:sz w:val="20"/>
                <w:szCs w:val="20"/>
                <w:lang w:val="es-EC"/>
              </w:rPr>
            </w:pPr>
            <w:r w:rsidRPr="00F268B8">
              <w:rPr>
                <w:rFonts w:asciiTheme="minorHAnsi" w:hAnsiTheme="minorHAnsi" w:cstheme="minorHAnsi"/>
                <w:i/>
                <w:color w:val="auto"/>
                <w:sz w:val="20"/>
                <w:szCs w:val="20"/>
                <w:lang w:val="es-EC"/>
              </w:rPr>
              <w:t>[Nombre y Cargo]</w:t>
            </w:r>
          </w:p>
        </w:tc>
        <w:tc>
          <w:tcPr>
            <w:tcW w:w="540" w:type="dxa"/>
            <w:tcBorders>
              <w:top w:val="nil"/>
              <w:left w:val="nil"/>
              <w:bottom w:val="nil"/>
              <w:right w:val="nil"/>
            </w:tcBorders>
          </w:tcPr>
          <w:p w:rsidR="00EB57B7" w:rsidRPr="00F268B8" w:rsidRDefault="00EB57B7" w:rsidP="008C71BD">
            <w:pPr>
              <w:pStyle w:val="Default"/>
              <w:spacing w:before="60" w:after="60"/>
              <w:jc w:val="both"/>
              <w:rPr>
                <w:rFonts w:asciiTheme="minorHAnsi" w:hAnsiTheme="minorHAnsi" w:cstheme="minorHAnsi"/>
                <w:color w:val="auto"/>
                <w:sz w:val="20"/>
                <w:szCs w:val="20"/>
                <w:lang w:val="es-EC"/>
              </w:rPr>
            </w:pPr>
          </w:p>
        </w:tc>
        <w:tc>
          <w:tcPr>
            <w:tcW w:w="4788" w:type="dxa"/>
            <w:tcBorders>
              <w:top w:val="single" w:sz="4" w:space="0" w:color="auto"/>
              <w:left w:val="nil"/>
              <w:bottom w:val="nil"/>
              <w:right w:val="nil"/>
            </w:tcBorders>
          </w:tcPr>
          <w:p w:rsidR="00097734" w:rsidRPr="00F268B8" w:rsidRDefault="00097734" w:rsidP="008C71BD">
            <w:pPr>
              <w:pStyle w:val="Default"/>
              <w:spacing w:before="60" w:after="60"/>
              <w:jc w:val="both"/>
              <w:rPr>
                <w:rFonts w:asciiTheme="minorHAnsi" w:hAnsiTheme="minorHAnsi" w:cstheme="minorHAnsi"/>
                <w:i/>
                <w:color w:val="auto"/>
                <w:sz w:val="20"/>
                <w:szCs w:val="20"/>
                <w:lang w:val="es-EC"/>
              </w:rPr>
            </w:pPr>
            <w:r w:rsidRPr="00F268B8">
              <w:rPr>
                <w:rFonts w:asciiTheme="minorHAnsi" w:hAnsiTheme="minorHAnsi" w:cstheme="minorHAnsi"/>
                <w:i/>
                <w:color w:val="auto"/>
                <w:sz w:val="20"/>
                <w:szCs w:val="20"/>
                <w:lang w:val="es-EC"/>
              </w:rPr>
              <w:t>[Firma]</w:t>
            </w:r>
          </w:p>
          <w:p w:rsidR="00EB57B7" w:rsidRPr="00F268B8" w:rsidRDefault="00097734" w:rsidP="008C71BD">
            <w:pPr>
              <w:pStyle w:val="Default"/>
              <w:spacing w:before="60" w:after="60"/>
              <w:jc w:val="both"/>
              <w:rPr>
                <w:rFonts w:asciiTheme="minorHAnsi" w:hAnsiTheme="minorHAnsi" w:cstheme="minorHAnsi"/>
                <w:color w:val="auto"/>
                <w:sz w:val="20"/>
                <w:szCs w:val="20"/>
                <w:lang w:val="es-EC"/>
              </w:rPr>
            </w:pPr>
            <w:r w:rsidRPr="00F268B8">
              <w:rPr>
                <w:rFonts w:asciiTheme="minorHAnsi" w:hAnsiTheme="minorHAnsi" w:cstheme="minorHAnsi"/>
                <w:i/>
                <w:color w:val="auto"/>
                <w:sz w:val="20"/>
                <w:szCs w:val="20"/>
                <w:lang w:val="es-EC"/>
              </w:rPr>
              <w:t>[Nombre y Cargo]</w:t>
            </w:r>
          </w:p>
        </w:tc>
      </w:tr>
    </w:tbl>
    <w:p w:rsidR="006E63C0" w:rsidRPr="00F268B8" w:rsidRDefault="006E63C0"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bookmarkStart w:id="326" w:name="_Toc106181175"/>
      <w:bookmarkStart w:id="327" w:name="_Toc317173260"/>
      <w:bookmarkStart w:id="328" w:name="_Toc478103480"/>
    </w:p>
    <w:p w:rsidR="006E63C0" w:rsidRPr="00F268B8" w:rsidRDefault="006E63C0"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AF287A" w:rsidRDefault="00AF287A"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EB57B7" w:rsidRPr="00F268B8" w:rsidRDefault="00FD4B48" w:rsidP="00EB57B7">
      <w:pPr>
        <w:keepNext/>
        <w:keepLines/>
        <w:spacing w:before="240" w:after="0" w:line="240" w:lineRule="auto"/>
        <w:jc w:val="center"/>
        <w:outlineLvl w:val="1"/>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Declaración de Mantenimiento de la Oferta</w:t>
      </w:r>
      <w:bookmarkEnd w:id="326"/>
      <w:bookmarkEnd w:id="327"/>
      <w:bookmarkEnd w:id="328"/>
    </w:p>
    <w:p w:rsidR="00EB57B7" w:rsidRPr="00F268B8" w:rsidRDefault="00EB57B7" w:rsidP="00EB57B7">
      <w:pPr>
        <w:spacing w:after="0" w:line="240" w:lineRule="auto"/>
        <w:jc w:val="center"/>
        <w:rPr>
          <w:rFonts w:asciiTheme="minorHAnsi" w:eastAsia="Times New Roman" w:hAnsiTheme="minorHAnsi" w:cstheme="minorHAnsi"/>
          <w:b/>
          <w:sz w:val="20"/>
          <w:szCs w:val="20"/>
          <w:lang w:val="es-EC"/>
        </w:rPr>
      </w:pPr>
    </w:p>
    <w:p w:rsidR="00EB57B7" w:rsidRPr="00F268B8" w:rsidRDefault="00EB57B7" w:rsidP="00371091">
      <w:pPr>
        <w:spacing w:before="60" w:after="60" w:line="240" w:lineRule="auto"/>
        <w:rPr>
          <w:rFonts w:asciiTheme="minorHAnsi" w:eastAsia="Times New Roman" w:hAnsiTheme="minorHAnsi" w:cstheme="minorHAnsi"/>
          <w:iCs/>
          <w:sz w:val="20"/>
          <w:szCs w:val="20"/>
          <w:lang w:val="es-EC"/>
        </w:rPr>
      </w:pPr>
      <w:r w:rsidRPr="00F268B8">
        <w:rPr>
          <w:rFonts w:asciiTheme="minorHAnsi" w:eastAsia="Times New Roman" w:hAnsiTheme="minorHAnsi" w:cstheme="minorHAnsi"/>
          <w:iCs/>
          <w:sz w:val="20"/>
          <w:szCs w:val="20"/>
          <w:lang w:val="es-EC"/>
        </w:rPr>
        <w:t>[</w:t>
      </w:r>
      <w:r w:rsidR="00FD4B48" w:rsidRPr="00F268B8">
        <w:rPr>
          <w:rFonts w:asciiTheme="minorHAnsi" w:eastAsia="Times New Roman" w:hAnsiTheme="minorHAnsi" w:cstheme="minorHAnsi"/>
          <w:iCs/>
          <w:sz w:val="20"/>
          <w:szCs w:val="20"/>
          <w:lang w:val="es-EC"/>
        </w:rPr>
        <w:t>El Oferente completará este Formulario de Declaración de Mantenimiento de la Oferta de acuerdo con las instrucciones indicadas.</w:t>
      </w:r>
      <w:r w:rsidRPr="00F268B8">
        <w:rPr>
          <w:rFonts w:asciiTheme="minorHAnsi" w:eastAsia="Times New Roman" w:hAnsiTheme="minorHAnsi" w:cstheme="minorHAnsi"/>
          <w:iCs/>
          <w:sz w:val="20"/>
          <w:szCs w:val="20"/>
          <w:lang w:val="es-EC"/>
        </w:rPr>
        <w:t>]</w:t>
      </w:r>
    </w:p>
    <w:p w:rsidR="00EB57B7" w:rsidRPr="00F268B8" w:rsidRDefault="00EB57B7" w:rsidP="00371091">
      <w:pPr>
        <w:tabs>
          <w:tab w:val="left" w:pos="4968"/>
          <w:tab w:val="left" w:pos="9558"/>
        </w:tabs>
        <w:spacing w:before="60" w:after="60" w:line="240" w:lineRule="auto"/>
        <w:rPr>
          <w:rFonts w:asciiTheme="minorHAnsi" w:eastAsia="Times New Roman" w:hAnsiTheme="minorHAnsi" w:cstheme="minorHAnsi"/>
          <w:sz w:val="20"/>
          <w:szCs w:val="20"/>
          <w:lang w:val="es-EC"/>
        </w:rPr>
      </w:pPr>
    </w:p>
    <w:p w:rsidR="00EB57B7" w:rsidRPr="00F268B8" w:rsidRDefault="00FD4B48" w:rsidP="00371091">
      <w:pPr>
        <w:tabs>
          <w:tab w:val="right" w:pos="9360"/>
        </w:tabs>
        <w:spacing w:before="60" w:after="60" w:line="240" w:lineRule="auto"/>
        <w:ind w:left="720" w:hanging="720"/>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Fecha</w:t>
      </w:r>
      <w:r w:rsidR="00EB57B7" w:rsidRPr="00F268B8">
        <w:rPr>
          <w:rFonts w:asciiTheme="minorHAnsi" w:eastAsia="Times New Roman" w:hAnsiTheme="minorHAnsi" w:cstheme="minorHAnsi"/>
          <w:sz w:val="20"/>
          <w:szCs w:val="20"/>
          <w:lang w:val="es-EC"/>
        </w:rPr>
        <w:t xml:space="preserve">: </w:t>
      </w:r>
      <w:r w:rsidR="00EB57B7" w:rsidRPr="00F268B8">
        <w:rPr>
          <w:rFonts w:asciiTheme="minorHAnsi" w:eastAsia="Times New Roman" w:hAnsiTheme="minorHAnsi" w:cstheme="minorHAnsi"/>
          <w:i/>
          <w:sz w:val="20"/>
          <w:szCs w:val="20"/>
          <w:lang w:val="es-EC"/>
        </w:rPr>
        <w:t>[</w:t>
      </w:r>
      <w:r w:rsidRPr="00F268B8">
        <w:rPr>
          <w:rFonts w:asciiTheme="minorHAnsi" w:eastAsia="Times New Roman" w:hAnsiTheme="minorHAnsi" w:cstheme="minorHAnsi"/>
          <w:i/>
          <w:sz w:val="20"/>
          <w:szCs w:val="20"/>
          <w:lang w:val="es-EC"/>
        </w:rPr>
        <w:t xml:space="preserve">indicar la fecha </w:t>
      </w:r>
      <w:r w:rsidR="00EB57B7" w:rsidRPr="00F268B8">
        <w:rPr>
          <w:rFonts w:asciiTheme="minorHAnsi" w:eastAsia="Times New Roman" w:hAnsiTheme="minorHAnsi" w:cstheme="minorHAnsi"/>
          <w:i/>
          <w:sz w:val="20"/>
          <w:szCs w:val="20"/>
          <w:lang w:val="es-EC"/>
        </w:rPr>
        <w:t>(</w:t>
      </w:r>
      <w:r w:rsidRPr="00F268B8">
        <w:rPr>
          <w:rFonts w:asciiTheme="minorHAnsi" w:eastAsia="Times New Roman" w:hAnsiTheme="minorHAnsi" w:cstheme="minorHAnsi"/>
          <w:i/>
          <w:sz w:val="20"/>
          <w:szCs w:val="20"/>
          <w:lang w:val="es-EC"/>
        </w:rPr>
        <w:t>día, mes y año</w:t>
      </w:r>
      <w:r w:rsidR="00EB57B7" w:rsidRPr="00F268B8">
        <w:rPr>
          <w:rFonts w:asciiTheme="minorHAnsi" w:eastAsia="Times New Roman" w:hAnsiTheme="minorHAnsi" w:cstheme="minorHAnsi"/>
          <w:i/>
          <w:sz w:val="20"/>
          <w:szCs w:val="20"/>
          <w:lang w:val="es-EC"/>
        </w:rPr>
        <w:t>)]</w:t>
      </w:r>
    </w:p>
    <w:p w:rsidR="00EB57B7" w:rsidRPr="00F268B8" w:rsidRDefault="00FD4B48" w:rsidP="00371091">
      <w:pPr>
        <w:tabs>
          <w:tab w:val="right" w:pos="9360"/>
        </w:tabs>
        <w:spacing w:before="60" w:after="60" w:line="240" w:lineRule="auto"/>
        <w:ind w:left="720" w:hanging="720"/>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LPI </w:t>
      </w:r>
      <w:r w:rsidR="00EB57B7" w:rsidRPr="00F268B8">
        <w:rPr>
          <w:rFonts w:asciiTheme="minorHAnsi" w:eastAsia="Times New Roman" w:hAnsiTheme="minorHAnsi" w:cstheme="minorHAnsi"/>
          <w:sz w:val="20"/>
          <w:szCs w:val="20"/>
          <w:lang w:val="es-EC"/>
        </w:rPr>
        <w:t xml:space="preserve">No.: </w:t>
      </w:r>
      <w:r w:rsidR="00EB57B7" w:rsidRPr="00F268B8">
        <w:rPr>
          <w:rFonts w:asciiTheme="minorHAnsi" w:eastAsia="Times New Roman" w:hAnsiTheme="minorHAnsi" w:cstheme="minorHAnsi"/>
          <w:i/>
          <w:sz w:val="20"/>
          <w:szCs w:val="20"/>
          <w:lang w:val="es-EC"/>
        </w:rPr>
        <w:t>[</w:t>
      </w:r>
      <w:r w:rsidRPr="00F268B8">
        <w:rPr>
          <w:rFonts w:asciiTheme="minorHAnsi" w:eastAsia="Times New Roman" w:hAnsiTheme="minorHAnsi" w:cstheme="minorHAnsi"/>
          <w:i/>
          <w:sz w:val="20"/>
          <w:szCs w:val="20"/>
          <w:lang w:val="es-EC"/>
        </w:rPr>
        <w:t xml:space="preserve">indicar </w:t>
      </w:r>
      <w:r w:rsidR="00FE6C88" w:rsidRPr="00F268B8">
        <w:rPr>
          <w:rFonts w:asciiTheme="minorHAnsi" w:eastAsia="Times New Roman" w:hAnsiTheme="minorHAnsi" w:cstheme="minorHAnsi"/>
          <w:i/>
          <w:sz w:val="20"/>
          <w:szCs w:val="20"/>
          <w:lang w:val="es-EC"/>
        </w:rPr>
        <w:t>número</w:t>
      </w:r>
      <w:r w:rsidRPr="00F268B8">
        <w:rPr>
          <w:rFonts w:asciiTheme="minorHAnsi" w:eastAsia="Times New Roman" w:hAnsiTheme="minorHAnsi" w:cstheme="minorHAnsi"/>
          <w:i/>
          <w:sz w:val="20"/>
          <w:szCs w:val="20"/>
          <w:lang w:val="es-EC"/>
        </w:rPr>
        <w:t xml:space="preserve"> de proceso licitatorio</w:t>
      </w:r>
      <w:r w:rsidR="00EB57B7" w:rsidRPr="00F268B8">
        <w:rPr>
          <w:rFonts w:asciiTheme="minorHAnsi" w:eastAsia="Times New Roman" w:hAnsiTheme="minorHAnsi" w:cstheme="minorHAnsi"/>
          <w:i/>
          <w:sz w:val="20"/>
          <w:szCs w:val="20"/>
          <w:lang w:val="es-EC"/>
        </w:rPr>
        <w:t>]</w:t>
      </w:r>
    </w:p>
    <w:p w:rsidR="00EB57B7" w:rsidRPr="00F268B8" w:rsidRDefault="00FD4B48" w:rsidP="00371091">
      <w:pPr>
        <w:tabs>
          <w:tab w:val="right" w:pos="9360"/>
        </w:tabs>
        <w:spacing w:before="60" w:after="60" w:line="240" w:lineRule="auto"/>
        <w:ind w:left="720" w:hanging="720"/>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Alternativa</w:t>
      </w:r>
      <w:r w:rsidR="00EB57B7" w:rsidRPr="00F268B8">
        <w:rPr>
          <w:rFonts w:asciiTheme="minorHAnsi" w:eastAsia="Times New Roman" w:hAnsiTheme="minorHAnsi" w:cstheme="minorHAnsi"/>
          <w:sz w:val="20"/>
          <w:szCs w:val="20"/>
          <w:lang w:val="es-EC"/>
        </w:rPr>
        <w:t xml:space="preserve"> No.: </w:t>
      </w:r>
      <w:r w:rsidRPr="00F268B8">
        <w:rPr>
          <w:rFonts w:asciiTheme="minorHAnsi" w:eastAsia="Times New Roman" w:hAnsiTheme="minorHAnsi" w:cstheme="minorHAnsi"/>
          <w:i/>
          <w:sz w:val="20"/>
          <w:szCs w:val="20"/>
          <w:lang w:val="es-EC"/>
        </w:rPr>
        <w:t xml:space="preserve">[indicar el número de </w:t>
      </w:r>
      <w:r w:rsidR="00FE6C88" w:rsidRPr="00F268B8">
        <w:rPr>
          <w:rFonts w:asciiTheme="minorHAnsi" w:eastAsia="Times New Roman" w:hAnsiTheme="minorHAnsi" w:cstheme="minorHAnsi"/>
          <w:i/>
          <w:sz w:val="20"/>
          <w:szCs w:val="20"/>
          <w:lang w:val="es-EC"/>
        </w:rPr>
        <w:t>identificación</w:t>
      </w:r>
      <w:r w:rsidRPr="00F268B8">
        <w:rPr>
          <w:rFonts w:asciiTheme="minorHAnsi" w:eastAsia="Times New Roman" w:hAnsiTheme="minorHAnsi" w:cstheme="minorHAnsi"/>
          <w:i/>
          <w:sz w:val="20"/>
          <w:szCs w:val="20"/>
          <w:lang w:val="es-EC"/>
        </w:rPr>
        <w:t xml:space="preserve"> si es una oferta alternativa</w:t>
      </w:r>
      <w:r w:rsidR="00EB57B7" w:rsidRPr="00F268B8">
        <w:rPr>
          <w:rFonts w:asciiTheme="minorHAnsi" w:eastAsia="Times New Roman" w:hAnsiTheme="minorHAnsi" w:cstheme="minorHAnsi"/>
          <w:i/>
          <w:sz w:val="20"/>
          <w:szCs w:val="20"/>
          <w:lang w:val="es-EC"/>
        </w:rPr>
        <w:t>]</w:t>
      </w:r>
    </w:p>
    <w:p w:rsidR="00EB57B7" w:rsidRPr="00F268B8" w:rsidRDefault="00EB57B7" w:rsidP="00371091">
      <w:pPr>
        <w:spacing w:before="60" w:after="60" w:line="240" w:lineRule="auto"/>
        <w:rPr>
          <w:rFonts w:asciiTheme="minorHAnsi" w:eastAsia="Times New Roman" w:hAnsiTheme="minorHAnsi" w:cstheme="minorHAnsi"/>
          <w:sz w:val="20"/>
          <w:szCs w:val="20"/>
          <w:lang w:val="es-EC"/>
        </w:rPr>
      </w:pPr>
    </w:p>
    <w:p w:rsidR="00EB57B7" w:rsidRPr="00F268B8" w:rsidRDefault="00FD4B48" w:rsidP="00371091">
      <w:pPr>
        <w:spacing w:before="60" w:after="60" w:line="240" w:lineRule="auto"/>
        <w:rPr>
          <w:rFonts w:asciiTheme="minorHAnsi" w:eastAsia="Times New Roman" w:hAnsiTheme="minorHAnsi" w:cstheme="minorHAnsi"/>
          <w:i/>
          <w:sz w:val="20"/>
          <w:szCs w:val="20"/>
          <w:lang w:val="es-EC"/>
        </w:rPr>
      </w:pPr>
      <w:r w:rsidRPr="00F268B8">
        <w:rPr>
          <w:rFonts w:asciiTheme="minorHAnsi" w:eastAsia="Times New Roman" w:hAnsiTheme="minorHAnsi" w:cstheme="minorHAnsi"/>
          <w:sz w:val="20"/>
          <w:szCs w:val="20"/>
          <w:lang w:val="es-EC"/>
        </w:rPr>
        <w:t>A</w:t>
      </w:r>
      <w:r w:rsidR="00EB57B7" w:rsidRPr="00F268B8">
        <w:rPr>
          <w:rFonts w:asciiTheme="minorHAnsi" w:eastAsia="Times New Roman" w:hAnsiTheme="minorHAnsi" w:cstheme="minorHAnsi"/>
          <w:sz w:val="20"/>
          <w:szCs w:val="20"/>
          <w:lang w:val="es-EC"/>
        </w:rPr>
        <w:t xml:space="preserve">: </w:t>
      </w:r>
      <w:r w:rsidR="00EB57B7" w:rsidRPr="00F268B8">
        <w:rPr>
          <w:rFonts w:asciiTheme="minorHAnsi" w:eastAsia="Times New Roman" w:hAnsiTheme="minorHAnsi" w:cstheme="minorHAnsi"/>
          <w:i/>
          <w:sz w:val="20"/>
          <w:szCs w:val="20"/>
          <w:lang w:val="es-EC"/>
        </w:rPr>
        <w:t>[</w:t>
      </w:r>
      <w:r w:rsidRPr="00F268B8">
        <w:rPr>
          <w:rFonts w:asciiTheme="minorHAnsi" w:eastAsia="Times New Roman" w:hAnsiTheme="minorHAnsi" w:cstheme="minorHAnsi"/>
          <w:i/>
          <w:sz w:val="20"/>
          <w:szCs w:val="20"/>
          <w:lang w:val="es-EC"/>
        </w:rPr>
        <w:t>indicar nombre complete del Comprador</w:t>
      </w:r>
      <w:r w:rsidR="00EB57B7" w:rsidRPr="00F268B8">
        <w:rPr>
          <w:rFonts w:asciiTheme="minorHAnsi" w:eastAsia="Times New Roman" w:hAnsiTheme="minorHAnsi" w:cstheme="minorHAnsi"/>
          <w:i/>
          <w:sz w:val="20"/>
          <w:szCs w:val="20"/>
          <w:lang w:val="es-EC"/>
        </w:rPr>
        <w:t>]</w:t>
      </w:r>
    </w:p>
    <w:p w:rsidR="00371091" w:rsidRPr="00F268B8" w:rsidRDefault="00371091" w:rsidP="00371091">
      <w:pPr>
        <w:spacing w:before="60" w:after="60" w:line="240" w:lineRule="auto"/>
        <w:rPr>
          <w:rFonts w:asciiTheme="minorHAnsi" w:eastAsia="Times New Roman" w:hAnsiTheme="minorHAnsi" w:cstheme="minorHAnsi"/>
          <w:b/>
          <w:sz w:val="20"/>
          <w:szCs w:val="20"/>
          <w:lang w:val="es-EC"/>
        </w:rPr>
      </w:pPr>
    </w:p>
    <w:p w:rsidR="00FD4B48" w:rsidRPr="00F268B8" w:rsidRDefault="00FD4B48" w:rsidP="00FD4B48">
      <w:pPr>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Nosotros, los suscritos, declaramos que:</w:t>
      </w:r>
    </w:p>
    <w:p w:rsidR="00FD4B48" w:rsidRPr="00F268B8" w:rsidRDefault="00FD4B48" w:rsidP="00FD4B48">
      <w:pPr>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Entendemos que, de acuerdo con sus condiciones, las ofertas deberán estar respaldadas por una Declaración de Mantenimiento de la Oferta.</w:t>
      </w:r>
    </w:p>
    <w:p w:rsidR="00FD4B48" w:rsidRPr="00F268B8" w:rsidRDefault="00FD4B48" w:rsidP="00FD4B48">
      <w:pPr>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Aceptamos que automáticamente seremos declarados inelegibles para participar en cualquier licitación de contrato con el Comprador por un período de </w:t>
      </w:r>
      <w:r w:rsidR="000420C4" w:rsidRPr="00F268B8">
        <w:rPr>
          <w:rFonts w:asciiTheme="minorHAnsi" w:hAnsiTheme="minorHAnsi" w:cstheme="minorHAnsi"/>
          <w:b/>
          <w:i/>
          <w:sz w:val="20"/>
          <w:szCs w:val="20"/>
          <w:lang w:val="es-EC"/>
        </w:rPr>
        <w:t>3</w:t>
      </w:r>
      <w:r w:rsidRPr="00F268B8">
        <w:rPr>
          <w:rFonts w:asciiTheme="minorHAnsi" w:hAnsiTheme="minorHAnsi" w:cstheme="minorHAnsi"/>
          <w:b/>
          <w:i/>
          <w:sz w:val="20"/>
          <w:szCs w:val="20"/>
          <w:lang w:val="es-EC"/>
        </w:rPr>
        <w:t xml:space="preserve"> años</w:t>
      </w:r>
      <w:r w:rsidRPr="00F268B8">
        <w:rPr>
          <w:rFonts w:asciiTheme="minorHAnsi" w:hAnsiTheme="minorHAnsi" w:cstheme="minorHAnsi"/>
          <w:sz w:val="20"/>
          <w:szCs w:val="20"/>
          <w:lang w:val="es-EC"/>
        </w:rPr>
        <w:t xml:space="preserve">contado a partir de </w:t>
      </w:r>
      <w:r w:rsidR="00F667CE" w:rsidRPr="00F268B8">
        <w:rPr>
          <w:rFonts w:asciiTheme="minorHAnsi" w:hAnsiTheme="minorHAnsi" w:cstheme="minorHAnsi"/>
          <w:sz w:val="20"/>
          <w:szCs w:val="20"/>
          <w:lang w:val="es-EC"/>
        </w:rPr>
        <w:t>las condiciones abajo detalladas</w:t>
      </w:r>
      <w:r w:rsidR="004F2838" w:rsidRPr="00F268B8">
        <w:rPr>
          <w:rFonts w:asciiTheme="minorHAnsi" w:hAnsiTheme="minorHAnsi" w:cstheme="minorHAnsi"/>
          <w:b/>
          <w:i/>
          <w:sz w:val="20"/>
          <w:szCs w:val="20"/>
          <w:lang w:val="es-EC"/>
        </w:rPr>
        <w:t xml:space="preserve">, </w:t>
      </w:r>
      <w:r w:rsidRPr="00F268B8">
        <w:rPr>
          <w:rFonts w:asciiTheme="minorHAnsi" w:hAnsiTheme="minorHAnsi" w:cstheme="minorHAnsi"/>
          <w:sz w:val="20"/>
          <w:szCs w:val="20"/>
          <w:lang w:val="es-EC"/>
        </w:rPr>
        <w:t>si violamos nuestra(s) obligación(es) bajo las condiciones de la oferta si:</w:t>
      </w:r>
    </w:p>
    <w:p w:rsidR="00FD4B48" w:rsidRPr="00F268B8" w:rsidRDefault="00FD4B48" w:rsidP="00A73FF9">
      <w:pPr>
        <w:numPr>
          <w:ilvl w:val="0"/>
          <w:numId w:val="81"/>
        </w:numPr>
        <w:spacing w:before="60" w:after="60" w:line="240" w:lineRule="auto"/>
        <w:ind w:left="3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retiráramos nuestra oferta durante el período de vigencia de la oferta especificado por nosotros en el Formulario de Oferta; o</w:t>
      </w:r>
    </w:p>
    <w:p w:rsidR="00EB57B7" w:rsidRPr="00F268B8" w:rsidRDefault="00FD4B48" w:rsidP="00A73FF9">
      <w:pPr>
        <w:numPr>
          <w:ilvl w:val="0"/>
          <w:numId w:val="81"/>
        </w:numPr>
        <w:spacing w:before="60" w:after="60" w:line="240" w:lineRule="auto"/>
        <w:ind w:left="360"/>
        <w:jc w:val="both"/>
        <w:rPr>
          <w:rFonts w:asciiTheme="minorHAnsi" w:eastAsia="Arial Unicode MS" w:hAnsiTheme="minorHAnsi" w:cstheme="minorHAnsi"/>
          <w:sz w:val="20"/>
          <w:szCs w:val="20"/>
          <w:lang w:val="es-EC"/>
        </w:rPr>
      </w:pPr>
      <w:r w:rsidRPr="00F268B8">
        <w:rPr>
          <w:rFonts w:asciiTheme="minorHAnsi" w:hAnsiTheme="minorHAnsi" w:cstheme="minorHAnsi"/>
          <w:sz w:val="20"/>
          <w:szCs w:val="20"/>
          <w:lang w:val="es-EC"/>
        </w:rPr>
        <w:t>si después de haber sido notificados de la aceptación de nuestra oferta durante el período de validez de la misma, (i) no ejecutamos o rehusamos ejecutar el formulario del Convenio de Contrato, si es requerido; o (ii) no suministramos o rehusamos suministrar la Garantía de Cumplimiento de conformidad con las IAO.</w:t>
      </w:r>
    </w:p>
    <w:p w:rsidR="00EB57B7" w:rsidRPr="00F268B8" w:rsidRDefault="00FD4B48" w:rsidP="00371091">
      <w:pPr>
        <w:spacing w:before="60" w:after="60" w:line="240" w:lineRule="auto"/>
        <w:jc w:val="both"/>
        <w:rPr>
          <w:rFonts w:asciiTheme="minorHAnsi" w:eastAsia="Arial Unicode MS" w:hAnsiTheme="minorHAnsi" w:cstheme="minorHAnsi"/>
          <w:sz w:val="20"/>
          <w:szCs w:val="20"/>
          <w:lang w:val="es-EC"/>
        </w:rPr>
      </w:pPr>
      <w:r w:rsidRPr="00F268B8">
        <w:rPr>
          <w:rFonts w:asciiTheme="minorHAnsi" w:hAnsiTheme="minorHAnsi" w:cstheme="minorHAnsi"/>
          <w:sz w:val="20"/>
          <w:szCs w:val="20"/>
          <w:lang w:val="es-EC"/>
        </w:rPr>
        <w:t>Entendemos que esta Declaración de Mantenimiento de la Oferta expirará si no somos los seleccionados, y cuando ocurra el primero  de los siguientes hechos: (i) si recibimos una copia de su comunicación con el nombre del Oferente seleccionado; o (ii) han transcurrido veintiocho días después de la expiración de nuestra oferta.</w:t>
      </w:r>
    </w:p>
    <w:p w:rsidR="00371091" w:rsidRPr="00F268B8" w:rsidRDefault="00371091" w:rsidP="00371091">
      <w:pPr>
        <w:tabs>
          <w:tab w:val="left" w:pos="6120"/>
        </w:tabs>
        <w:spacing w:before="60" w:after="60" w:line="240" w:lineRule="auto"/>
        <w:rPr>
          <w:rFonts w:asciiTheme="minorHAnsi" w:eastAsia="Times New Roman" w:hAnsiTheme="minorHAnsi" w:cstheme="minorHAnsi"/>
          <w:sz w:val="20"/>
          <w:szCs w:val="20"/>
          <w:lang w:val="es-EC"/>
        </w:rPr>
      </w:pPr>
    </w:p>
    <w:p w:rsidR="00EB57B7" w:rsidRPr="00F268B8" w:rsidRDefault="00FD4B48" w:rsidP="00371091">
      <w:pPr>
        <w:tabs>
          <w:tab w:val="left" w:pos="6120"/>
        </w:tabs>
        <w:spacing w:before="60" w:after="60" w:line="240" w:lineRule="auto"/>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Firmada</w:t>
      </w:r>
      <w:r w:rsidR="00EB57B7" w:rsidRPr="00F268B8">
        <w:rPr>
          <w:rFonts w:asciiTheme="minorHAnsi" w:eastAsia="Times New Roman" w:hAnsiTheme="minorHAnsi" w:cstheme="minorHAnsi"/>
          <w:sz w:val="20"/>
          <w:szCs w:val="20"/>
          <w:lang w:val="es-EC"/>
        </w:rPr>
        <w:t xml:space="preserve">: </w:t>
      </w:r>
      <w:r w:rsidR="00EB57B7" w:rsidRPr="00F268B8">
        <w:rPr>
          <w:rFonts w:asciiTheme="minorHAnsi" w:eastAsia="Times New Roman" w:hAnsiTheme="minorHAnsi" w:cstheme="minorHAnsi"/>
          <w:i/>
          <w:sz w:val="20"/>
          <w:szCs w:val="20"/>
          <w:lang w:val="es-EC"/>
        </w:rPr>
        <w:t>[</w:t>
      </w:r>
      <w:r w:rsidRPr="00F268B8">
        <w:rPr>
          <w:rFonts w:asciiTheme="minorHAnsi" w:eastAsia="Times New Roman" w:hAnsiTheme="minorHAnsi" w:cstheme="minorHAnsi"/>
          <w:i/>
          <w:sz w:val="20"/>
          <w:szCs w:val="20"/>
          <w:lang w:val="es-EC"/>
        </w:rPr>
        <w:t>firma de la persona cuyo nombre y capacidad se indican</w:t>
      </w:r>
      <w:r w:rsidR="00EB57B7" w:rsidRPr="00F268B8">
        <w:rPr>
          <w:rFonts w:asciiTheme="minorHAnsi" w:eastAsia="Times New Roman" w:hAnsiTheme="minorHAnsi" w:cstheme="minorHAnsi"/>
          <w:i/>
          <w:sz w:val="20"/>
          <w:szCs w:val="20"/>
          <w:lang w:val="es-EC"/>
        </w:rPr>
        <w:t>]</w:t>
      </w:r>
      <w:r w:rsidRPr="00F268B8">
        <w:rPr>
          <w:rFonts w:asciiTheme="minorHAnsi" w:eastAsia="Times New Roman" w:hAnsiTheme="minorHAnsi" w:cstheme="minorHAnsi"/>
          <w:sz w:val="20"/>
          <w:szCs w:val="20"/>
          <w:lang w:val="es-EC"/>
        </w:rPr>
        <w:t xml:space="preserve"> en capacidad de </w:t>
      </w:r>
      <w:r w:rsidR="00EB57B7" w:rsidRPr="00F268B8">
        <w:rPr>
          <w:rFonts w:asciiTheme="minorHAnsi" w:eastAsia="Times New Roman" w:hAnsiTheme="minorHAnsi" w:cstheme="minorHAnsi"/>
          <w:i/>
          <w:sz w:val="20"/>
          <w:szCs w:val="20"/>
          <w:lang w:val="es-EC"/>
        </w:rPr>
        <w:t>[</w:t>
      </w:r>
      <w:r w:rsidRPr="00F268B8">
        <w:rPr>
          <w:rFonts w:asciiTheme="minorHAnsi" w:eastAsia="Times New Roman" w:hAnsiTheme="minorHAnsi" w:cstheme="minorHAnsi"/>
          <w:i/>
          <w:sz w:val="20"/>
          <w:szCs w:val="20"/>
          <w:lang w:val="es-EC"/>
        </w:rPr>
        <w:t xml:space="preserve">indicar la capacidad </w:t>
      </w:r>
      <w:r w:rsidR="005A2814" w:rsidRPr="00F268B8">
        <w:rPr>
          <w:rFonts w:asciiTheme="minorHAnsi" w:eastAsia="Times New Roman" w:hAnsiTheme="minorHAnsi" w:cstheme="minorHAnsi"/>
          <w:i/>
          <w:sz w:val="20"/>
          <w:szCs w:val="20"/>
          <w:lang w:val="es-EC"/>
        </w:rPr>
        <w:t>jurídica</w:t>
      </w:r>
      <w:r w:rsidRPr="00F268B8">
        <w:rPr>
          <w:rFonts w:asciiTheme="minorHAnsi" w:eastAsia="Times New Roman" w:hAnsiTheme="minorHAnsi" w:cstheme="minorHAnsi"/>
          <w:i/>
          <w:sz w:val="20"/>
          <w:szCs w:val="20"/>
          <w:lang w:val="es-EC"/>
        </w:rPr>
        <w:t xml:space="preserve"> de la persona que firma la </w:t>
      </w:r>
      <w:r w:rsidR="005A2814" w:rsidRPr="00F268B8">
        <w:rPr>
          <w:rFonts w:asciiTheme="minorHAnsi" w:eastAsia="Times New Roman" w:hAnsiTheme="minorHAnsi" w:cstheme="minorHAnsi"/>
          <w:i/>
          <w:sz w:val="20"/>
          <w:szCs w:val="20"/>
          <w:lang w:val="es-EC"/>
        </w:rPr>
        <w:t>Declaración</w:t>
      </w:r>
      <w:r w:rsidRPr="00F268B8">
        <w:rPr>
          <w:rFonts w:asciiTheme="minorHAnsi" w:eastAsia="Times New Roman" w:hAnsiTheme="minorHAnsi" w:cstheme="minorHAnsi"/>
          <w:i/>
          <w:sz w:val="20"/>
          <w:szCs w:val="20"/>
          <w:lang w:val="es-EC"/>
        </w:rPr>
        <w:t xml:space="preserve"> de Mantenimiento de la Oferta</w:t>
      </w:r>
      <w:r w:rsidR="00EB57B7" w:rsidRPr="00F268B8">
        <w:rPr>
          <w:rFonts w:asciiTheme="minorHAnsi" w:eastAsia="Times New Roman" w:hAnsiTheme="minorHAnsi" w:cstheme="minorHAnsi"/>
          <w:i/>
          <w:sz w:val="20"/>
          <w:szCs w:val="20"/>
          <w:lang w:val="es-EC"/>
        </w:rPr>
        <w:t>]</w:t>
      </w:r>
    </w:p>
    <w:p w:rsidR="00371091" w:rsidRPr="00F268B8" w:rsidRDefault="00371091" w:rsidP="00371091">
      <w:pPr>
        <w:tabs>
          <w:tab w:val="left" w:pos="6120"/>
        </w:tabs>
        <w:spacing w:before="60" w:after="60" w:line="240" w:lineRule="auto"/>
        <w:rPr>
          <w:rFonts w:asciiTheme="minorHAnsi" w:eastAsia="Times New Roman" w:hAnsiTheme="minorHAnsi" w:cstheme="minorHAnsi"/>
          <w:sz w:val="20"/>
          <w:szCs w:val="20"/>
          <w:lang w:val="es-EC"/>
        </w:rPr>
      </w:pPr>
    </w:p>
    <w:p w:rsidR="00EB57B7" w:rsidRPr="00F268B8" w:rsidRDefault="005A2814" w:rsidP="00371091">
      <w:pPr>
        <w:tabs>
          <w:tab w:val="left" w:pos="6120"/>
        </w:tabs>
        <w:spacing w:before="60" w:after="60" w:line="240" w:lineRule="auto"/>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Nombre</w:t>
      </w:r>
      <w:r w:rsidR="00EB57B7" w:rsidRPr="00F268B8">
        <w:rPr>
          <w:rFonts w:asciiTheme="minorHAnsi" w:eastAsia="Times New Roman" w:hAnsiTheme="minorHAnsi" w:cstheme="minorHAnsi"/>
          <w:sz w:val="20"/>
          <w:szCs w:val="20"/>
          <w:lang w:val="es-EC"/>
        </w:rPr>
        <w:t xml:space="preserve">: </w:t>
      </w:r>
      <w:r w:rsidR="00EB57B7" w:rsidRPr="00F268B8">
        <w:rPr>
          <w:rFonts w:asciiTheme="minorHAnsi" w:eastAsia="Times New Roman" w:hAnsiTheme="minorHAnsi" w:cstheme="minorHAnsi"/>
          <w:i/>
          <w:sz w:val="20"/>
          <w:szCs w:val="20"/>
          <w:lang w:val="es-EC"/>
        </w:rPr>
        <w:t>[</w:t>
      </w:r>
      <w:r w:rsidRPr="00F268B8">
        <w:rPr>
          <w:rFonts w:asciiTheme="minorHAnsi" w:eastAsia="Times New Roman" w:hAnsiTheme="minorHAnsi" w:cstheme="minorHAnsi"/>
          <w:i/>
          <w:sz w:val="20"/>
          <w:szCs w:val="20"/>
          <w:lang w:val="es-EC"/>
        </w:rPr>
        <w:t>nombre complete de la persona que firma la Declaración de Mantenimiento de la Oferta</w:t>
      </w:r>
      <w:r w:rsidR="00EB57B7" w:rsidRPr="00F268B8">
        <w:rPr>
          <w:rFonts w:asciiTheme="minorHAnsi" w:eastAsia="Times New Roman" w:hAnsiTheme="minorHAnsi" w:cstheme="minorHAnsi"/>
          <w:i/>
          <w:sz w:val="20"/>
          <w:szCs w:val="20"/>
          <w:lang w:val="es-EC"/>
        </w:rPr>
        <w:t>]</w:t>
      </w:r>
      <w:r w:rsidR="00EB57B7" w:rsidRPr="00F268B8">
        <w:rPr>
          <w:rFonts w:asciiTheme="minorHAnsi" w:eastAsia="Times New Roman" w:hAnsiTheme="minorHAnsi" w:cstheme="minorHAnsi"/>
          <w:sz w:val="20"/>
          <w:szCs w:val="20"/>
          <w:lang w:val="es-EC"/>
        </w:rPr>
        <w:tab/>
      </w:r>
    </w:p>
    <w:p w:rsidR="00371091" w:rsidRPr="00F268B8" w:rsidRDefault="00371091" w:rsidP="00371091">
      <w:pPr>
        <w:tabs>
          <w:tab w:val="left" w:pos="5238"/>
          <w:tab w:val="left" w:pos="5474"/>
          <w:tab w:val="left" w:pos="9468"/>
        </w:tabs>
        <w:spacing w:before="60" w:after="60" w:line="240" w:lineRule="auto"/>
        <w:rPr>
          <w:rFonts w:asciiTheme="minorHAnsi" w:eastAsia="Times New Roman" w:hAnsiTheme="minorHAnsi" w:cstheme="minorHAnsi"/>
          <w:sz w:val="20"/>
          <w:szCs w:val="20"/>
          <w:lang w:val="es-EC"/>
        </w:rPr>
      </w:pPr>
    </w:p>
    <w:p w:rsidR="00EB57B7" w:rsidRPr="00F268B8" w:rsidRDefault="00EB57B7" w:rsidP="00371091">
      <w:pPr>
        <w:tabs>
          <w:tab w:val="left" w:pos="5238"/>
          <w:tab w:val="left" w:pos="5474"/>
          <w:tab w:val="left" w:pos="9468"/>
        </w:tabs>
        <w:spacing w:before="60" w:after="60" w:line="240" w:lineRule="auto"/>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D</w:t>
      </w:r>
      <w:r w:rsidR="002D20DC" w:rsidRPr="00F268B8">
        <w:rPr>
          <w:rFonts w:asciiTheme="minorHAnsi" w:eastAsia="Times New Roman" w:hAnsiTheme="minorHAnsi" w:cstheme="minorHAnsi"/>
          <w:sz w:val="20"/>
          <w:szCs w:val="20"/>
          <w:lang w:val="es-EC"/>
        </w:rPr>
        <w:t>ebidamente autorizado para firmar la oferta por y en nombre de</w:t>
      </w:r>
      <w:r w:rsidRPr="00F268B8">
        <w:rPr>
          <w:rFonts w:asciiTheme="minorHAnsi" w:eastAsia="Times New Roman" w:hAnsiTheme="minorHAnsi" w:cstheme="minorHAnsi"/>
          <w:sz w:val="20"/>
          <w:szCs w:val="20"/>
          <w:lang w:val="es-EC"/>
        </w:rPr>
        <w:t xml:space="preserve">: </w:t>
      </w:r>
      <w:r w:rsidRPr="00F268B8">
        <w:rPr>
          <w:rFonts w:asciiTheme="minorHAnsi" w:eastAsia="Times New Roman" w:hAnsiTheme="minorHAnsi" w:cstheme="minorHAnsi"/>
          <w:i/>
          <w:sz w:val="20"/>
          <w:szCs w:val="20"/>
          <w:lang w:val="es-EC"/>
        </w:rPr>
        <w:t>[</w:t>
      </w:r>
      <w:r w:rsidR="002D20DC" w:rsidRPr="00F268B8">
        <w:rPr>
          <w:rFonts w:asciiTheme="minorHAnsi" w:eastAsia="Times New Roman" w:hAnsiTheme="minorHAnsi" w:cstheme="minorHAnsi"/>
          <w:i/>
          <w:sz w:val="20"/>
          <w:szCs w:val="20"/>
          <w:lang w:val="es-EC"/>
        </w:rPr>
        <w:t>nombre completo del Oferente</w:t>
      </w:r>
      <w:r w:rsidRPr="00F268B8">
        <w:rPr>
          <w:rFonts w:asciiTheme="minorHAnsi" w:eastAsia="Times New Roman" w:hAnsiTheme="minorHAnsi" w:cstheme="minorHAnsi"/>
          <w:i/>
          <w:sz w:val="20"/>
          <w:szCs w:val="20"/>
          <w:lang w:val="es-EC"/>
        </w:rPr>
        <w:t>]</w:t>
      </w:r>
    </w:p>
    <w:p w:rsidR="00371091" w:rsidRPr="00F268B8" w:rsidRDefault="00371091" w:rsidP="00371091">
      <w:pPr>
        <w:spacing w:before="60" w:after="60" w:line="240" w:lineRule="auto"/>
        <w:jc w:val="both"/>
        <w:rPr>
          <w:rFonts w:asciiTheme="minorHAnsi" w:eastAsia="Times New Roman" w:hAnsiTheme="minorHAnsi" w:cstheme="minorHAnsi"/>
          <w:sz w:val="20"/>
          <w:szCs w:val="20"/>
          <w:lang w:val="es-EC"/>
        </w:rPr>
      </w:pPr>
    </w:p>
    <w:p w:rsidR="00371091" w:rsidRPr="00F268B8" w:rsidRDefault="002D20DC" w:rsidP="00371091">
      <w:pPr>
        <w:spacing w:before="60" w:after="60" w:line="240" w:lineRule="auto"/>
        <w:jc w:val="both"/>
        <w:rPr>
          <w:rFonts w:asciiTheme="minorHAnsi" w:eastAsia="Times New Roman" w:hAnsiTheme="minorHAnsi" w:cstheme="minorHAnsi"/>
          <w:i/>
          <w:sz w:val="20"/>
          <w:szCs w:val="20"/>
          <w:lang w:val="es-EC"/>
        </w:rPr>
      </w:pPr>
      <w:r w:rsidRPr="00F268B8">
        <w:rPr>
          <w:rFonts w:asciiTheme="minorHAnsi" w:eastAsia="Times New Roman" w:hAnsiTheme="minorHAnsi" w:cstheme="minorHAnsi"/>
          <w:sz w:val="20"/>
          <w:szCs w:val="20"/>
          <w:lang w:val="es-EC"/>
        </w:rPr>
        <w:t xml:space="preserve">Fechada </w:t>
      </w:r>
      <w:r w:rsidR="00EB57B7" w:rsidRPr="00F268B8">
        <w:rPr>
          <w:rFonts w:asciiTheme="minorHAnsi" w:eastAsia="Times New Roman" w:hAnsiTheme="minorHAnsi" w:cstheme="minorHAnsi"/>
          <w:i/>
          <w:sz w:val="20"/>
          <w:szCs w:val="20"/>
          <w:lang w:val="es-EC"/>
        </w:rPr>
        <w:t>[</w:t>
      </w:r>
      <w:r w:rsidRPr="00F268B8">
        <w:rPr>
          <w:rFonts w:asciiTheme="minorHAnsi" w:eastAsia="Times New Roman" w:hAnsiTheme="minorHAnsi" w:cstheme="minorHAnsi"/>
          <w:i/>
          <w:sz w:val="20"/>
          <w:szCs w:val="20"/>
          <w:lang w:val="es-EC"/>
        </w:rPr>
        <w:t>fecha de firma</w:t>
      </w:r>
      <w:r w:rsidR="00EB57B7" w:rsidRPr="00F268B8">
        <w:rPr>
          <w:rFonts w:asciiTheme="minorHAnsi" w:eastAsia="Times New Roman" w:hAnsiTheme="minorHAnsi" w:cstheme="minorHAnsi"/>
          <w:i/>
          <w:sz w:val="20"/>
          <w:szCs w:val="20"/>
          <w:lang w:val="es-EC"/>
        </w:rPr>
        <w:t>]</w:t>
      </w:r>
    </w:p>
    <w:p w:rsidR="00EB57B7" w:rsidRPr="00F268B8" w:rsidRDefault="00EB57B7" w:rsidP="00A42F4F">
      <w:pPr>
        <w:spacing w:before="60" w:after="60" w:line="240" w:lineRule="auto"/>
        <w:jc w:val="both"/>
        <w:rPr>
          <w:rFonts w:asciiTheme="minorHAnsi" w:eastAsia="Arial Unicode MS" w:hAnsiTheme="minorHAnsi" w:cstheme="minorHAnsi"/>
          <w:i/>
          <w:iCs/>
          <w:sz w:val="20"/>
          <w:szCs w:val="20"/>
          <w:lang w:val="es-EC"/>
        </w:rPr>
      </w:pPr>
      <w:r w:rsidRPr="00F268B8">
        <w:rPr>
          <w:rFonts w:asciiTheme="minorHAnsi" w:eastAsia="Times New Roman" w:hAnsiTheme="minorHAnsi" w:cstheme="minorHAnsi"/>
          <w:i/>
          <w:sz w:val="20"/>
          <w:szCs w:val="20"/>
          <w:lang w:val="es-EC"/>
        </w:rPr>
        <w:br/>
      </w:r>
      <w:r w:rsidRPr="00F268B8">
        <w:rPr>
          <w:rFonts w:asciiTheme="minorHAnsi" w:eastAsia="Arial Unicode MS" w:hAnsiTheme="minorHAnsi" w:cstheme="minorHAnsi"/>
          <w:i/>
          <w:iCs/>
          <w:sz w:val="20"/>
          <w:szCs w:val="20"/>
          <w:lang w:val="es-EC"/>
        </w:rPr>
        <w:t>[Not</w:t>
      </w:r>
      <w:r w:rsidR="002D20DC" w:rsidRPr="00F268B8">
        <w:rPr>
          <w:rFonts w:asciiTheme="minorHAnsi" w:eastAsia="Arial Unicode MS" w:hAnsiTheme="minorHAnsi" w:cstheme="minorHAnsi"/>
          <w:i/>
          <w:iCs/>
          <w:sz w:val="20"/>
          <w:szCs w:val="20"/>
          <w:lang w:val="es-EC"/>
        </w:rPr>
        <w:t>a</w:t>
      </w:r>
      <w:r w:rsidRPr="00F268B8">
        <w:rPr>
          <w:rFonts w:asciiTheme="minorHAnsi" w:eastAsia="Arial Unicode MS" w:hAnsiTheme="minorHAnsi" w:cstheme="minorHAnsi"/>
          <w:i/>
          <w:iCs/>
          <w:sz w:val="20"/>
          <w:szCs w:val="20"/>
          <w:lang w:val="es-EC"/>
        </w:rPr>
        <w:t>:</w:t>
      </w:r>
      <w:r w:rsidR="00A42F4F" w:rsidRPr="00F268B8">
        <w:rPr>
          <w:rFonts w:asciiTheme="minorHAnsi" w:eastAsia="Arial Unicode MS" w:hAnsiTheme="minorHAnsi" w:cstheme="minorHAnsi"/>
          <w:i/>
          <w:iCs/>
          <w:sz w:val="20"/>
          <w:szCs w:val="20"/>
          <w:lang w:val="es-EC"/>
        </w:rPr>
        <w:t xml:space="preserve"> En el caso de JointVentures</w:t>
      </w:r>
      <w:r w:rsidRPr="00F268B8">
        <w:rPr>
          <w:rFonts w:asciiTheme="minorHAnsi" w:eastAsia="Arial Unicode MS" w:hAnsiTheme="minorHAnsi" w:cstheme="minorHAnsi"/>
          <w:i/>
          <w:iCs/>
          <w:sz w:val="20"/>
          <w:szCs w:val="20"/>
          <w:lang w:val="es-EC"/>
        </w:rPr>
        <w:t xml:space="preserve">, </w:t>
      </w:r>
      <w:r w:rsidR="00A42F4F" w:rsidRPr="00F268B8">
        <w:rPr>
          <w:rFonts w:asciiTheme="minorHAnsi" w:eastAsia="Arial Unicode MS" w:hAnsiTheme="minorHAnsi" w:cstheme="minorHAnsi"/>
          <w:i/>
          <w:iCs/>
          <w:sz w:val="20"/>
          <w:szCs w:val="20"/>
          <w:lang w:val="es-EC"/>
        </w:rPr>
        <w:t>la Declaración de Mantenimiento de Oferta, deberá estar a nombre de todos los miembros del Joint Venture que presenta la oferta</w:t>
      </w:r>
      <w:r w:rsidRPr="00F268B8">
        <w:rPr>
          <w:rFonts w:asciiTheme="minorHAnsi" w:eastAsia="Arial Unicode MS" w:hAnsiTheme="minorHAnsi" w:cstheme="minorHAnsi"/>
          <w:i/>
          <w:iCs/>
          <w:sz w:val="20"/>
          <w:szCs w:val="20"/>
          <w:lang w:val="es-EC"/>
        </w:rPr>
        <w:t>.]</w:t>
      </w:r>
    </w:p>
    <w:p w:rsidR="000A4D64" w:rsidRPr="00F268B8" w:rsidRDefault="00371091" w:rsidP="005415E0">
      <w:pPr>
        <w:jc w:val="center"/>
        <w:rPr>
          <w:rFonts w:asciiTheme="minorHAnsi" w:eastAsia="Times New Roman" w:hAnsiTheme="minorHAnsi" w:cstheme="minorHAnsi"/>
          <w:b/>
          <w:bCs/>
          <w:sz w:val="20"/>
          <w:szCs w:val="20"/>
          <w:lang w:val="es-EC"/>
        </w:rPr>
      </w:pPr>
      <w:r w:rsidRPr="00F268B8">
        <w:rPr>
          <w:rFonts w:asciiTheme="minorHAnsi" w:hAnsiTheme="minorHAnsi" w:cstheme="minorHAnsi"/>
          <w:sz w:val="20"/>
          <w:szCs w:val="20"/>
          <w:lang w:val="es-EC"/>
        </w:rPr>
        <w:br w:type="page"/>
      </w:r>
      <w:bookmarkStart w:id="329" w:name="_Toc106181176"/>
      <w:bookmarkStart w:id="330" w:name="_Toc317173261"/>
      <w:r w:rsidR="001A5D60" w:rsidRPr="00F268B8">
        <w:rPr>
          <w:rFonts w:asciiTheme="minorHAnsi" w:eastAsia="Times New Roman" w:hAnsiTheme="minorHAnsi" w:cstheme="minorHAnsi"/>
          <w:b/>
          <w:bCs/>
          <w:sz w:val="20"/>
          <w:szCs w:val="20"/>
          <w:lang w:val="es-EC"/>
        </w:rPr>
        <w:lastRenderedPageBreak/>
        <w:t>Autorización del Fabricante</w:t>
      </w:r>
      <w:bookmarkEnd w:id="329"/>
      <w:bookmarkEnd w:id="330"/>
    </w:p>
    <w:p w:rsidR="00371091" w:rsidRPr="00F268B8" w:rsidRDefault="00371091" w:rsidP="000F0118">
      <w:pPr>
        <w:spacing w:before="60" w:after="60" w:line="240" w:lineRule="auto"/>
        <w:jc w:val="both"/>
        <w:rPr>
          <w:rFonts w:asciiTheme="minorHAnsi" w:eastAsia="Times New Roman" w:hAnsiTheme="minorHAnsi" w:cstheme="minorHAnsi"/>
          <w:i/>
          <w:iCs/>
          <w:sz w:val="20"/>
          <w:szCs w:val="20"/>
          <w:lang w:val="es-EC"/>
        </w:rPr>
      </w:pPr>
      <w:r w:rsidRPr="00F268B8">
        <w:rPr>
          <w:rFonts w:asciiTheme="minorHAnsi" w:eastAsia="Times New Roman" w:hAnsiTheme="minorHAnsi" w:cstheme="minorHAnsi"/>
          <w:i/>
          <w:iCs/>
          <w:sz w:val="20"/>
          <w:szCs w:val="20"/>
          <w:lang w:val="es-EC"/>
        </w:rPr>
        <w:t>[</w:t>
      </w:r>
      <w:r w:rsidR="00A42F4F" w:rsidRPr="00F268B8">
        <w:rPr>
          <w:rFonts w:asciiTheme="minorHAnsi" w:hAnsiTheme="minorHAnsi" w:cstheme="minorHAnsi"/>
          <w:i/>
          <w:sz w:val="20"/>
          <w:szCs w:val="20"/>
          <w:lang w:val="es-EC"/>
        </w:rPr>
        <w:t xml:space="preserve">El </w:t>
      </w:r>
      <w:r w:rsidR="00A42F4F" w:rsidRPr="00F268B8">
        <w:rPr>
          <w:rFonts w:asciiTheme="minorHAnsi" w:hAnsiTheme="minorHAnsi" w:cstheme="minorHAnsi"/>
          <w:i/>
          <w:iCs/>
          <w:sz w:val="20"/>
          <w:szCs w:val="20"/>
          <w:lang w:val="es-EC"/>
        </w:rPr>
        <w:t>Oferente</w:t>
      </w:r>
      <w:r w:rsidR="00A42F4F" w:rsidRPr="00F268B8">
        <w:rPr>
          <w:rFonts w:asciiTheme="minorHAnsi" w:hAnsiTheme="minorHAnsi" w:cstheme="minorHAnsi"/>
          <w:i/>
          <w:sz w:val="20"/>
          <w:szCs w:val="20"/>
          <w:lang w:val="es-EC"/>
        </w:rPr>
        <w:t xml:space="preserve"> solicitará al Fabricante que complete este formulario de acuerdo con las instrucciones indicadas. Esta carta de autorización deberá estar escrita en papel membrete del Fabricante y deberá estar firmado por la persona debidamente autorizada para firmar documentos que comprometan el Fabricante. El </w:t>
      </w:r>
      <w:r w:rsidR="00A42F4F" w:rsidRPr="00F268B8">
        <w:rPr>
          <w:rFonts w:asciiTheme="minorHAnsi" w:hAnsiTheme="minorHAnsi" w:cstheme="minorHAnsi"/>
          <w:i/>
          <w:iCs/>
          <w:sz w:val="20"/>
          <w:szCs w:val="20"/>
          <w:lang w:val="es-EC"/>
        </w:rPr>
        <w:t>Oferente</w:t>
      </w:r>
      <w:r w:rsidR="00A42F4F" w:rsidRPr="00F268B8">
        <w:rPr>
          <w:rFonts w:asciiTheme="minorHAnsi" w:hAnsiTheme="minorHAnsi" w:cstheme="minorHAnsi"/>
          <w:i/>
          <w:sz w:val="20"/>
          <w:szCs w:val="20"/>
          <w:lang w:val="es-EC"/>
        </w:rPr>
        <w:t xml:space="preserve"> lo deberá </w:t>
      </w:r>
      <w:r w:rsidR="00A42F4F" w:rsidRPr="00F268B8">
        <w:rPr>
          <w:rFonts w:asciiTheme="minorHAnsi" w:hAnsiTheme="minorHAnsi" w:cstheme="minorHAnsi"/>
          <w:i/>
          <w:iCs/>
          <w:sz w:val="20"/>
          <w:szCs w:val="20"/>
          <w:lang w:val="es-EC"/>
        </w:rPr>
        <w:t>incluirá</w:t>
      </w:r>
      <w:r w:rsidR="00A42F4F" w:rsidRPr="00F268B8">
        <w:rPr>
          <w:rFonts w:asciiTheme="minorHAnsi" w:hAnsiTheme="minorHAnsi" w:cstheme="minorHAnsi"/>
          <w:i/>
          <w:sz w:val="20"/>
          <w:szCs w:val="20"/>
          <w:lang w:val="es-EC"/>
        </w:rPr>
        <w:t xml:space="preserve"> en su oferta, si así </w:t>
      </w:r>
      <w:r w:rsidR="00A42F4F" w:rsidRPr="00F268B8">
        <w:rPr>
          <w:rFonts w:asciiTheme="minorHAnsi" w:hAnsiTheme="minorHAnsi" w:cstheme="minorHAnsi"/>
          <w:b/>
          <w:i/>
          <w:sz w:val="20"/>
          <w:szCs w:val="20"/>
          <w:lang w:val="es-EC"/>
        </w:rPr>
        <w:t>se establece en losDDL</w:t>
      </w:r>
      <w:r w:rsidR="00A42F4F" w:rsidRPr="00F268B8">
        <w:rPr>
          <w:rFonts w:asciiTheme="minorHAnsi" w:hAnsiTheme="minorHAnsi" w:cstheme="minorHAnsi"/>
          <w:i/>
          <w:sz w:val="20"/>
          <w:szCs w:val="20"/>
          <w:lang w:val="es-EC"/>
        </w:rPr>
        <w:t>.</w:t>
      </w:r>
      <w:r w:rsidRPr="00F268B8">
        <w:rPr>
          <w:rFonts w:asciiTheme="minorHAnsi" w:eastAsia="Times New Roman" w:hAnsiTheme="minorHAnsi" w:cstheme="minorHAnsi"/>
          <w:i/>
          <w:iCs/>
          <w:sz w:val="20"/>
          <w:szCs w:val="20"/>
          <w:lang w:val="es-EC"/>
        </w:rPr>
        <w:t>]</w:t>
      </w:r>
    </w:p>
    <w:p w:rsidR="00BA78FB" w:rsidRPr="00F268B8" w:rsidRDefault="00BA78FB" w:rsidP="000F0118">
      <w:pPr>
        <w:spacing w:before="60" w:after="60" w:line="240" w:lineRule="auto"/>
        <w:jc w:val="both"/>
        <w:rPr>
          <w:rFonts w:asciiTheme="minorHAnsi" w:eastAsia="Times New Roman" w:hAnsiTheme="minorHAnsi" w:cstheme="minorHAnsi"/>
          <w:i/>
          <w:iCs/>
          <w:sz w:val="20"/>
          <w:szCs w:val="20"/>
          <w:lang w:val="es-EC"/>
        </w:rPr>
      </w:pPr>
    </w:p>
    <w:p w:rsidR="00371091" w:rsidRPr="00F268B8" w:rsidRDefault="00A42F4F" w:rsidP="000F0118">
      <w:pPr>
        <w:spacing w:before="60" w:after="60" w:line="240" w:lineRule="auto"/>
        <w:ind w:left="720" w:hanging="720"/>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Fecha</w:t>
      </w:r>
      <w:r w:rsidR="00371091" w:rsidRPr="00F268B8">
        <w:rPr>
          <w:rFonts w:asciiTheme="minorHAnsi" w:eastAsia="Times New Roman" w:hAnsiTheme="minorHAnsi" w:cstheme="minorHAnsi"/>
          <w:sz w:val="20"/>
          <w:szCs w:val="20"/>
          <w:lang w:val="es-EC"/>
        </w:rPr>
        <w:t xml:space="preserve">: </w:t>
      </w:r>
      <w:r w:rsidR="00371091" w:rsidRPr="00F268B8">
        <w:rPr>
          <w:rFonts w:asciiTheme="minorHAnsi" w:eastAsia="Times New Roman" w:hAnsiTheme="minorHAnsi" w:cstheme="minorHAnsi"/>
          <w:i/>
          <w:sz w:val="20"/>
          <w:szCs w:val="20"/>
          <w:lang w:val="es-EC"/>
        </w:rPr>
        <w:t>[</w:t>
      </w:r>
      <w:r w:rsidRPr="00F268B8">
        <w:rPr>
          <w:rFonts w:asciiTheme="minorHAnsi" w:eastAsia="Times New Roman" w:hAnsiTheme="minorHAnsi" w:cstheme="minorHAnsi"/>
          <w:i/>
          <w:sz w:val="20"/>
          <w:szCs w:val="20"/>
          <w:lang w:val="es-EC"/>
        </w:rPr>
        <w:t xml:space="preserve">indicar la fecha </w:t>
      </w:r>
      <w:r w:rsidR="00371091" w:rsidRPr="00F268B8">
        <w:rPr>
          <w:rFonts w:asciiTheme="minorHAnsi" w:eastAsia="Times New Roman" w:hAnsiTheme="minorHAnsi" w:cstheme="minorHAnsi"/>
          <w:i/>
          <w:sz w:val="20"/>
          <w:szCs w:val="20"/>
          <w:lang w:val="es-EC"/>
        </w:rPr>
        <w:t>(</w:t>
      </w:r>
      <w:r w:rsidR="00FE6C88" w:rsidRPr="00F268B8">
        <w:rPr>
          <w:rFonts w:asciiTheme="minorHAnsi" w:eastAsia="Times New Roman" w:hAnsiTheme="minorHAnsi" w:cstheme="minorHAnsi"/>
          <w:i/>
          <w:sz w:val="20"/>
          <w:szCs w:val="20"/>
          <w:lang w:val="es-EC"/>
        </w:rPr>
        <w:t>día</w:t>
      </w:r>
      <w:r w:rsidRPr="00F268B8">
        <w:rPr>
          <w:rFonts w:asciiTheme="minorHAnsi" w:eastAsia="Times New Roman" w:hAnsiTheme="minorHAnsi" w:cstheme="minorHAnsi"/>
          <w:i/>
          <w:sz w:val="20"/>
          <w:szCs w:val="20"/>
          <w:lang w:val="es-EC"/>
        </w:rPr>
        <w:t xml:space="preserve">, mes y </w:t>
      </w:r>
      <w:r w:rsidR="00FE6C88" w:rsidRPr="00F268B8">
        <w:rPr>
          <w:rFonts w:asciiTheme="minorHAnsi" w:eastAsia="Times New Roman" w:hAnsiTheme="minorHAnsi" w:cstheme="minorHAnsi"/>
          <w:i/>
          <w:sz w:val="20"/>
          <w:szCs w:val="20"/>
          <w:lang w:val="es-EC"/>
        </w:rPr>
        <w:t>año</w:t>
      </w:r>
      <w:r w:rsidR="00371091" w:rsidRPr="00F268B8">
        <w:rPr>
          <w:rFonts w:asciiTheme="minorHAnsi" w:eastAsia="Times New Roman" w:hAnsiTheme="minorHAnsi" w:cstheme="minorHAnsi"/>
          <w:i/>
          <w:sz w:val="20"/>
          <w:szCs w:val="20"/>
          <w:lang w:val="es-EC"/>
        </w:rPr>
        <w:t xml:space="preserve">) </w:t>
      </w:r>
      <w:r w:rsidR="00FE6C88" w:rsidRPr="00F268B8">
        <w:rPr>
          <w:rFonts w:asciiTheme="minorHAnsi" w:eastAsia="Times New Roman" w:hAnsiTheme="minorHAnsi" w:cstheme="minorHAnsi"/>
          <w:i/>
          <w:sz w:val="20"/>
          <w:szCs w:val="20"/>
          <w:lang w:val="es-EC"/>
        </w:rPr>
        <w:t>de la presentación de la oferta</w:t>
      </w:r>
      <w:r w:rsidR="00371091" w:rsidRPr="00F268B8">
        <w:rPr>
          <w:rFonts w:asciiTheme="minorHAnsi" w:eastAsia="Times New Roman" w:hAnsiTheme="minorHAnsi" w:cstheme="minorHAnsi"/>
          <w:i/>
          <w:sz w:val="20"/>
          <w:szCs w:val="20"/>
          <w:lang w:val="es-EC"/>
        </w:rPr>
        <w:t>]</w:t>
      </w:r>
    </w:p>
    <w:p w:rsidR="00371091" w:rsidRPr="00F268B8" w:rsidRDefault="00FE6C88" w:rsidP="000F0118">
      <w:pPr>
        <w:spacing w:before="60" w:after="60" w:line="240" w:lineRule="auto"/>
        <w:ind w:left="720" w:hanging="720"/>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LPI</w:t>
      </w:r>
      <w:r w:rsidR="00371091" w:rsidRPr="00F268B8">
        <w:rPr>
          <w:rFonts w:asciiTheme="minorHAnsi" w:eastAsia="Times New Roman" w:hAnsiTheme="minorHAnsi" w:cstheme="minorHAnsi"/>
          <w:sz w:val="20"/>
          <w:szCs w:val="20"/>
          <w:lang w:val="es-EC"/>
        </w:rPr>
        <w:t xml:space="preserve"> No.: </w:t>
      </w:r>
      <w:r w:rsidR="00371091" w:rsidRPr="00F268B8">
        <w:rPr>
          <w:rFonts w:asciiTheme="minorHAnsi" w:eastAsia="Times New Roman" w:hAnsiTheme="minorHAnsi" w:cstheme="minorHAnsi"/>
          <w:i/>
          <w:sz w:val="20"/>
          <w:szCs w:val="20"/>
          <w:lang w:val="es-EC"/>
        </w:rPr>
        <w:t>[</w:t>
      </w:r>
      <w:r w:rsidRPr="00F268B8">
        <w:rPr>
          <w:rFonts w:asciiTheme="minorHAnsi" w:eastAsia="Times New Roman" w:hAnsiTheme="minorHAnsi" w:cstheme="minorHAnsi"/>
          <w:i/>
          <w:sz w:val="20"/>
          <w:szCs w:val="20"/>
          <w:lang w:val="es-EC"/>
        </w:rPr>
        <w:t>indicar el número del proceso licitatorio</w:t>
      </w:r>
      <w:r w:rsidR="00371091" w:rsidRPr="00F268B8">
        <w:rPr>
          <w:rFonts w:asciiTheme="minorHAnsi" w:eastAsia="Times New Roman" w:hAnsiTheme="minorHAnsi" w:cstheme="minorHAnsi"/>
          <w:i/>
          <w:sz w:val="20"/>
          <w:szCs w:val="20"/>
          <w:lang w:val="es-EC"/>
        </w:rPr>
        <w:t>]</w:t>
      </w:r>
    </w:p>
    <w:p w:rsidR="00FE6C88" w:rsidRPr="00F268B8" w:rsidRDefault="00FE6C88" w:rsidP="000F0118">
      <w:pPr>
        <w:tabs>
          <w:tab w:val="right" w:pos="9360"/>
        </w:tabs>
        <w:spacing w:before="60" w:after="60" w:line="240" w:lineRule="auto"/>
        <w:ind w:left="720" w:hanging="720"/>
        <w:jc w:val="right"/>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Alternativa No.: </w:t>
      </w:r>
      <w:r w:rsidRPr="00F268B8">
        <w:rPr>
          <w:rFonts w:asciiTheme="minorHAnsi" w:eastAsia="Times New Roman" w:hAnsiTheme="minorHAnsi" w:cstheme="minorHAnsi"/>
          <w:i/>
          <w:sz w:val="20"/>
          <w:szCs w:val="20"/>
          <w:lang w:val="es-EC"/>
        </w:rPr>
        <w:t>[indicar el número de identificación si es una oferta alternativa]</w:t>
      </w:r>
    </w:p>
    <w:p w:rsidR="00371091" w:rsidRPr="00F268B8" w:rsidRDefault="00371091" w:rsidP="000F0118">
      <w:pPr>
        <w:spacing w:before="60" w:after="60" w:line="240" w:lineRule="auto"/>
        <w:ind w:left="720" w:hanging="720"/>
        <w:jc w:val="right"/>
        <w:rPr>
          <w:rFonts w:asciiTheme="minorHAnsi" w:eastAsia="Times New Roman" w:hAnsiTheme="minorHAnsi" w:cstheme="minorHAnsi"/>
          <w:i/>
          <w:sz w:val="20"/>
          <w:szCs w:val="20"/>
          <w:lang w:val="es-EC"/>
        </w:rPr>
      </w:pPr>
    </w:p>
    <w:p w:rsidR="00371091" w:rsidRPr="00F268B8" w:rsidRDefault="00FE6C88" w:rsidP="000F0118">
      <w:pPr>
        <w:spacing w:before="60" w:after="60" w:line="240" w:lineRule="auto"/>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A:</w:t>
      </w:r>
      <w:r w:rsidR="00371091" w:rsidRPr="00F268B8">
        <w:rPr>
          <w:rFonts w:asciiTheme="minorHAnsi" w:eastAsia="Times New Roman" w:hAnsiTheme="minorHAnsi" w:cstheme="minorHAnsi"/>
          <w:i/>
          <w:sz w:val="20"/>
          <w:szCs w:val="20"/>
          <w:lang w:val="es-EC"/>
        </w:rPr>
        <w:t>[</w:t>
      </w:r>
      <w:r w:rsidR="00360D2E" w:rsidRPr="00F268B8">
        <w:rPr>
          <w:rFonts w:asciiTheme="minorHAnsi" w:eastAsia="Times New Roman" w:hAnsiTheme="minorHAnsi" w:cstheme="minorHAnsi"/>
          <w:i/>
          <w:sz w:val="20"/>
          <w:szCs w:val="20"/>
          <w:lang w:val="es-EC"/>
        </w:rPr>
        <w:t>indicar nombre completo</w:t>
      </w:r>
      <w:r w:rsidRPr="00F268B8">
        <w:rPr>
          <w:rFonts w:asciiTheme="minorHAnsi" w:eastAsia="Times New Roman" w:hAnsiTheme="minorHAnsi" w:cstheme="minorHAnsi"/>
          <w:i/>
          <w:sz w:val="20"/>
          <w:szCs w:val="20"/>
          <w:lang w:val="es-EC"/>
        </w:rPr>
        <w:t xml:space="preserve"> del Comprador</w:t>
      </w:r>
      <w:r w:rsidR="00371091" w:rsidRPr="00F268B8">
        <w:rPr>
          <w:rFonts w:asciiTheme="minorHAnsi" w:eastAsia="Times New Roman" w:hAnsiTheme="minorHAnsi" w:cstheme="minorHAnsi"/>
          <w:i/>
          <w:sz w:val="20"/>
          <w:szCs w:val="20"/>
          <w:lang w:val="es-EC"/>
        </w:rPr>
        <w:t>]</w:t>
      </w:r>
    </w:p>
    <w:p w:rsidR="00371091" w:rsidRPr="00F268B8" w:rsidRDefault="00371091" w:rsidP="000F0118">
      <w:pPr>
        <w:spacing w:before="60" w:after="60" w:line="240" w:lineRule="auto"/>
        <w:rPr>
          <w:rFonts w:asciiTheme="minorHAnsi" w:eastAsia="Times New Roman" w:hAnsiTheme="minorHAnsi" w:cstheme="minorHAnsi"/>
          <w:i/>
          <w:sz w:val="20"/>
          <w:szCs w:val="20"/>
          <w:lang w:val="es-EC"/>
        </w:rPr>
      </w:pPr>
    </w:p>
    <w:p w:rsidR="00371091" w:rsidRPr="00F268B8" w:rsidRDefault="00FE6C88" w:rsidP="000F0118">
      <w:pPr>
        <w:spacing w:before="60" w:after="60" w:line="240" w:lineRule="auto"/>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POR CUANTO</w:t>
      </w:r>
    </w:p>
    <w:p w:rsidR="00FE6C88" w:rsidRPr="00F268B8" w:rsidRDefault="00FE6C88" w:rsidP="000F0118">
      <w:pPr>
        <w:numPr>
          <w:ilvl w:val="12"/>
          <w:numId w:val="0"/>
        </w:numPr>
        <w:suppressAutoHyphens/>
        <w:spacing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Nosotros </w:t>
      </w:r>
      <w:r w:rsidRPr="00F268B8">
        <w:rPr>
          <w:rFonts w:asciiTheme="minorHAnsi" w:hAnsiTheme="minorHAnsi" w:cstheme="minorHAnsi"/>
          <w:i/>
          <w:sz w:val="20"/>
          <w:szCs w:val="20"/>
          <w:lang w:val="es-EC"/>
        </w:rPr>
        <w:t>[indicar nombre completo del Fabricante]</w:t>
      </w:r>
      <w:r w:rsidRPr="00F268B8">
        <w:rPr>
          <w:rFonts w:asciiTheme="minorHAnsi" w:hAnsiTheme="minorHAnsi" w:cstheme="minorHAnsi"/>
          <w:sz w:val="20"/>
          <w:szCs w:val="20"/>
          <w:lang w:val="es-EC"/>
        </w:rPr>
        <w:t xml:space="preserve">, como fabricantes oficiales de </w:t>
      </w:r>
      <w:r w:rsidRPr="00F268B8">
        <w:rPr>
          <w:rFonts w:asciiTheme="minorHAnsi" w:hAnsiTheme="minorHAnsi" w:cstheme="minorHAnsi"/>
          <w:i/>
          <w:sz w:val="20"/>
          <w:szCs w:val="20"/>
          <w:lang w:val="es-EC"/>
        </w:rPr>
        <w:t>[indique el nombre de los bienes fabricados]</w:t>
      </w:r>
      <w:r w:rsidRPr="00F268B8">
        <w:rPr>
          <w:rFonts w:asciiTheme="minorHAnsi" w:hAnsiTheme="minorHAnsi" w:cstheme="minorHAnsi"/>
          <w:sz w:val="20"/>
          <w:szCs w:val="20"/>
          <w:lang w:val="es-EC"/>
        </w:rPr>
        <w:t xml:space="preserve">, con fábricas ubicadas en </w:t>
      </w:r>
      <w:r w:rsidRPr="00F268B8">
        <w:rPr>
          <w:rFonts w:asciiTheme="minorHAnsi" w:hAnsiTheme="minorHAnsi" w:cstheme="minorHAnsi"/>
          <w:i/>
          <w:sz w:val="20"/>
          <w:szCs w:val="20"/>
          <w:lang w:val="es-EC"/>
        </w:rPr>
        <w:t>[indique la dirección completa de las fábricas]</w:t>
      </w:r>
      <w:r w:rsidRPr="00F268B8">
        <w:rPr>
          <w:rFonts w:asciiTheme="minorHAnsi" w:hAnsiTheme="minorHAnsi" w:cstheme="minorHAnsi"/>
          <w:sz w:val="20"/>
          <w:szCs w:val="20"/>
          <w:lang w:val="es-EC"/>
        </w:rPr>
        <w:t xml:space="preserve">mediante el presente instrumento autorizamos a </w:t>
      </w:r>
      <w:r w:rsidRPr="00F268B8">
        <w:rPr>
          <w:rFonts w:asciiTheme="minorHAnsi" w:hAnsiTheme="minorHAnsi" w:cstheme="minorHAnsi"/>
          <w:i/>
          <w:sz w:val="20"/>
          <w:szCs w:val="20"/>
          <w:lang w:val="es-EC"/>
        </w:rPr>
        <w:t>[indicar el nombre completo del Oferente]</w:t>
      </w:r>
      <w:r w:rsidRPr="00F268B8">
        <w:rPr>
          <w:rFonts w:asciiTheme="minorHAnsi" w:hAnsiTheme="minorHAnsi" w:cstheme="minorHAnsi"/>
          <w:sz w:val="20"/>
          <w:szCs w:val="20"/>
          <w:lang w:val="es-EC"/>
        </w:rPr>
        <w:t xml:space="preserve"> a presentar una oferta con el solo propósito de suministrar los siguientes Bienes de fabricación nuestra </w:t>
      </w:r>
      <w:r w:rsidRPr="00F268B8">
        <w:rPr>
          <w:rFonts w:asciiTheme="minorHAnsi" w:hAnsiTheme="minorHAnsi" w:cstheme="minorHAnsi"/>
          <w:i/>
          <w:sz w:val="20"/>
          <w:szCs w:val="20"/>
          <w:lang w:val="es-EC"/>
        </w:rPr>
        <w:t xml:space="preserve">[nombre y breve descripción de los bienes], </w:t>
      </w:r>
      <w:r w:rsidRPr="00F268B8">
        <w:rPr>
          <w:rFonts w:asciiTheme="minorHAnsi" w:hAnsiTheme="minorHAnsi" w:cstheme="minorHAnsi"/>
          <w:sz w:val="20"/>
          <w:szCs w:val="20"/>
          <w:lang w:val="es-EC"/>
        </w:rPr>
        <w:t>y a posteriormente negociar y firmar el Contrato.</w:t>
      </w:r>
    </w:p>
    <w:p w:rsidR="00FE6C88" w:rsidRPr="00F268B8" w:rsidRDefault="00FE6C88" w:rsidP="000F0118">
      <w:pPr>
        <w:pStyle w:val="Sub-ClauseText"/>
        <w:numPr>
          <w:ilvl w:val="12"/>
          <w:numId w:val="0"/>
        </w:numPr>
        <w:suppressAutoHyphens/>
        <w:spacing w:before="0" w:after="0"/>
        <w:rPr>
          <w:rFonts w:asciiTheme="minorHAnsi" w:hAnsiTheme="minorHAnsi" w:cstheme="minorHAnsi"/>
          <w:spacing w:val="0"/>
          <w:sz w:val="20"/>
          <w:lang w:val="es-EC"/>
        </w:rPr>
      </w:pPr>
      <w:r w:rsidRPr="00F268B8">
        <w:rPr>
          <w:rFonts w:asciiTheme="minorHAnsi" w:hAnsiTheme="minorHAnsi" w:cstheme="minorHAnsi"/>
          <w:spacing w:val="0"/>
          <w:sz w:val="20"/>
          <w:lang w:val="es-EC"/>
        </w:rPr>
        <w:t>Por este medio extendemos nuestro aval y plena garantía, conforme a la Cláusula 28 de las Condiciones Generales del Contrato, respecto a los bienes ofrecidos por la firma antes mencionada.</w:t>
      </w:r>
    </w:p>
    <w:p w:rsidR="00371091" w:rsidRPr="00F268B8" w:rsidRDefault="00371091" w:rsidP="000F0118">
      <w:pPr>
        <w:spacing w:before="60" w:after="60" w:line="240" w:lineRule="auto"/>
        <w:jc w:val="both"/>
        <w:rPr>
          <w:rFonts w:asciiTheme="minorHAnsi" w:eastAsia="Times New Roman" w:hAnsiTheme="minorHAnsi" w:cstheme="minorHAnsi"/>
          <w:sz w:val="20"/>
          <w:szCs w:val="20"/>
          <w:lang w:val="es-EC"/>
        </w:rPr>
      </w:pPr>
    </w:p>
    <w:p w:rsidR="00371091" w:rsidRPr="00F268B8" w:rsidRDefault="00FE6C88" w:rsidP="000F0118">
      <w:pPr>
        <w:spacing w:before="60" w:after="60" w:line="240" w:lineRule="auto"/>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Firmado</w:t>
      </w:r>
      <w:r w:rsidR="00371091" w:rsidRPr="00F268B8">
        <w:rPr>
          <w:rFonts w:asciiTheme="minorHAnsi" w:eastAsia="Times New Roman" w:hAnsiTheme="minorHAnsi" w:cstheme="minorHAnsi"/>
          <w:sz w:val="20"/>
          <w:szCs w:val="20"/>
          <w:lang w:val="es-EC"/>
        </w:rPr>
        <w:t xml:space="preserve">: </w:t>
      </w:r>
      <w:r w:rsidR="00371091" w:rsidRPr="00F268B8">
        <w:rPr>
          <w:rFonts w:asciiTheme="minorHAnsi" w:eastAsia="Times New Roman" w:hAnsiTheme="minorHAnsi" w:cstheme="minorHAnsi"/>
          <w:i/>
          <w:iCs/>
          <w:sz w:val="20"/>
          <w:szCs w:val="20"/>
          <w:lang w:val="es-EC"/>
        </w:rPr>
        <w:t>[</w:t>
      </w:r>
      <w:r w:rsidRPr="00F268B8">
        <w:rPr>
          <w:rFonts w:asciiTheme="minorHAnsi" w:hAnsiTheme="minorHAnsi" w:cstheme="minorHAnsi"/>
          <w:i/>
          <w:sz w:val="20"/>
          <w:szCs w:val="20"/>
          <w:lang w:val="es-EC"/>
        </w:rPr>
        <w:t>indicar firma del(los) representante(s) autorizado(s) del Fabricante</w:t>
      </w:r>
      <w:r w:rsidR="00371091" w:rsidRPr="00F268B8">
        <w:rPr>
          <w:rFonts w:asciiTheme="minorHAnsi" w:eastAsia="Times New Roman" w:hAnsiTheme="minorHAnsi" w:cstheme="minorHAnsi"/>
          <w:i/>
          <w:iCs/>
          <w:sz w:val="20"/>
          <w:szCs w:val="20"/>
          <w:lang w:val="es-EC"/>
        </w:rPr>
        <w:t>]</w:t>
      </w:r>
    </w:p>
    <w:p w:rsidR="00371091" w:rsidRPr="00F268B8" w:rsidRDefault="00371091" w:rsidP="000F0118">
      <w:pPr>
        <w:spacing w:before="60" w:after="60" w:line="240" w:lineRule="auto"/>
        <w:rPr>
          <w:rFonts w:asciiTheme="minorHAnsi" w:eastAsia="Times New Roman" w:hAnsiTheme="minorHAnsi" w:cstheme="minorHAnsi"/>
          <w:sz w:val="20"/>
          <w:szCs w:val="20"/>
          <w:lang w:val="es-EC"/>
        </w:rPr>
      </w:pPr>
    </w:p>
    <w:p w:rsidR="00371091" w:rsidRPr="00F268B8" w:rsidRDefault="00FE6C88" w:rsidP="000F0118">
      <w:pPr>
        <w:spacing w:before="60" w:after="60" w:line="240" w:lineRule="auto"/>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Nombre</w:t>
      </w:r>
      <w:r w:rsidR="00371091" w:rsidRPr="00F268B8">
        <w:rPr>
          <w:rFonts w:asciiTheme="minorHAnsi" w:eastAsia="Times New Roman" w:hAnsiTheme="minorHAnsi" w:cstheme="minorHAnsi"/>
          <w:sz w:val="20"/>
          <w:szCs w:val="20"/>
          <w:lang w:val="es-EC"/>
        </w:rPr>
        <w:t xml:space="preserve">: </w:t>
      </w:r>
      <w:r w:rsidRPr="00F268B8">
        <w:rPr>
          <w:rFonts w:asciiTheme="minorHAnsi" w:hAnsiTheme="minorHAnsi" w:cstheme="minorHAnsi"/>
          <w:i/>
          <w:sz w:val="20"/>
          <w:szCs w:val="20"/>
          <w:lang w:val="es-EC"/>
        </w:rPr>
        <w:t>[indicar el nombre completo del representante autorizado del Fabricante]</w:t>
      </w:r>
      <w:r w:rsidR="00371091" w:rsidRPr="00F268B8">
        <w:rPr>
          <w:rFonts w:asciiTheme="minorHAnsi" w:eastAsia="Times New Roman" w:hAnsiTheme="minorHAnsi" w:cstheme="minorHAnsi"/>
          <w:sz w:val="20"/>
          <w:szCs w:val="20"/>
          <w:lang w:val="es-EC"/>
        </w:rPr>
        <w:tab/>
      </w:r>
    </w:p>
    <w:p w:rsidR="00371091" w:rsidRPr="00F268B8" w:rsidRDefault="00FE6C88" w:rsidP="000F0118">
      <w:pPr>
        <w:spacing w:before="60" w:after="60" w:line="240" w:lineRule="auto"/>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Título</w:t>
      </w:r>
      <w:r w:rsidR="00371091" w:rsidRPr="00F268B8">
        <w:rPr>
          <w:rFonts w:asciiTheme="minorHAnsi" w:eastAsia="Times New Roman" w:hAnsiTheme="minorHAnsi" w:cstheme="minorHAnsi"/>
          <w:sz w:val="20"/>
          <w:szCs w:val="20"/>
          <w:lang w:val="es-EC"/>
        </w:rPr>
        <w:t xml:space="preserve">: </w:t>
      </w:r>
      <w:r w:rsidR="00371091" w:rsidRPr="00F268B8">
        <w:rPr>
          <w:rFonts w:asciiTheme="minorHAnsi" w:eastAsia="Times New Roman" w:hAnsiTheme="minorHAnsi" w:cstheme="minorHAnsi"/>
          <w:i/>
          <w:iCs/>
          <w:sz w:val="20"/>
          <w:szCs w:val="20"/>
          <w:lang w:val="es-EC"/>
        </w:rPr>
        <w:t>[</w:t>
      </w:r>
      <w:r w:rsidRPr="00F268B8">
        <w:rPr>
          <w:rFonts w:asciiTheme="minorHAnsi" w:eastAsia="Times New Roman" w:hAnsiTheme="minorHAnsi" w:cstheme="minorHAnsi"/>
          <w:i/>
          <w:iCs/>
          <w:sz w:val="20"/>
          <w:szCs w:val="20"/>
          <w:lang w:val="es-EC"/>
        </w:rPr>
        <w:t>indicar título</w:t>
      </w:r>
      <w:r w:rsidR="00371091" w:rsidRPr="00F268B8">
        <w:rPr>
          <w:rFonts w:asciiTheme="minorHAnsi" w:eastAsia="Times New Roman" w:hAnsiTheme="minorHAnsi" w:cstheme="minorHAnsi"/>
          <w:i/>
          <w:iCs/>
          <w:sz w:val="20"/>
          <w:szCs w:val="20"/>
          <w:lang w:val="es-EC"/>
        </w:rPr>
        <w:t>]</w:t>
      </w:r>
    </w:p>
    <w:p w:rsidR="00371091" w:rsidRPr="00F268B8" w:rsidRDefault="00371091" w:rsidP="000F0118">
      <w:pPr>
        <w:spacing w:before="60" w:after="60" w:line="240" w:lineRule="auto"/>
        <w:rPr>
          <w:rFonts w:asciiTheme="minorHAnsi" w:eastAsia="Times New Roman" w:hAnsiTheme="minorHAnsi" w:cstheme="minorHAnsi"/>
          <w:sz w:val="20"/>
          <w:szCs w:val="20"/>
          <w:lang w:val="es-EC"/>
        </w:rPr>
      </w:pPr>
    </w:p>
    <w:p w:rsidR="00371091" w:rsidRPr="00F268B8" w:rsidRDefault="00FE6C88" w:rsidP="000F0118">
      <w:pPr>
        <w:spacing w:before="60" w:after="60" w:line="240" w:lineRule="auto"/>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Fechado </w:t>
      </w:r>
      <w:r w:rsidR="00371091" w:rsidRPr="00F268B8">
        <w:rPr>
          <w:rFonts w:asciiTheme="minorHAnsi" w:eastAsia="Times New Roman" w:hAnsiTheme="minorHAnsi" w:cstheme="minorHAnsi"/>
          <w:i/>
          <w:iCs/>
          <w:sz w:val="20"/>
          <w:szCs w:val="20"/>
          <w:lang w:val="es-EC"/>
        </w:rPr>
        <w:t>[</w:t>
      </w:r>
      <w:r w:rsidRPr="00F268B8">
        <w:rPr>
          <w:rFonts w:asciiTheme="minorHAnsi" w:eastAsia="Times New Roman" w:hAnsiTheme="minorHAnsi" w:cstheme="minorHAnsi"/>
          <w:i/>
          <w:iCs/>
          <w:sz w:val="20"/>
          <w:szCs w:val="20"/>
          <w:lang w:val="es-EC"/>
        </w:rPr>
        <w:t>indicar fecha de la firma</w:t>
      </w:r>
      <w:r w:rsidR="00371091" w:rsidRPr="00F268B8">
        <w:rPr>
          <w:rFonts w:asciiTheme="minorHAnsi" w:eastAsia="Times New Roman" w:hAnsiTheme="minorHAnsi" w:cstheme="minorHAnsi"/>
          <w:i/>
          <w:iCs/>
          <w:sz w:val="20"/>
          <w:szCs w:val="20"/>
          <w:lang w:val="es-EC"/>
        </w:rPr>
        <w:t>]</w:t>
      </w:r>
    </w:p>
    <w:p w:rsidR="00371091" w:rsidRPr="00F268B8" w:rsidRDefault="00371091" w:rsidP="00371091">
      <w:pPr>
        <w:spacing w:before="60" w:after="60" w:line="240" w:lineRule="auto"/>
        <w:rPr>
          <w:rFonts w:asciiTheme="minorHAnsi" w:eastAsia="Times New Roman" w:hAnsiTheme="minorHAnsi" w:cstheme="minorHAnsi"/>
          <w:sz w:val="20"/>
          <w:szCs w:val="20"/>
          <w:lang w:val="es-EC"/>
        </w:rPr>
      </w:pPr>
    </w:p>
    <w:p w:rsidR="00371091" w:rsidRPr="00F268B8" w:rsidRDefault="00371091" w:rsidP="00371091">
      <w:pPr>
        <w:spacing w:before="60" w:after="60" w:line="240" w:lineRule="auto"/>
        <w:jc w:val="both"/>
        <w:rPr>
          <w:rFonts w:asciiTheme="minorHAnsi" w:hAnsiTheme="minorHAnsi" w:cstheme="minorHAnsi"/>
          <w:b/>
          <w:sz w:val="20"/>
          <w:szCs w:val="20"/>
          <w:lang w:val="es-EC"/>
        </w:rPr>
        <w:sectPr w:rsidR="00371091" w:rsidRPr="00F268B8" w:rsidSect="008B0CA2">
          <w:pgSz w:w="12240" w:h="15840"/>
          <w:pgMar w:top="1440" w:right="1440" w:bottom="1440" w:left="1440" w:header="720" w:footer="720" w:gutter="0"/>
          <w:cols w:space="720"/>
          <w:docGrid w:linePitch="360"/>
        </w:sectPr>
      </w:pPr>
    </w:p>
    <w:p w:rsidR="00371091" w:rsidRPr="00F268B8" w:rsidRDefault="00FE6C88" w:rsidP="00E334C2">
      <w:pPr>
        <w:pStyle w:val="Ttulo2"/>
        <w:jc w:val="center"/>
        <w:rPr>
          <w:rFonts w:asciiTheme="minorHAnsi" w:hAnsiTheme="minorHAnsi" w:cstheme="minorHAnsi"/>
          <w:color w:val="auto"/>
          <w:sz w:val="20"/>
          <w:szCs w:val="20"/>
          <w:lang w:val="es-EC"/>
        </w:rPr>
      </w:pPr>
      <w:bookmarkStart w:id="331" w:name="_Toc478103481"/>
      <w:r w:rsidRPr="00F268B8">
        <w:rPr>
          <w:rFonts w:asciiTheme="minorHAnsi" w:hAnsiTheme="minorHAnsi" w:cstheme="minorHAnsi"/>
          <w:color w:val="auto"/>
          <w:sz w:val="20"/>
          <w:szCs w:val="20"/>
          <w:lang w:val="es-EC"/>
        </w:rPr>
        <w:lastRenderedPageBreak/>
        <w:t>SECC</w:t>
      </w:r>
      <w:r w:rsidR="004B3D49" w:rsidRPr="00F268B8">
        <w:rPr>
          <w:rFonts w:asciiTheme="minorHAnsi" w:hAnsiTheme="minorHAnsi" w:cstheme="minorHAnsi"/>
          <w:color w:val="auto"/>
          <w:sz w:val="20"/>
          <w:szCs w:val="20"/>
          <w:lang w:val="es-EC"/>
        </w:rPr>
        <w:t>IÓ</w:t>
      </w:r>
      <w:r w:rsidR="00632899" w:rsidRPr="00F268B8">
        <w:rPr>
          <w:rFonts w:asciiTheme="minorHAnsi" w:hAnsiTheme="minorHAnsi" w:cstheme="minorHAnsi"/>
          <w:color w:val="auto"/>
          <w:sz w:val="20"/>
          <w:szCs w:val="20"/>
          <w:lang w:val="es-EC"/>
        </w:rPr>
        <w:t xml:space="preserve">N V. </w:t>
      </w:r>
      <w:r w:rsidR="004B3D49" w:rsidRPr="00F268B8">
        <w:rPr>
          <w:rFonts w:asciiTheme="minorHAnsi" w:hAnsiTheme="minorHAnsi" w:cstheme="minorHAnsi"/>
          <w:color w:val="auto"/>
          <w:sz w:val="20"/>
          <w:szCs w:val="20"/>
          <w:lang w:val="es-EC"/>
        </w:rPr>
        <w:t>PAÍ</w:t>
      </w:r>
      <w:r w:rsidRPr="00F268B8">
        <w:rPr>
          <w:rFonts w:asciiTheme="minorHAnsi" w:hAnsiTheme="minorHAnsi" w:cstheme="minorHAnsi"/>
          <w:color w:val="auto"/>
          <w:sz w:val="20"/>
          <w:szCs w:val="20"/>
          <w:lang w:val="es-EC"/>
        </w:rPr>
        <w:t>SES ELEGIBLES</w:t>
      </w:r>
      <w:bookmarkEnd w:id="331"/>
    </w:p>
    <w:p w:rsidR="00371091" w:rsidRPr="00F268B8" w:rsidRDefault="00FE6C88" w:rsidP="000F0118">
      <w:pPr>
        <w:spacing w:before="60" w:after="60" w:line="240" w:lineRule="auto"/>
        <w:jc w:val="center"/>
        <w:rPr>
          <w:rFonts w:asciiTheme="minorHAnsi" w:hAnsiTheme="minorHAnsi" w:cstheme="minorHAnsi"/>
          <w:b/>
          <w:sz w:val="20"/>
          <w:szCs w:val="20"/>
          <w:lang w:val="es-EC"/>
        </w:rPr>
      </w:pPr>
      <w:r w:rsidRPr="00F268B8">
        <w:rPr>
          <w:rFonts w:asciiTheme="minorHAnsi" w:hAnsiTheme="minorHAnsi" w:cstheme="minorHAnsi"/>
          <w:b/>
          <w:sz w:val="20"/>
          <w:szCs w:val="20"/>
          <w:lang w:val="es-EC"/>
        </w:rPr>
        <w:t>Elegibilidad para el suministro de bienes, la construcción de obras y la prestación de servicios en adquisiciones financiadas por el Banco</w:t>
      </w:r>
    </w:p>
    <w:p w:rsidR="00A268C0" w:rsidRPr="00F268B8" w:rsidRDefault="00A268C0" w:rsidP="000F0118">
      <w:pPr>
        <w:spacing w:before="60" w:after="60" w:line="240" w:lineRule="auto"/>
        <w:jc w:val="both"/>
        <w:rPr>
          <w:rFonts w:asciiTheme="minorHAnsi" w:hAnsiTheme="minorHAnsi" w:cstheme="minorHAnsi"/>
          <w:b/>
          <w:sz w:val="20"/>
          <w:szCs w:val="20"/>
          <w:lang w:val="es-EC"/>
        </w:rPr>
      </w:pPr>
    </w:p>
    <w:p w:rsidR="00371091" w:rsidRPr="00F268B8" w:rsidRDefault="00DF03BF" w:rsidP="000F0118">
      <w:pPr>
        <w:spacing w:before="60" w:after="60" w:line="240" w:lineRule="auto"/>
        <w:jc w:val="both"/>
        <w:rPr>
          <w:rFonts w:asciiTheme="minorHAnsi" w:hAnsiTheme="minorHAnsi" w:cstheme="minorHAnsi"/>
          <w:b/>
          <w:sz w:val="20"/>
          <w:szCs w:val="20"/>
          <w:lang w:val="es-EC"/>
        </w:rPr>
      </w:pPr>
      <w:r w:rsidRPr="00F268B8">
        <w:rPr>
          <w:rFonts w:asciiTheme="minorHAnsi" w:hAnsiTheme="minorHAnsi" w:cstheme="minorHAnsi"/>
          <w:b/>
          <w:sz w:val="20"/>
          <w:szCs w:val="20"/>
          <w:lang w:val="es-EC"/>
        </w:rPr>
        <w:t>Lista de países miembros cuando el financiamiento provenga del Banco Interamericano de Desarrollo</w:t>
      </w:r>
      <w:r w:rsidR="00371091" w:rsidRPr="00F268B8">
        <w:rPr>
          <w:rFonts w:asciiTheme="minorHAnsi" w:hAnsiTheme="minorHAnsi" w:cstheme="minorHAnsi"/>
          <w:b/>
          <w:sz w:val="20"/>
          <w:szCs w:val="20"/>
          <w:lang w:val="es-EC"/>
        </w:rPr>
        <w:t>:</w:t>
      </w:r>
    </w:p>
    <w:p w:rsidR="00371091" w:rsidRPr="00F268B8" w:rsidRDefault="00DF03BF" w:rsidP="000F0118">
      <w:pPr>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i/>
          <w:iCs/>
          <w:sz w:val="20"/>
          <w:szCs w:val="20"/>
          <w:lang w:val="es-EC"/>
        </w:rPr>
        <w:t xml:space="preserve">Alemania, Argentina, Austria, Bahamas, Barbados, Bélgica, Belice, Bolivia, Brasil, Canadá, Chile, Colombia, Costa Rica, Croacia, Dinamarca, Ecuador, El Salvador, Eslovenia, España, Estados Unidos, Finlandia, Francia, Guatemala, Guyana, Haití, Honduras, Israel, Italia, Jamaica, Japón, México, Nicaragua, Noruega, Países Bajos, Panamá, Paraguay, Perú, Portugal, Reino Unido, </w:t>
      </w:r>
      <w:r w:rsidR="000F0118" w:rsidRPr="00F268B8">
        <w:rPr>
          <w:rFonts w:asciiTheme="minorHAnsi" w:hAnsiTheme="minorHAnsi" w:cstheme="minorHAnsi"/>
          <w:i/>
          <w:iCs/>
          <w:sz w:val="20"/>
          <w:szCs w:val="20"/>
          <w:lang w:val="es-EC"/>
        </w:rPr>
        <w:t>República</w:t>
      </w:r>
      <w:r w:rsidRPr="00F268B8">
        <w:rPr>
          <w:rFonts w:asciiTheme="minorHAnsi" w:hAnsiTheme="minorHAnsi" w:cstheme="minorHAnsi"/>
          <w:i/>
          <w:iCs/>
          <w:sz w:val="20"/>
          <w:szCs w:val="20"/>
          <w:lang w:val="es-EC"/>
        </w:rPr>
        <w:t xml:space="preserve"> de Corea, República Dominicana, República Popular de China, Suecia, Suiza, Surinam, Trinidad y Tobago, Uruguay, y Venezuela</w:t>
      </w:r>
      <w:r w:rsidR="00A268C0" w:rsidRPr="00F268B8">
        <w:rPr>
          <w:rFonts w:asciiTheme="minorHAnsi" w:hAnsiTheme="minorHAnsi" w:cstheme="minorHAnsi"/>
          <w:i/>
          <w:iCs/>
          <w:sz w:val="20"/>
          <w:szCs w:val="20"/>
          <w:lang w:val="es-EC"/>
        </w:rPr>
        <w:t>.</w:t>
      </w:r>
    </w:p>
    <w:p w:rsidR="00371091" w:rsidRPr="00F268B8" w:rsidRDefault="00371091" w:rsidP="000F0118">
      <w:pPr>
        <w:spacing w:before="60" w:after="60" w:line="240" w:lineRule="auto"/>
        <w:jc w:val="both"/>
        <w:rPr>
          <w:rFonts w:asciiTheme="minorHAnsi" w:hAnsiTheme="minorHAnsi" w:cstheme="minorHAnsi"/>
          <w:i/>
          <w:sz w:val="20"/>
          <w:szCs w:val="20"/>
          <w:lang w:val="es-EC"/>
        </w:rPr>
      </w:pPr>
    </w:p>
    <w:p w:rsidR="00A268C0" w:rsidRPr="00F268B8" w:rsidRDefault="00A268C0" w:rsidP="00A268C0">
      <w:pPr>
        <w:jc w:val="both"/>
        <w:rPr>
          <w:rFonts w:asciiTheme="minorHAnsi" w:hAnsiTheme="minorHAnsi" w:cstheme="minorHAnsi"/>
          <w:b/>
          <w:sz w:val="20"/>
          <w:szCs w:val="20"/>
          <w:lang w:val="es-EC"/>
        </w:rPr>
      </w:pPr>
      <w:r w:rsidRPr="00F268B8">
        <w:rPr>
          <w:rFonts w:asciiTheme="minorHAnsi" w:hAnsiTheme="minorHAnsi" w:cstheme="minorHAnsi"/>
          <w:b/>
          <w:sz w:val="20"/>
          <w:szCs w:val="20"/>
          <w:lang w:val="es-EC"/>
        </w:rPr>
        <w:t>Territorios elegibles</w:t>
      </w:r>
    </w:p>
    <w:p w:rsidR="00A268C0" w:rsidRPr="00F268B8" w:rsidRDefault="00A268C0" w:rsidP="006604D3">
      <w:pPr>
        <w:numPr>
          <w:ilvl w:val="0"/>
          <w:numId w:val="161"/>
        </w:numPr>
        <w:spacing w:after="0" w:line="240" w:lineRule="auto"/>
        <w:jc w:val="both"/>
        <w:rPr>
          <w:rFonts w:asciiTheme="minorHAnsi" w:hAnsiTheme="minorHAnsi" w:cstheme="minorHAnsi"/>
          <w:i/>
          <w:iCs/>
          <w:sz w:val="20"/>
          <w:szCs w:val="20"/>
          <w:lang w:val="es-EC"/>
        </w:rPr>
      </w:pPr>
      <w:r w:rsidRPr="00F268B8">
        <w:rPr>
          <w:rFonts w:asciiTheme="minorHAnsi" w:hAnsiTheme="minorHAnsi" w:cstheme="minorHAnsi"/>
          <w:i/>
          <w:iCs/>
          <w:sz w:val="20"/>
          <w:szCs w:val="20"/>
          <w:lang w:val="es-EC"/>
        </w:rPr>
        <w:t xml:space="preserve">Guadalupe, Guyana Francesa, Martinica, Reunión – por ser Departamentos de Francia. </w:t>
      </w:r>
    </w:p>
    <w:p w:rsidR="00A268C0" w:rsidRPr="00F268B8" w:rsidRDefault="00A268C0" w:rsidP="006604D3">
      <w:pPr>
        <w:numPr>
          <w:ilvl w:val="0"/>
          <w:numId w:val="161"/>
        </w:numPr>
        <w:spacing w:after="0" w:line="240" w:lineRule="auto"/>
        <w:jc w:val="both"/>
        <w:rPr>
          <w:rFonts w:asciiTheme="minorHAnsi" w:hAnsiTheme="minorHAnsi" w:cstheme="minorHAnsi"/>
          <w:i/>
          <w:iCs/>
          <w:sz w:val="20"/>
          <w:szCs w:val="20"/>
          <w:lang w:val="es-EC"/>
        </w:rPr>
      </w:pPr>
      <w:r w:rsidRPr="00F268B8">
        <w:rPr>
          <w:rFonts w:asciiTheme="minorHAnsi" w:hAnsiTheme="minorHAnsi" w:cstheme="minorHAnsi"/>
          <w:i/>
          <w:iCs/>
          <w:sz w:val="20"/>
          <w:szCs w:val="20"/>
          <w:lang w:val="es-EC"/>
        </w:rPr>
        <w:t>Islas Vírgenes Estadounidenses, Puerto Rico, Guam – por ser Territorios de los Estados Unidos de América.</w:t>
      </w:r>
    </w:p>
    <w:p w:rsidR="00A268C0" w:rsidRPr="00F268B8" w:rsidRDefault="00A268C0" w:rsidP="006604D3">
      <w:pPr>
        <w:numPr>
          <w:ilvl w:val="0"/>
          <w:numId w:val="161"/>
        </w:numPr>
        <w:spacing w:after="0" w:line="240" w:lineRule="auto"/>
        <w:jc w:val="both"/>
        <w:rPr>
          <w:rFonts w:asciiTheme="minorHAnsi" w:hAnsiTheme="minorHAnsi" w:cstheme="minorHAnsi"/>
          <w:i/>
          <w:iCs/>
          <w:sz w:val="20"/>
          <w:szCs w:val="20"/>
          <w:lang w:val="es-EC"/>
        </w:rPr>
      </w:pPr>
      <w:r w:rsidRPr="00F268B8">
        <w:rPr>
          <w:rFonts w:asciiTheme="minorHAnsi" w:hAnsiTheme="minorHAnsi" w:cstheme="minorHAnsi"/>
          <w:i/>
          <w:iCs/>
          <w:sz w:val="20"/>
          <w:szCs w:val="20"/>
          <w:lang w:val="es-EC"/>
        </w:rPr>
        <w:t>Aruba – por serPaís Constituyente del Reino de los Países Bajos; y Bonaire, Curazao, Sint Maarten, Sint Eustatius – por ser Departamentos de Reino de los Países Bajos.</w:t>
      </w:r>
    </w:p>
    <w:p w:rsidR="00A268C0" w:rsidRPr="00F268B8" w:rsidRDefault="00A268C0" w:rsidP="006604D3">
      <w:pPr>
        <w:numPr>
          <w:ilvl w:val="0"/>
          <w:numId w:val="161"/>
        </w:numPr>
        <w:spacing w:after="0" w:line="240" w:lineRule="auto"/>
        <w:jc w:val="both"/>
        <w:rPr>
          <w:rFonts w:asciiTheme="minorHAnsi" w:hAnsiTheme="minorHAnsi" w:cstheme="minorHAnsi"/>
          <w:i/>
          <w:iCs/>
          <w:sz w:val="20"/>
          <w:szCs w:val="20"/>
          <w:lang w:val="es-EC"/>
        </w:rPr>
      </w:pPr>
      <w:r w:rsidRPr="00F268B8">
        <w:rPr>
          <w:rFonts w:asciiTheme="minorHAnsi" w:hAnsiTheme="minorHAnsi" w:cstheme="minorHAnsi"/>
          <w:i/>
          <w:iCs/>
          <w:sz w:val="20"/>
          <w:szCs w:val="20"/>
          <w:lang w:val="es-EC"/>
        </w:rPr>
        <w:t>Hong Kong – por ser Región Especial Administrativa de la República Popular de China.</w:t>
      </w:r>
    </w:p>
    <w:p w:rsidR="00A268C0" w:rsidRPr="00F268B8" w:rsidRDefault="00A268C0" w:rsidP="000F0118">
      <w:pPr>
        <w:spacing w:before="60" w:after="60" w:line="240" w:lineRule="auto"/>
        <w:jc w:val="both"/>
        <w:rPr>
          <w:rFonts w:asciiTheme="minorHAnsi" w:hAnsiTheme="minorHAnsi" w:cstheme="minorHAnsi"/>
          <w:b/>
          <w:bCs/>
          <w:sz w:val="20"/>
          <w:szCs w:val="20"/>
          <w:lang w:val="es-EC"/>
        </w:rPr>
      </w:pPr>
    </w:p>
    <w:p w:rsidR="00371091" w:rsidRPr="00F268B8" w:rsidRDefault="00B56FC5" w:rsidP="000F0118">
      <w:pPr>
        <w:spacing w:before="60" w:after="60" w:line="240" w:lineRule="auto"/>
        <w:jc w:val="both"/>
        <w:rPr>
          <w:rFonts w:asciiTheme="minorHAnsi" w:hAnsiTheme="minorHAnsi" w:cstheme="minorHAnsi"/>
          <w:b/>
          <w:sz w:val="20"/>
          <w:szCs w:val="20"/>
          <w:lang w:val="es-EC"/>
        </w:rPr>
      </w:pPr>
      <w:r w:rsidRPr="00F268B8">
        <w:rPr>
          <w:rFonts w:asciiTheme="minorHAnsi" w:hAnsiTheme="minorHAnsi" w:cstheme="minorHAnsi"/>
          <w:b/>
          <w:bCs/>
          <w:sz w:val="20"/>
          <w:szCs w:val="20"/>
          <w:lang w:val="es-EC"/>
        </w:rPr>
        <w:t>Criterios para determinar Nacionalidad y el país de origen de los bienes y servicios</w:t>
      </w:r>
    </w:p>
    <w:p w:rsidR="00B56FC5" w:rsidRPr="00F268B8" w:rsidRDefault="00B56FC5" w:rsidP="000F0118">
      <w:pPr>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Para efectuar la determinación sobre: a) la nacionalidad de las firmas e individuos elegibles para participar en contratos financiados por el Banco y b) el país de origen de los bienes y servicios, se utilizarán los siguientes criterios:</w:t>
      </w:r>
    </w:p>
    <w:p w:rsidR="00B56FC5" w:rsidRPr="00F268B8" w:rsidRDefault="00B56FC5" w:rsidP="000F0118">
      <w:pPr>
        <w:spacing w:before="120" w:after="60" w:line="240" w:lineRule="auto"/>
        <w:jc w:val="both"/>
        <w:rPr>
          <w:rFonts w:asciiTheme="minorHAnsi" w:hAnsiTheme="minorHAnsi" w:cstheme="minorHAnsi"/>
          <w:sz w:val="20"/>
          <w:szCs w:val="20"/>
          <w:lang w:val="es-EC"/>
        </w:rPr>
      </w:pPr>
      <w:r w:rsidRPr="00F268B8">
        <w:rPr>
          <w:rFonts w:asciiTheme="minorHAnsi" w:hAnsiTheme="minorHAnsi" w:cstheme="minorHAnsi"/>
          <w:b/>
          <w:sz w:val="20"/>
          <w:szCs w:val="20"/>
          <w:u w:val="single"/>
          <w:lang w:val="es-EC"/>
        </w:rPr>
        <w:t>A) Nacionalidad</w:t>
      </w:r>
    </w:p>
    <w:p w:rsidR="00B56FC5" w:rsidRPr="00F268B8" w:rsidRDefault="003276AD" w:rsidP="000F0118">
      <w:pPr>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bCs/>
          <w:sz w:val="20"/>
          <w:szCs w:val="20"/>
          <w:lang w:val="es-EC"/>
        </w:rPr>
        <w:t>a)</w:t>
      </w:r>
      <w:r w:rsidRPr="00F268B8">
        <w:rPr>
          <w:rFonts w:asciiTheme="minorHAnsi" w:hAnsiTheme="minorHAnsi" w:cstheme="minorHAnsi"/>
          <w:b/>
          <w:sz w:val="20"/>
          <w:szCs w:val="20"/>
          <w:lang w:val="es-EC"/>
        </w:rPr>
        <w:t xml:space="preserve"> Un individuo </w:t>
      </w:r>
      <w:r w:rsidRPr="00F268B8">
        <w:rPr>
          <w:rFonts w:asciiTheme="minorHAnsi" w:hAnsiTheme="minorHAnsi" w:cstheme="minorHAnsi"/>
          <w:bCs/>
          <w:sz w:val="20"/>
          <w:szCs w:val="20"/>
          <w:lang w:val="es-EC"/>
        </w:rPr>
        <w:t>tiene la nacionalidad</w:t>
      </w:r>
      <w:r w:rsidRPr="00F268B8">
        <w:rPr>
          <w:rFonts w:asciiTheme="minorHAnsi" w:hAnsiTheme="minorHAnsi" w:cstheme="minorHAnsi"/>
          <w:sz w:val="20"/>
          <w:szCs w:val="20"/>
          <w:lang w:val="es-EC"/>
        </w:rPr>
        <w:t xml:space="preserve"> de un país miembro del Banco si satisface uno de los siguientes requisitos:</w:t>
      </w:r>
    </w:p>
    <w:p w:rsidR="00B56FC5" w:rsidRPr="00F268B8" w:rsidRDefault="00B56FC5" w:rsidP="006604D3">
      <w:pPr>
        <w:numPr>
          <w:ilvl w:val="1"/>
          <w:numId w:val="152"/>
        </w:numPr>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es ciudadano de un país miembro; o</w:t>
      </w:r>
    </w:p>
    <w:p w:rsidR="00B56FC5" w:rsidRPr="00F268B8" w:rsidRDefault="00B56FC5" w:rsidP="006604D3">
      <w:pPr>
        <w:numPr>
          <w:ilvl w:val="1"/>
          <w:numId w:val="152"/>
        </w:numPr>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ha establecido su domicilio en un país miembro como residente “bona fide” y está legalmente autorizado para trabajar en dicho país.</w:t>
      </w:r>
    </w:p>
    <w:p w:rsidR="00B56FC5" w:rsidRPr="00F268B8" w:rsidRDefault="00B56FC5" w:rsidP="000F0118">
      <w:pPr>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bCs/>
          <w:sz w:val="20"/>
          <w:szCs w:val="20"/>
          <w:lang w:val="es-EC"/>
        </w:rPr>
        <w:t>b)</w:t>
      </w:r>
      <w:r w:rsidRPr="00F268B8">
        <w:rPr>
          <w:rFonts w:asciiTheme="minorHAnsi" w:hAnsiTheme="minorHAnsi" w:cstheme="minorHAnsi"/>
          <w:b/>
          <w:sz w:val="20"/>
          <w:szCs w:val="20"/>
          <w:lang w:val="es-EC"/>
        </w:rPr>
        <w:t xml:space="preserve"> Una firma </w:t>
      </w:r>
      <w:r w:rsidRPr="00F268B8">
        <w:rPr>
          <w:rFonts w:asciiTheme="minorHAnsi" w:hAnsiTheme="minorHAnsi" w:cstheme="minorHAnsi"/>
          <w:sz w:val="20"/>
          <w:szCs w:val="20"/>
          <w:lang w:val="es-EC"/>
        </w:rPr>
        <w:t>tiene la nacionalidad de un país miembro si satisface los dos siguientes requisitos:</w:t>
      </w:r>
    </w:p>
    <w:p w:rsidR="00B56FC5" w:rsidRPr="00F268B8" w:rsidRDefault="00B56FC5" w:rsidP="006604D3">
      <w:pPr>
        <w:numPr>
          <w:ilvl w:val="0"/>
          <w:numId w:val="153"/>
        </w:numPr>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esta legalmente constituida o incorporada conforme a las leyes de un país miembro del Banco; y</w:t>
      </w:r>
    </w:p>
    <w:p w:rsidR="00B56FC5" w:rsidRPr="00F268B8" w:rsidRDefault="00B56FC5" w:rsidP="006604D3">
      <w:pPr>
        <w:numPr>
          <w:ilvl w:val="0"/>
          <w:numId w:val="153"/>
        </w:numPr>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más del cincuenta por ciento (50%) del capital de la firma es de propiedad de individuos o firmas de países miembros del Banco.</w:t>
      </w:r>
    </w:p>
    <w:p w:rsidR="00B56FC5" w:rsidRPr="00F268B8" w:rsidRDefault="00B56FC5" w:rsidP="000F0118">
      <w:pPr>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Todos los socios de una asociación en participación, consorcio o asociación (APCA) con responsabilidad mancomunada y solidaria y todos los subcontratistas deben cumplir con los requisitos arriba establecidos.</w:t>
      </w:r>
    </w:p>
    <w:p w:rsidR="006E63C0" w:rsidRPr="00F268B8" w:rsidRDefault="006E63C0" w:rsidP="000F0118">
      <w:pPr>
        <w:spacing w:before="120" w:after="60" w:line="240" w:lineRule="auto"/>
        <w:jc w:val="both"/>
        <w:rPr>
          <w:rFonts w:asciiTheme="minorHAnsi" w:hAnsiTheme="minorHAnsi" w:cstheme="minorHAnsi"/>
          <w:b/>
          <w:sz w:val="20"/>
          <w:szCs w:val="20"/>
          <w:u w:val="single"/>
          <w:lang w:val="es-EC"/>
        </w:rPr>
      </w:pPr>
    </w:p>
    <w:p w:rsidR="00B56FC5" w:rsidRPr="00F268B8" w:rsidRDefault="00B56FC5" w:rsidP="000F0118">
      <w:pPr>
        <w:spacing w:before="120" w:after="60" w:line="240" w:lineRule="auto"/>
        <w:jc w:val="both"/>
        <w:rPr>
          <w:rFonts w:asciiTheme="minorHAnsi" w:hAnsiTheme="minorHAnsi" w:cstheme="minorHAnsi"/>
          <w:b/>
          <w:sz w:val="20"/>
          <w:szCs w:val="20"/>
          <w:u w:val="single"/>
          <w:lang w:val="es-EC"/>
        </w:rPr>
      </w:pPr>
      <w:r w:rsidRPr="00F268B8">
        <w:rPr>
          <w:rFonts w:asciiTheme="minorHAnsi" w:hAnsiTheme="minorHAnsi" w:cstheme="minorHAnsi"/>
          <w:b/>
          <w:sz w:val="20"/>
          <w:szCs w:val="20"/>
          <w:u w:val="single"/>
          <w:lang w:val="es-EC"/>
        </w:rPr>
        <w:t>B) Origen de los Bienes</w:t>
      </w:r>
    </w:p>
    <w:p w:rsidR="00B56FC5" w:rsidRPr="00F268B8" w:rsidRDefault="00B56FC5" w:rsidP="000F0118">
      <w:pPr>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Los bienes se originan en un país miembro del Banco si han sido extraídos, cultivados, cosechados o producidos en un país miembro del Banco.  Un bien es producido cuando mediante manufactura, procesamiento o ensamblaje el resultado es un artículo comercialmente reconocido cuyas características básicas, su función o propósito de uso son substancialmente diferentes de sus partes o componentes.</w:t>
      </w:r>
    </w:p>
    <w:p w:rsidR="00B56FC5" w:rsidRPr="00F268B8" w:rsidRDefault="00B56FC5" w:rsidP="000F0118">
      <w:pPr>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En el caso de un bien que consiste de varios componentes individuales que requieren interconectarse (lo que puede ser ejecutado por el suministrador, el Contratante o un tercero) para lograr que el bien pueda operar, y sin importar la complejidad de la interconexión, el Banco considera que dicho bien es elegible para su financiación si el ensamblaje de los componentes individuales se hizo en un país miembro. Cuando el bien es una combinación de </w:t>
      </w:r>
      <w:r w:rsidRPr="00F268B8">
        <w:rPr>
          <w:rFonts w:asciiTheme="minorHAnsi" w:hAnsiTheme="minorHAnsi" w:cstheme="minorHAnsi"/>
          <w:sz w:val="20"/>
          <w:szCs w:val="20"/>
          <w:lang w:val="es-EC"/>
        </w:rPr>
        <w:lastRenderedPageBreak/>
        <w:t>varios bienes individuales que normalmente se empacan y venden comercialmente como una sola unidad, el bien se considera que proviene del país en donde este fue empacado y embarcado con destino al Contratante.</w:t>
      </w:r>
    </w:p>
    <w:p w:rsidR="00B56FC5" w:rsidRPr="00F268B8" w:rsidRDefault="00B56FC5" w:rsidP="000F0118">
      <w:pPr>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Para efectos de determinación del origen de los bienes identificados como “hecho en la Unión Europea”, estos serán elegibles sin necesidad de identificar el correspondiente país específico de la Unión Europea.</w:t>
      </w:r>
    </w:p>
    <w:p w:rsidR="00B56FC5" w:rsidRPr="00F268B8" w:rsidRDefault="00B56FC5" w:rsidP="000F0118">
      <w:pPr>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origen de los materiales, partes o componentes de los bienes o la nacionalidad de la firma productora, ensambladora, distribuidora o vendedora de los bienes no determina el origen de los mismos</w:t>
      </w:r>
    </w:p>
    <w:p w:rsidR="00B56FC5" w:rsidRPr="00F268B8" w:rsidRDefault="00B56FC5" w:rsidP="000F0118">
      <w:pPr>
        <w:spacing w:before="60" w:after="60" w:line="240" w:lineRule="auto"/>
        <w:jc w:val="both"/>
        <w:rPr>
          <w:rFonts w:asciiTheme="minorHAnsi" w:hAnsiTheme="minorHAnsi" w:cstheme="minorHAnsi"/>
          <w:sz w:val="20"/>
          <w:szCs w:val="20"/>
          <w:lang w:val="es-EC"/>
        </w:rPr>
      </w:pPr>
    </w:p>
    <w:p w:rsidR="00B56FC5" w:rsidRPr="00F268B8" w:rsidRDefault="00B56FC5" w:rsidP="000F0118">
      <w:pPr>
        <w:spacing w:before="60" w:after="60" w:line="240" w:lineRule="auto"/>
        <w:jc w:val="both"/>
        <w:rPr>
          <w:rFonts w:asciiTheme="minorHAnsi" w:hAnsiTheme="minorHAnsi" w:cstheme="minorHAnsi"/>
          <w:b/>
          <w:sz w:val="20"/>
          <w:szCs w:val="20"/>
          <w:u w:val="single"/>
          <w:lang w:val="es-EC"/>
        </w:rPr>
      </w:pPr>
      <w:r w:rsidRPr="00F268B8">
        <w:rPr>
          <w:rFonts w:asciiTheme="minorHAnsi" w:hAnsiTheme="minorHAnsi" w:cstheme="minorHAnsi"/>
          <w:b/>
          <w:sz w:val="20"/>
          <w:szCs w:val="20"/>
          <w:u w:val="single"/>
          <w:lang w:val="es-EC"/>
        </w:rPr>
        <w:t>C) Origen de los Servicios</w:t>
      </w:r>
    </w:p>
    <w:p w:rsidR="002B4578" w:rsidRPr="00F268B8" w:rsidRDefault="00B56FC5" w:rsidP="000F0118">
      <w:pPr>
        <w:spacing w:before="60" w:after="60" w:line="240" w:lineRule="auto"/>
        <w:jc w:val="both"/>
        <w:rPr>
          <w:rFonts w:asciiTheme="minorHAnsi" w:hAnsiTheme="minorHAnsi" w:cstheme="minorHAnsi"/>
          <w:bCs/>
          <w:i/>
          <w:sz w:val="20"/>
          <w:szCs w:val="20"/>
          <w:lang w:val="es-EC"/>
        </w:rPr>
      </w:pPr>
      <w:r w:rsidRPr="00F268B8">
        <w:rPr>
          <w:rFonts w:asciiTheme="minorHAnsi" w:hAnsiTheme="minorHAnsi" w:cstheme="minorHAnsi"/>
          <w:sz w:val="20"/>
          <w:szCs w:val="20"/>
          <w:lang w:val="es-EC"/>
        </w:rPr>
        <w:t>El país de origen de los servicios es el mismo del individuo o firma que presta los servicios conforme a los criterios de nacionalidad arriba establecidos. Este criterio se aplica a los servicios conexos al suministro de bienes (tales como transporte, aseguramiento, montaje, ensamblaje, etc.), a los servicios de construcción y a los servicios de consultoría.</w:t>
      </w:r>
    </w:p>
    <w:p w:rsidR="00774E11" w:rsidRPr="00F268B8" w:rsidRDefault="00774E11" w:rsidP="000F0118">
      <w:pPr>
        <w:spacing w:before="60" w:after="60" w:line="240" w:lineRule="auto"/>
        <w:jc w:val="both"/>
        <w:rPr>
          <w:rFonts w:asciiTheme="minorHAnsi" w:hAnsiTheme="minorHAnsi" w:cstheme="minorHAnsi"/>
          <w:bCs/>
          <w:i/>
          <w:sz w:val="20"/>
          <w:szCs w:val="20"/>
          <w:lang w:val="es-EC"/>
        </w:rPr>
        <w:sectPr w:rsidR="00774E11" w:rsidRPr="00F268B8" w:rsidSect="008B0CA2">
          <w:headerReference w:type="default" r:id="rId23"/>
          <w:pgSz w:w="12240" w:h="15840"/>
          <w:pgMar w:top="1440" w:right="1440" w:bottom="1440" w:left="1440" w:header="720" w:footer="720" w:gutter="0"/>
          <w:cols w:space="720"/>
          <w:docGrid w:linePitch="360"/>
        </w:sectPr>
      </w:pPr>
    </w:p>
    <w:p w:rsidR="002B4578" w:rsidRPr="00F268B8" w:rsidRDefault="00AF287A" w:rsidP="00E334C2">
      <w:pPr>
        <w:pStyle w:val="Ttulo2"/>
        <w:jc w:val="center"/>
        <w:rPr>
          <w:rFonts w:asciiTheme="minorHAnsi" w:hAnsiTheme="minorHAnsi" w:cstheme="minorHAnsi"/>
          <w:color w:val="auto"/>
          <w:sz w:val="20"/>
          <w:szCs w:val="20"/>
          <w:lang w:val="es-EC"/>
        </w:rPr>
      </w:pPr>
      <w:bookmarkStart w:id="332" w:name="_Toc478103482"/>
      <w:r w:rsidRPr="00F268B8">
        <w:rPr>
          <w:rFonts w:asciiTheme="minorHAnsi" w:hAnsiTheme="minorHAnsi" w:cstheme="minorHAnsi"/>
          <w:color w:val="auto"/>
          <w:sz w:val="20"/>
          <w:szCs w:val="20"/>
          <w:lang w:val="es-EC"/>
        </w:rPr>
        <w:lastRenderedPageBreak/>
        <w:t>SECCIÓN</w:t>
      </w:r>
      <w:r w:rsidR="002B4578" w:rsidRPr="00F268B8">
        <w:rPr>
          <w:rFonts w:asciiTheme="minorHAnsi" w:hAnsiTheme="minorHAnsi" w:cstheme="minorHAnsi"/>
          <w:color w:val="auto"/>
          <w:sz w:val="20"/>
          <w:szCs w:val="20"/>
          <w:lang w:val="es-EC"/>
        </w:rPr>
        <w:t xml:space="preserve">VI. </w:t>
      </w:r>
      <w:r w:rsidR="00774E11" w:rsidRPr="00F268B8">
        <w:rPr>
          <w:rFonts w:asciiTheme="minorHAnsi" w:hAnsiTheme="minorHAnsi" w:cstheme="minorHAnsi"/>
          <w:color w:val="auto"/>
          <w:sz w:val="20"/>
          <w:szCs w:val="20"/>
          <w:lang w:val="es-EC"/>
        </w:rPr>
        <w:t>PRÁCTICAS</w:t>
      </w:r>
      <w:r w:rsidR="00B56FC5" w:rsidRPr="00F268B8">
        <w:rPr>
          <w:rFonts w:asciiTheme="minorHAnsi" w:hAnsiTheme="minorHAnsi" w:cstheme="minorHAnsi"/>
          <w:color w:val="auto"/>
          <w:sz w:val="20"/>
          <w:szCs w:val="20"/>
          <w:lang w:val="es-EC"/>
        </w:rPr>
        <w:t xml:space="preserve"> PROHIBIDAS</w:t>
      </w:r>
      <w:bookmarkEnd w:id="332"/>
    </w:p>
    <w:p w:rsidR="00B56FC5" w:rsidRPr="00F268B8" w:rsidRDefault="00B56FC5" w:rsidP="00B56FC5">
      <w:pPr>
        <w:spacing w:before="120" w:after="120" w:line="240" w:lineRule="auto"/>
        <w:jc w:val="both"/>
        <w:rPr>
          <w:rFonts w:asciiTheme="minorHAnsi" w:eastAsia="Times New Roman" w:hAnsiTheme="minorHAnsi" w:cstheme="minorHAnsi"/>
          <w:b/>
          <w:sz w:val="20"/>
          <w:szCs w:val="20"/>
          <w:lang w:val="es-EC"/>
        </w:rPr>
      </w:pPr>
    </w:p>
    <w:p w:rsidR="00B56FC5" w:rsidRPr="00F268B8" w:rsidRDefault="00B56FC5" w:rsidP="006604D3">
      <w:pPr>
        <w:numPr>
          <w:ilvl w:val="0"/>
          <w:numId w:val="155"/>
        </w:numPr>
        <w:spacing w:before="120" w:after="120" w:line="240" w:lineRule="auto"/>
        <w:rPr>
          <w:rFonts w:asciiTheme="minorHAnsi" w:eastAsia="Times New Roman" w:hAnsiTheme="minorHAnsi" w:cstheme="minorHAnsi"/>
          <w:b/>
          <w:sz w:val="20"/>
          <w:szCs w:val="20"/>
          <w:lang w:val="es-EC"/>
        </w:rPr>
      </w:pPr>
      <w:r w:rsidRPr="00F268B8">
        <w:rPr>
          <w:rFonts w:asciiTheme="minorHAnsi" w:eastAsia="Times New Roman" w:hAnsiTheme="minorHAnsi" w:cstheme="minorHAnsi"/>
          <w:b/>
          <w:sz w:val="20"/>
          <w:szCs w:val="20"/>
          <w:lang w:val="es-EC"/>
        </w:rPr>
        <w:t xml:space="preserve">Prácticas Prohibidas </w:t>
      </w:r>
    </w:p>
    <w:p w:rsidR="00B56FC5" w:rsidRPr="00F268B8" w:rsidRDefault="00B56FC5" w:rsidP="006604D3">
      <w:pPr>
        <w:numPr>
          <w:ilvl w:val="1"/>
          <w:numId w:val="154"/>
        </w:numPr>
        <w:suppressAutoHyphens/>
        <w:overflowPunct w:val="0"/>
        <w:autoSpaceDE w:val="0"/>
        <w:autoSpaceDN w:val="0"/>
        <w:adjustRightInd w:val="0"/>
        <w:spacing w:before="120" w:after="120" w:line="240" w:lineRule="auto"/>
        <w:ind w:left="0" w:firstLine="18"/>
        <w:jc w:val="both"/>
        <w:textAlignment w:val="baseline"/>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El</w:t>
      </w:r>
      <w:r w:rsidRPr="00F268B8">
        <w:rPr>
          <w:rFonts w:asciiTheme="minorHAnsi" w:eastAsia="Times New Roman" w:hAnsiTheme="minorHAnsi" w:cstheme="minorHAnsi"/>
          <w:bCs/>
          <w:sz w:val="20"/>
          <w:szCs w:val="20"/>
          <w:lang w:val="es-EC"/>
        </w:rPr>
        <w:t xml:space="preserve"> Banco exige a todos los Prestatarios (incluyendo los beneficiarios de donaciones), organismos ejecutores y organismos contratantes, al igual que a todas las firmas, entidades o individuos oferentes por participar o participando en actividades financiadas por el Banco incluyendo, entre otros, solicitantes, oferentes, proveedores de bienes, contratistas, consultores, miembros del personal, subcontratistas, subconsultores, proveedores de servicios y concesionarios (incluidos sus respectivos funcionarios, empleados y representantes, ya sean sus atribuciones expresas o implícitas), observar los más altos niveles éticos y denuncien al Banco</w:t>
      </w:r>
      <w:r w:rsidRPr="00F268B8">
        <w:rPr>
          <w:rFonts w:asciiTheme="minorHAnsi" w:eastAsia="Times New Roman" w:hAnsiTheme="minorHAnsi" w:cstheme="minorHAnsi"/>
          <w:bCs/>
          <w:sz w:val="20"/>
          <w:szCs w:val="20"/>
          <w:vertAlign w:val="superscript"/>
          <w:lang w:val="es-EC"/>
        </w:rPr>
        <w:footnoteReference w:id="6"/>
      </w:r>
      <w:r w:rsidRPr="00F268B8">
        <w:rPr>
          <w:rFonts w:asciiTheme="minorHAnsi" w:eastAsia="Times New Roman" w:hAnsiTheme="minorHAnsi" w:cstheme="minorHAnsi"/>
          <w:bCs/>
          <w:sz w:val="20"/>
          <w:szCs w:val="20"/>
          <w:lang w:val="es-EC"/>
        </w:rPr>
        <w:t xml:space="preserve"> todo acto sospechoso de constituir una Práctica Prohibida del cual tenga conocimiento o sea informado, durante el proceso de selección y las negociaciones o la ejecución de un contrato.  Las Prácticas Prohibidas comprenden actos de: (i) prácticas corruptivas; (ii) prácticas fraudulentas; (iii) prácticas coercitivas; y (iv) prácticas colusorias y (v) prácticas obstructivas. El Banco ha establecido mecanismos para la denuncia de la supuesta comisión de Prácticas Prohibidas. Toda denuncia deberá ser remitida a la Oficina de Integridad Institucional (OII) del Banco para que se investigue debidamente. El Banco también ha adoptado procedimientos de sanción para la resolución de casos y ha celebrado acuerdos con otras Instituciones Financieras Internacionales (IFI) a fin de dar un reconocimiento recíproco a las sanciones impuestas por sus respectivos órganos sancionadores</w:t>
      </w:r>
      <w:r w:rsidRPr="00F268B8">
        <w:rPr>
          <w:rFonts w:asciiTheme="minorHAnsi" w:eastAsia="Times New Roman" w:hAnsiTheme="minorHAnsi" w:cstheme="minorHAnsi"/>
          <w:sz w:val="20"/>
          <w:szCs w:val="20"/>
          <w:lang w:val="es-EC"/>
        </w:rPr>
        <w:t xml:space="preserve">. </w:t>
      </w:r>
    </w:p>
    <w:p w:rsidR="00B56FC5" w:rsidRPr="00F268B8" w:rsidRDefault="00B56FC5" w:rsidP="006604D3">
      <w:pPr>
        <w:widowControl w:val="0"/>
        <w:numPr>
          <w:ilvl w:val="0"/>
          <w:numId w:val="156"/>
        </w:numPr>
        <w:suppressAutoHyphens/>
        <w:overflowPunct w:val="0"/>
        <w:autoSpaceDE w:val="0"/>
        <w:autoSpaceDN w:val="0"/>
        <w:adjustRightInd w:val="0"/>
        <w:spacing w:before="120" w:after="120" w:line="240" w:lineRule="auto"/>
        <w:ind w:left="360"/>
        <w:jc w:val="both"/>
        <w:textAlignment w:val="baseline"/>
        <w:rPr>
          <w:rFonts w:asciiTheme="minorHAnsi" w:eastAsia="Times New Roman" w:hAnsiTheme="minorHAnsi" w:cstheme="minorHAnsi"/>
          <w:sz w:val="20"/>
          <w:szCs w:val="20"/>
          <w:lang w:val="es-EC"/>
        </w:rPr>
      </w:pPr>
      <w:r w:rsidRPr="00F268B8">
        <w:rPr>
          <w:rFonts w:asciiTheme="minorHAnsi" w:eastAsia="Times New Roman" w:hAnsiTheme="minorHAnsi" w:cstheme="minorHAnsi"/>
          <w:bCs/>
          <w:sz w:val="20"/>
          <w:szCs w:val="20"/>
          <w:lang w:val="es-EC"/>
        </w:rPr>
        <w:t>El Banco define, para efectos de esta disposición, los términos que figuran a continuación</w:t>
      </w:r>
      <w:r w:rsidRPr="00F268B8">
        <w:rPr>
          <w:rFonts w:asciiTheme="minorHAnsi" w:eastAsia="Times New Roman" w:hAnsiTheme="minorHAnsi" w:cstheme="minorHAnsi"/>
          <w:sz w:val="20"/>
          <w:szCs w:val="20"/>
          <w:lang w:val="es-EC"/>
        </w:rPr>
        <w:t>:</w:t>
      </w:r>
    </w:p>
    <w:p w:rsidR="00B56FC5" w:rsidRPr="00F268B8" w:rsidRDefault="00B56FC5" w:rsidP="006604D3">
      <w:pPr>
        <w:widowControl w:val="0"/>
        <w:numPr>
          <w:ilvl w:val="0"/>
          <w:numId w:val="157"/>
        </w:numPr>
        <w:suppressAutoHyphens/>
        <w:overflowPunct w:val="0"/>
        <w:autoSpaceDE w:val="0"/>
        <w:autoSpaceDN w:val="0"/>
        <w:adjustRightInd w:val="0"/>
        <w:spacing w:before="120" w:after="120" w:line="240" w:lineRule="auto"/>
        <w:ind w:left="900" w:hanging="540"/>
        <w:jc w:val="both"/>
        <w:textAlignment w:val="baseline"/>
        <w:rPr>
          <w:rFonts w:asciiTheme="minorHAnsi" w:eastAsia="Times New Roman" w:hAnsiTheme="minorHAnsi" w:cstheme="minorHAnsi"/>
          <w:sz w:val="20"/>
          <w:szCs w:val="20"/>
          <w:lang w:val="es-EC"/>
        </w:rPr>
      </w:pPr>
      <w:r w:rsidRPr="00F268B8">
        <w:rPr>
          <w:rFonts w:asciiTheme="minorHAnsi" w:eastAsia="Times New Roman" w:hAnsiTheme="minorHAnsi" w:cstheme="minorHAnsi"/>
          <w:bCs/>
          <w:sz w:val="20"/>
          <w:szCs w:val="20"/>
          <w:lang w:val="es-EC"/>
        </w:rPr>
        <w:t>Una práctica corruptiva consiste en ofrecer, dar, recibir o solicitar, directa o indirectamente, cualquier cosa de valor para influenciar indebidamente las acciones de otra parte</w:t>
      </w:r>
      <w:r w:rsidRPr="00F268B8">
        <w:rPr>
          <w:rFonts w:asciiTheme="minorHAnsi" w:eastAsia="Times New Roman" w:hAnsiTheme="minorHAnsi" w:cstheme="minorHAnsi"/>
          <w:sz w:val="20"/>
          <w:szCs w:val="20"/>
          <w:lang w:val="es-EC"/>
        </w:rPr>
        <w:t xml:space="preserve">; </w:t>
      </w:r>
    </w:p>
    <w:p w:rsidR="00B56FC5" w:rsidRPr="00F268B8" w:rsidRDefault="00B56FC5" w:rsidP="006604D3">
      <w:pPr>
        <w:widowControl w:val="0"/>
        <w:numPr>
          <w:ilvl w:val="0"/>
          <w:numId w:val="157"/>
        </w:numPr>
        <w:suppressAutoHyphens/>
        <w:overflowPunct w:val="0"/>
        <w:autoSpaceDE w:val="0"/>
        <w:autoSpaceDN w:val="0"/>
        <w:adjustRightInd w:val="0"/>
        <w:spacing w:before="120" w:after="120" w:line="240" w:lineRule="auto"/>
        <w:ind w:left="900" w:hanging="540"/>
        <w:jc w:val="both"/>
        <w:textAlignment w:val="baseline"/>
        <w:rPr>
          <w:rFonts w:asciiTheme="minorHAnsi" w:eastAsia="Times New Roman" w:hAnsiTheme="minorHAnsi" w:cstheme="minorHAnsi"/>
          <w:sz w:val="20"/>
          <w:szCs w:val="20"/>
          <w:lang w:val="es-EC"/>
        </w:rPr>
      </w:pPr>
      <w:r w:rsidRPr="00F268B8">
        <w:rPr>
          <w:rFonts w:asciiTheme="minorHAnsi" w:eastAsia="Times New Roman" w:hAnsiTheme="minorHAnsi" w:cstheme="minorHAnsi"/>
          <w:bCs/>
          <w:sz w:val="20"/>
          <w:szCs w:val="20"/>
          <w:lang w:val="es-EC"/>
        </w:rPr>
        <w:t>Una práctica fraudulenta es cualquier acto u omisión, incluida la tergiversación de hechos y circunstancias, que deliberada o imprudentemente, engañen, o intenten engañar, a alguna parte para obtener un beneficio financiero o de otra naturaleza o para evadir una obligación</w:t>
      </w:r>
      <w:r w:rsidRPr="00F268B8">
        <w:rPr>
          <w:rFonts w:asciiTheme="minorHAnsi" w:eastAsia="Times New Roman" w:hAnsiTheme="minorHAnsi" w:cstheme="minorHAnsi"/>
          <w:sz w:val="20"/>
          <w:szCs w:val="20"/>
          <w:lang w:val="es-EC"/>
        </w:rPr>
        <w:t>;</w:t>
      </w:r>
    </w:p>
    <w:p w:rsidR="00B56FC5" w:rsidRPr="00F268B8" w:rsidRDefault="00B56FC5" w:rsidP="006604D3">
      <w:pPr>
        <w:widowControl w:val="0"/>
        <w:numPr>
          <w:ilvl w:val="0"/>
          <w:numId w:val="157"/>
        </w:numPr>
        <w:suppressAutoHyphens/>
        <w:overflowPunct w:val="0"/>
        <w:autoSpaceDE w:val="0"/>
        <w:autoSpaceDN w:val="0"/>
        <w:adjustRightInd w:val="0"/>
        <w:spacing w:before="120" w:after="120" w:line="240" w:lineRule="auto"/>
        <w:ind w:left="900" w:hanging="540"/>
        <w:jc w:val="both"/>
        <w:textAlignment w:val="baseline"/>
        <w:rPr>
          <w:rFonts w:asciiTheme="minorHAnsi" w:eastAsia="Times New Roman" w:hAnsiTheme="minorHAnsi" w:cstheme="minorHAnsi"/>
          <w:sz w:val="20"/>
          <w:szCs w:val="20"/>
          <w:lang w:val="es-EC"/>
        </w:rPr>
      </w:pPr>
      <w:r w:rsidRPr="00F268B8">
        <w:rPr>
          <w:rFonts w:asciiTheme="minorHAnsi" w:eastAsia="Times New Roman" w:hAnsiTheme="minorHAnsi" w:cstheme="minorHAnsi"/>
          <w:bCs/>
          <w:sz w:val="20"/>
          <w:szCs w:val="20"/>
          <w:lang w:val="es-EC"/>
        </w:rPr>
        <w:t>Una práctica coercitiva consiste en perjudicar o causar daño, o amenazar con perjudicar o causar daño, directa o indirectamente, a cualquier parte o a sus bienes para influenciar indebidamente las acciones de una parte</w:t>
      </w:r>
      <w:r w:rsidRPr="00F268B8">
        <w:rPr>
          <w:rFonts w:asciiTheme="minorHAnsi" w:eastAsia="Times New Roman" w:hAnsiTheme="minorHAnsi" w:cstheme="minorHAnsi"/>
          <w:sz w:val="20"/>
          <w:szCs w:val="20"/>
          <w:lang w:val="es-EC"/>
        </w:rPr>
        <w:t>; y</w:t>
      </w:r>
    </w:p>
    <w:p w:rsidR="00B56FC5" w:rsidRPr="00F268B8" w:rsidRDefault="00B56FC5" w:rsidP="006604D3">
      <w:pPr>
        <w:widowControl w:val="0"/>
        <w:numPr>
          <w:ilvl w:val="0"/>
          <w:numId w:val="157"/>
        </w:numPr>
        <w:suppressAutoHyphens/>
        <w:overflowPunct w:val="0"/>
        <w:autoSpaceDE w:val="0"/>
        <w:autoSpaceDN w:val="0"/>
        <w:adjustRightInd w:val="0"/>
        <w:spacing w:before="120" w:after="120" w:line="240" w:lineRule="auto"/>
        <w:ind w:left="900" w:hanging="540"/>
        <w:jc w:val="both"/>
        <w:textAlignment w:val="baseline"/>
        <w:rPr>
          <w:rFonts w:asciiTheme="minorHAnsi" w:eastAsia="Times New Roman" w:hAnsiTheme="minorHAnsi" w:cstheme="minorHAnsi"/>
          <w:sz w:val="20"/>
          <w:szCs w:val="20"/>
          <w:lang w:val="es-EC"/>
        </w:rPr>
      </w:pPr>
      <w:r w:rsidRPr="00F268B8">
        <w:rPr>
          <w:rFonts w:asciiTheme="minorHAnsi" w:eastAsia="Times New Roman" w:hAnsiTheme="minorHAnsi" w:cstheme="minorHAnsi"/>
          <w:bCs/>
          <w:sz w:val="20"/>
          <w:szCs w:val="20"/>
          <w:lang w:val="es-EC"/>
        </w:rPr>
        <w:t>Una práctica colusoria es un acuerdo entre dos o más partes realizado con la intención de alcanzar un propósito inapropiado, lo que incluye influenciar en forma inapropiada las acciones de otra parte; y</w:t>
      </w:r>
    </w:p>
    <w:p w:rsidR="00B56FC5" w:rsidRPr="00F268B8" w:rsidRDefault="00B56FC5" w:rsidP="006604D3">
      <w:pPr>
        <w:widowControl w:val="0"/>
        <w:numPr>
          <w:ilvl w:val="0"/>
          <w:numId w:val="157"/>
        </w:numPr>
        <w:suppressAutoHyphens/>
        <w:overflowPunct w:val="0"/>
        <w:autoSpaceDE w:val="0"/>
        <w:autoSpaceDN w:val="0"/>
        <w:adjustRightInd w:val="0"/>
        <w:spacing w:before="120" w:after="120" w:line="240" w:lineRule="auto"/>
        <w:ind w:left="900" w:hanging="540"/>
        <w:jc w:val="both"/>
        <w:textAlignment w:val="baseline"/>
        <w:rPr>
          <w:rFonts w:asciiTheme="minorHAnsi" w:eastAsia="Times New Roman" w:hAnsiTheme="minorHAnsi" w:cstheme="minorHAnsi"/>
          <w:sz w:val="20"/>
          <w:szCs w:val="20"/>
          <w:lang w:val="es-EC"/>
        </w:rPr>
      </w:pPr>
      <w:r w:rsidRPr="00F268B8">
        <w:rPr>
          <w:rFonts w:asciiTheme="minorHAnsi" w:eastAsia="Times New Roman" w:hAnsiTheme="minorHAnsi" w:cstheme="minorHAnsi"/>
          <w:bCs/>
          <w:sz w:val="20"/>
          <w:szCs w:val="20"/>
          <w:lang w:val="es-EC"/>
        </w:rPr>
        <w:t>Una práctica obstructiva consiste en</w:t>
      </w:r>
      <w:r w:rsidRPr="00F268B8">
        <w:rPr>
          <w:rFonts w:asciiTheme="minorHAnsi" w:eastAsia="Times New Roman" w:hAnsiTheme="minorHAnsi" w:cstheme="minorHAnsi"/>
          <w:iCs/>
          <w:sz w:val="20"/>
          <w:szCs w:val="20"/>
          <w:lang w:val="es-EC"/>
        </w:rPr>
        <w:t>:</w:t>
      </w:r>
    </w:p>
    <w:p w:rsidR="00B56FC5" w:rsidRPr="00F268B8" w:rsidRDefault="00B56FC5" w:rsidP="006604D3">
      <w:pPr>
        <w:widowControl w:val="0"/>
        <w:numPr>
          <w:ilvl w:val="1"/>
          <w:numId w:val="157"/>
        </w:numPr>
        <w:suppressAutoHyphens/>
        <w:overflowPunct w:val="0"/>
        <w:autoSpaceDE w:val="0"/>
        <w:autoSpaceDN w:val="0"/>
        <w:adjustRightInd w:val="0"/>
        <w:spacing w:before="120" w:after="120" w:line="240" w:lineRule="auto"/>
        <w:ind w:left="1800" w:hanging="540"/>
        <w:jc w:val="both"/>
        <w:textAlignment w:val="baseline"/>
        <w:rPr>
          <w:rFonts w:asciiTheme="minorHAnsi" w:eastAsia="Times New Roman" w:hAnsiTheme="minorHAnsi" w:cstheme="minorHAnsi"/>
          <w:sz w:val="20"/>
          <w:szCs w:val="20"/>
          <w:lang w:val="es-EC"/>
        </w:rPr>
      </w:pPr>
      <w:r w:rsidRPr="00F268B8">
        <w:rPr>
          <w:rFonts w:asciiTheme="minorHAnsi" w:eastAsia="Times New Roman" w:hAnsiTheme="minorHAnsi" w:cstheme="minorHAnsi"/>
          <w:bCs/>
          <w:sz w:val="20"/>
          <w:szCs w:val="20"/>
          <w:lang w:val="es-EC"/>
        </w:rPr>
        <w:t>destruir, falsificar, alterar u ocultar deliberadamente evidencia significativa para la investigación o realizar declaraciones falsas ante los investigadores con el fin de impedir materialmente una investigación del Grupo del Banco sobre denuncias de una práctica corrupta, fraudulenta, coercitiva o colusoria; y/o amenazar, hostigar o intimidar a cualquier parte para impedir que divulgue su conocimiento de asuntos que son importantes para la investigación o que prosiga la investigación, o</w:t>
      </w:r>
    </w:p>
    <w:p w:rsidR="00B56FC5" w:rsidRPr="00F268B8" w:rsidRDefault="00B56FC5" w:rsidP="006604D3">
      <w:pPr>
        <w:widowControl w:val="0"/>
        <w:numPr>
          <w:ilvl w:val="0"/>
          <w:numId w:val="158"/>
        </w:numPr>
        <w:suppressAutoHyphens/>
        <w:overflowPunct w:val="0"/>
        <w:autoSpaceDE w:val="0"/>
        <w:autoSpaceDN w:val="0"/>
        <w:adjustRightInd w:val="0"/>
        <w:spacing w:before="120" w:after="120" w:line="240" w:lineRule="auto"/>
        <w:ind w:left="1800" w:hanging="540"/>
        <w:jc w:val="both"/>
        <w:textAlignment w:val="baseline"/>
        <w:rPr>
          <w:rFonts w:asciiTheme="minorHAnsi" w:eastAsia="Times New Roman" w:hAnsiTheme="minorHAnsi" w:cstheme="minorHAnsi"/>
          <w:sz w:val="20"/>
          <w:szCs w:val="20"/>
          <w:lang w:val="es-EC"/>
        </w:rPr>
      </w:pPr>
      <w:r w:rsidRPr="00F268B8">
        <w:rPr>
          <w:rFonts w:asciiTheme="minorHAnsi" w:eastAsia="Times New Roman" w:hAnsiTheme="minorHAnsi" w:cstheme="minorHAnsi"/>
          <w:bCs/>
          <w:sz w:val="20"/>
          <w:szCs w:val="20"/>
          <w:lang w:val="es-EC"/>
        </w:rPr>
        <w:t>todo acto dirigido a impedir materialmente el ejercicio de inspección del Banco y los derechos de auditoría previstos en el párrafo 1.1 (e) de abajo</w:t>
      </w:r>
      <w:r w:rsidRPr="00F268B8">
        <w:rPr>
          <w:rFonts w:asciiTheme="minorHAnsi" w:eastAsia="Times New Roman" w:hAnsiTheme="minorHAnsi" w:cstheme="minorHAnsi"/>
          <w:sz w:val="20"/>
          <w:szCs w:val="20"/>
          <w:lang w:val="es-EC"/>
        </w:rPr>
        <w:t>.</w:t>
      </w:r>
    </w:p>
    <w:p w:rsidR="00B56FC5" w:rsidRPr="00F268B8" w:rsidRDefault="00B56FC5" w:rsidP="006604D3">
      <w:pPr>
        <w:widowControl w:val="0"/>
        <w:numPr>
          <w:ilvl w:val="0"/>
          <w:numId w:val="156"/>
        </w:numPr>
        <w:suppressAutoHyphens/>
        <w:overflowPunct w:val="0"/>
        <w:autoSpaceDE w:val="0"/>
        <w:autoSpaceDN w:val="0"/>
        <w:adjustRightInd w:val="0"/>
        <w:spacing w:before="120" w:after="120" w:line="240" w:lineRule="auto"/>
        <w:ind w:hanging="540"/>
        <w:jc w:val="both"/>
        <w:textAlignment w:val="baseline"/>
        <w:rPr>
          <w:rFonts w:asciiTheme="minorHAnsi" w:eastAsia="Times New Roman" w:hAnsiTheme="minorHAnsi" w:cstheme="minorHAnsi"/>
          <w:sz w:val="20"/>
          <w:szCs w:val="20"/>
          <w:lang w:val="es-EC"/>
        </w:rPr>
      </w:pPr>
      <w:r w:rsidRPr="00F268B8">
        <w:rPr>
          <w:rFonts w:asciiTheme="minorHAnsi" w:eastAsia="Times New Roman" w:hAnsiTheme="minorHAnsi" w:cstheme="minorHAnsi"/>
          <w:bCs/>
          <w:sz w:val="20"/>
          <w:szCs w:val="20"/>
          <w:lang w:val="es-EC"/>
        </w:rPr>
        <w:t xml:space="preserve">Si se determina que, de conformidad con los Procedimientos de sanciones  del Banco, cualquier firma, entidad o individuo actuando como oferente o participando en una actividad financiada por el Banco incluidos, entre otros, solicitantes, oferentes, proveedores, contratistas, consultores, miembros del personal, subcontratistas, subconsultores, proveedores de bienes o servicios, concesionarios, Prestatarios </w:t>
      </w:r>
      <w:r w:rsidRPr="00F268B8">
        <w:rPr>
          <w:rFonts w:asciiTheme="minorHAnsi" w:eastAsia="Times New Roman" w:hAnsiTheme="minorHAnsi" w:cstheme="minorHAnsi"/>
          <w:bCs/>
          <w:sz w:val="20"/>
          <w:szCs w:val="20"/>
          <w:lang w:val="es-EC"/>
        </w:rPr>
        <w:lastRenderedPageBreak/>
        <w:t>(incluidos los Beneficiarios de donaciones), organismos ejecutores u organismos contratantes (incluyendo sus respectivos funcionarios, empleados y representantes, ya sean sus atribuciones expresas o implícitas) ha cometido una Práctica Prohibida en cualquier etapa de la adjudicación o ejecución de un contrato, el Banco podrá</w:t>
      </w:r>
      <w:r w:rsidRPr="00F268B8">
        <w:rPr>
          <w:rFonts w:asciiTheme="minorHAnsi" w:eastAsia="Times New Roman" w:hAnsiTheme="minorHAnsi" w:cstheme="minorHAnsi"/>
          <w:sz w:val="20"/>
          <w:szCs w:val="20"/>
          <w:lang w:val="es-EC"/>
        </w:rPr>
        <w:t>:</w:t>
      </w:r>
    </w:p>
    <w:p w:rsidR="00B56FC5" w:rsidRPr="00F268B8" w:rsidRDefault="00B56FC5" w:rsidP="006604D3">
      <w:pPr>
        <w:widowControl w:val="0"/>
        <w:numPr>
          <w:ilvl w:val="0"/>
          <w:numId w:val="159"/>
        </w:numPr>
        <w:suppressAutoHyphens/>
        <w:overflowPunct w:val="0"/>
        <w:autoSpaceDE w:val="0"/>
        <w:autoSpaceDN w:val="0"/>
        <w:adjustRightInd w:val="0"/>
        <w:spacing w:before="120" w:after="120" w:line="240" w:lineRule="auto"/>
        <w:ind w:left="1080" w:hanging="540"/>
        <w:jc w:val="both"/>
        <w:textAlignment w:val="baseline"/>
        <w:rPr>
          <w:rFonts w:asciiTheme="minorHAnsi" w:eastAsia="Times New Roman" w:hAnsiTheme="minorHAnsi" w:cstheme="minorHAnsi"/>
          <w:iCs/>
          <w:sz w:val="20"/>
          <w:szCs w:val="20"/>
          <w:lang w:val="es-EC"/>
        </w:rPr>
      </w:pPr>
      <w:r w:rsidRPr="00F268B8">
        <w:rPr>
          <w:rFonts w:asciiTheme="minorHAnsi" w:eastAsia="Times New Roman" w:hAnsiTheme="minorHAnsi" w:cstheme="minorHAnsi"/>
          <w:bCs/>
          <w:iCs/>
          <w:sz w:val="20"/>
          <w:szCs w:val="20"/>
          <w:lang w:val="es-EC"/>
        </w:rPr>
        <w:t>no financiar ninguna propuesta de adjudicación de un contrato para la adquisición de bienes o servicios, la contratación de obras, o servicios de consultoría</w:t>
      </w:r>
      <w:r w:rsidRPr="00F268B8">
        <w:rPr>
          <w:rFonts w:asciiTheme="minorHAnsi" w:eastAsia="Times New Roman" w:hAnsiTheme="minorHAnsi" w:cstheme="minorHAnsi"/>
          <w:iCs/>
          <w:sz w:val="20"/>
          <w:szCs w:val="20"/>
          <w:lang w:val="es-EC"/>
        </w:rPr>
        <w:t>;</w:t>
      </w:r>
    </w:p>
    <w:p w:rsidR="00B56FC5" w:rsidRPr="00F268B8" w:rsidRDefault="00B56FC5" w:rsidP="006604D3">
      <w:pPr>
        <w:widowControl w:val="0"/>
        <w:numPr>
          <w:ilvl w:val="0"/>
          <w:numId w:val="159"/>
        </w:numPr>
        <w:suppressAutoHyphens/>
        <w:overflowPunct w:val="0"/>
        <w:autoSpaceDE w:val="0"/>
        <w:autoSpaceDN w:val="0"/>
        <w:adjustRightInd w:val="0"/>
        <w:spacing w:before="120" w:after="120" w:line="240" w:lineRule="auto"/>
        <w:ind w:left="1080" w:hanging="540"/>
        <w:jc w:val="both"/>
        <w:textAlignment w:val="baseline"/>
        <w:rPr>
          <w:rFonts w:asciiTheme="minorHAnsi" w:eastAsia="Times New Roman" w:hAnsiTheme="minorHAnsi" w:cstheme="minorHAnsi"/>
          <w:bCs/>
          <w:sz w:val="20"/>
          <w:szCs w:val="20"/>
          <w:lang w:val="es-EC"/>
        </w:rPr>
      </w:pPr>
      <w:r w:rsidRPr="00F268B8">
        <w:rPr>
          <w:rFonts w:asciiTheme="minorHAnsi" w:eastAsia="Times New Roman" w:hAnsiTheme="minorHAnsi" w:cstheme="minorHAnsi"/>
          <w:bCs/>
          <w:sz w:val="20"/>
          <w:szCs w:val="20"/>
          <w:lang w:val="es-EC"/>
        </w:rPr>
        <w:t>suspender los desembolsos de la operación, si se determina, en cualquier etapa, que un empleado, agencia o representante del Prestatario, el Organismo Ejecutor o el Organismo Contratante ha cometido una Práctica Prohibida;</w:t>
      </w:r>
    </w:p>
    <w:p w:rsidR="00B56FC5" w:rsidRPr="00F268B8" w:rsidRDefault="00B56FC5" w:rsidP="006604D3">
      <w:pPr>
        <w:widowControl w:val="0"/>
        <w:numPr>
          <w:ilvl w:val="0"/>
          <w:numId w:val="159"/>
        </w:numPr>
        <w:suppressAutoHyphens/>
        <w:overflowPunct w:val="0"/>
        <w:autoSpaceDE w:val="0"/>
        <w:autoSpaceDN w:val="0"/>
        <w:adjustRightInd w:val="0"/>
        <w:spacing w:before="120" w:after="120" w:line="240" w:lineRule="auto"/>
        <w:ind w:left="1080" w:hanging="540"/>
        <w:jc w:val="both"/>
        <w:textAlignment w:val="baseline"/>
        <w:rPr>
          <w:rFonts w:asciiTheme="minorHAnsi" w:eastAsia="Times New Roman" w:hAnsiTheme="minorHAnsi" w:cstheme="minorHAnsi"/>
          <w:bCs/>
          <w:sz w:val="20"/>
          <w:szCs w:val="20"/>
          <w:lang w:val="es-EC"/>
        </w:rPr>
      </w:pPr>
      <w:r w:rsidRPr="00F268B8">
        <w:rPr>
          <w:rFonts w:asciiTheme="minorHAnsi" w:eastAsia="Times New Roman" w:hAnsiTheme="minorHAnsi" w:cstheme="minorHAnsi"/>
          <w:bCs/>
          <w:sz w:val="20"/>
          <w:szCs w:val="20"/>
          <w:lang w:val="es-EC"/>
        </w:rPr>
        <w:t>declarar una contratación no elegible para financiamiento del Banco y cancelar y/o acelerar el pago de una parte del préstamo o de la donación relacionada inequívocamente con un contrato, cuando exista evidencia de que el representante del Prestatario, o Beneficiario de una donación, no ha tomado las medidas correctivas adecuadas (lo que incluye, entre otras cosas, la notificación adecuada al Banco tras tener conocimiento de la comisión de la Práctica Prohibida) en un plazo que el Banco considere razonable;</w:t>
      </w:r>
    </w:p>
    <w:p w:rsidR="00B56FC5" w:rsidRPr="00F268B8" w:rsidRDefault="00B56FC5" w:rsidP="006604D3">
      <w:pPr>
        <w:widowControl w:val="0"/>
        <w:numPr>
          <w:ilvl w:val="0"/>
          <w:numId w:val="159"/>
        </w:numPr>
        <w:suppressAutoHyphens/>
        <w:overflowPunct w:val="0"/>
        <w:autoSpaceDE w:val="0"/>
        <w:autoSpaceDN w:val="0"/>
        <w:adjustRightInd w:val="0"/>
        <w:spacing w:before="120" w:after="120" w:line="240" w:lineRule="auto"/>
        <w:ind w:left="1080" w:hanging="540"/>
        <w:jc w:val="both"/>
        <w:textAlignment w:val="baseline"/>
        <w:rPr>
          <w:rFonts w:asciiTheme="minorHAnsi" w:eastAsia="Times New Roman" w:hAnsiTheme="minorHAnsi" w:cstheme="minorHAnsi"/>
          <w:bCs/>
          <w:sz w:val="20"/>
          <w:szCs w:val="20"/>
          <w:lang w:val="es-EC"/>
        </w:rPr>
      </w:pPr>
      <w:r w:rsidRPr="00F268B8">
        <w:rPr>
          <w:rFonts w:asciiTheme="minorHAnsi" w:eastAsia="Times New Roman" w:hAnsiTheme="minorHAnsi" w:cstheme="minorHAnsi"/>
          <w:bCs/>
          <w:sz w:val="20"/>
          <w:szCs w:val="20"/>
          <w:lang w:val="es-EC"/>
        </w:rPr>
        <w:t>emitir una amonestación a la firma, entidad o individuo en el formato de una carta formal de censura por su conducta;</w:t>
      </w:r>
    </w:p>
    <w:p w:rsidR="00B56FC5" w:rsidRPr="00F268B8" w:rsidRDefault="00B56FC5" w:rsidP="006604D3">
      <w:pPr>
        <w:widowControl w:val="0"/>
        <w:numPr>
          <w:ilvl w:val="0"/>
          <w:numId w:val="159"/>
        </w:numPr>
        <w:suppressAutoHyphens/>
        <w:overflowPunct w:val="0"/>
        <w:autoSpaceDE w:val="0"/>
        <w:autoSpaceDN w:val="0"/>
        <w:adjustRightInd w:val="0"/>
        <w:spacing w:before="120" w:after="120" w:line="240" w:lineRule="auto"/>
        <w:ind w:left="1080" w:hanging="540"/>
        <w:jc w:val="both"/>
        <w:textAlignment w:val="baseline"/>
        <w:rPr>
          <w:rFonts w:asciiTheme="minorHAnsi" w:eastAsia="Times New Roman" w:hAnsiTheme="minorHAnsi" w:cstheme="minorHAnsi"/>
          <w:bCs/>
          <w:sz w:val="20"/>
          <w:szCs w:val="20"/>
          <w:lang w:val="es-EC"/>
        </w:rPr>
      </w:pPr>
      <w:r w:rsidRPr="00F268B8">
        <w:rPr>
          <w:rFonts w:asciiTheme="minorHAnsi" w:eastAsia="Times New Roman" w:hAnsiTheme="minorHAnsi" w:cstheme="minorHAnsi"/>
          <w:bCs/>
          <w:sz w:val="20"/>
          <w:szCs w:val="20"/>
          <w:lang w:val="es-EC"/>
        </w:rPr>
        <w:t>declarar a una firma, entidad o individuo inelegible,  en forma permanente o por determinado período de tiempo, para que (i) se le adjudiquen contratos o participe en actividades financiadas por el Banco, y (ii) sea designado</w:t>
      </w:r>
      <w:r w:rsidRPr="00F268B8">
        <w:rPr>
          <w:rStyle w:val="Refdenotaalpie"/>
          <w:rFonts w:asciiTheme="minorHAnsi" w:eastAsia="Times New Roman" w:hAnsiTheme="minorHAnsi" w:cstheme="minorHAnsi"/>
          <w:bCs/>
          <w:sz w:val="20"/>
          <w:szCs w:val="20"/>
          <w:lang w:val="es-EC"/>
        </w:rPr>
        <w:footnoteReference w:id="7"/>
      </w:r>
      <w:r w:rsidRPr="00F268B8">
        <w:rPr>
          <w:rFonts w:asciiTheme="minorHAnsi" w:eastAsia="Times New Roman" w:hAnsiTheme="minorHAnsi" w:cstheme="minorHAnsi"/>
          <w:bCs/>
          <w:sz w:val="20"/>
          <w:szCs w:val="20"/>
          <w:lang w:val="es-EC"/>
        </w:rPr>
        <w:t xml:space="preserve">subconsultor, subcontratista o proveedor de bienes o servicios por otra firma elegible a la que se adjudique un contrato para ejecutar actividades financiadas por el Banco; </w:t>
      </w:r>
    </w:p>
    <w:p w:rsidR="00B56FC5" w:rsidRPr="00F268B8" w:rsidRDefault="00B56FC5" w:rsidP="006604D3">
      <w:pPr>
        <w:widowControl w:val="0"/>
        <w:numPr>
          <w:ilvl w:val="0"/>
          <w:numId w:val="159"/>
        </w:numPr>
        <w:suppressAutoHyphens/>
        <w:overflowPunct w:val="0"/>
        <w:autoSpaceDE w:val="0"/>
        <w:autoSpaceDN w:val="0"/>
        <w:adjustRightInd w:val="0"/>
        <w:spacing w:before="120" w:after="120" w:line="240" w:lineRule="auto"/>
        <w:ind w:left="1080" w:hanging="540"/>
        <w:jc w:val="both"/>
        <w:textAlignment w:val="baseline"/>
        <w:rPr>
          <w:rFonts w:asciiTheme="minorHAnsi" w:eastAsia="Times New Roman" w:hAnsiTheme="minorHAnsi" w:cstheme="minorHAnsi"/>
          <w:bCs/>
          <w:sz w:val="20"/>
          <w:szCs w:val="20"/>
          <w:lang w:val="es-EC"/>
        </w:rPr>
      </w:pPr>
      <w:r w:rsidRPr="00F268B8">
        <w:rPr>
          <w:rFonts w:asciiTheme="minorHAnsi" w:eastAsia="Times New Roman" w:hAnsiTheme="minorHAnsi" w:cstheme="minorHAnsi"/>
          <w:bCs/>
          <w:sz w:val="20"/>
          <w:szCs w:val="20"/>
          <w:lang w:val="es-EC"/>
        </w:rPr>
        <w:t>remitir el tema a las autoridades pertinentes encargadas de hacer cumplir las leyes; y/o;</w:t>
      </w:r>
    </w:p>
    <w:p w:rsidR="00B56FC5" w:rsidRPr="00F268B8" w:rsidRDefault="00B56FC5" w:rsidP="006604D3">
      <w:pPr>
        <w:widowControl w:val="0"/>
        <w:numPr>
          <w:ilvl w:val="0"/>
          <w:numId w:val="159"/>
        </w:numPr>
        <w:suppressAutoHyphens/>
        <w:overflowPunct w:val="0"/>
        <w:autoSpaceDE w:val="0"/>
        <w:autoSpaceDN w:val="0"/>
        <w:adjustRightInd w:val="0"/>
        <w:spacing w:before="120" w:after="120" w:line="240" w:lineRule="auto"/>
        <w:ind w:left="1080" w:hanging="540"/>
        <w:jc w:val="both"/>
        <w:textAlignment w:val="baseline"/>
        <w:rPr>
          <w:rFonts w:asciiTheme="minorHAnsi" w:eastAsia="Times New Roman" w:hAnsiTheme="minorHAnsi" w:cstheme="minorHAnsi"/>
          <w:iCs/>
          <w:sz w:val="20"/>
          <w:szCs w:val="20"/>
          <w:lang w:val="es-EC"/>
        </w:rPr>
      </w:pPr>
      <w:r w:rsidRPr="00F268B8">
        <w:rPr>
          <w:rFonts w:asciiTheme="minorHAnsi" w:eastAsia="Times New Roman" w:hAnsiTheme="minorHAnsi" w:cstheme="minorHAnsi"/>
          <w:bCs/>
          <w:sz w:val="20"/>
          <w:szCs w:val="20"/>
          <w:lang w:val="es-EC"/>
        </w:rPr>
        <w:t>imponer otras sanciones que considere apropiadas bajo las circunstancias del caso, incluyendo la imposición de multas que representen para el Banco un reembolso de los costos vinculados con las investigaciones y actuaciones. Dichas sanciones podrán ser impuestas en forma adicional o en sustitución de las sanciones arriba referidas</w:t>
      </w:r>
      <w:r w:rsidRPr="00F268B8">
        <w:rPr>
          <w:rFonts w:asciiTheme="minorHAnsi" w:eastAsia="Times New Roman" w:hAnsiTheme="minorHAnsi" w:cstheme="minorHAnsi"/>
          <w:iCs/>
          <w:sz w:val="20"/>
          <w:szCs w:val="20"/>
          <w:lang w:val="es-EC"/>
        </w:rPr>
        <w:t>.</w:t>
      </w:r>
    </w:p>
    <w:p w:rsidR="00B56FC5" w:rsidRPr="00F268B8" w:rsidRDefault="00B56FC5" w:rsidP="006604D3">
      <w:pPr>
        <w:widowControl w:val="0"/>
        <w:numPr>
          <w:ilvl w:val="0"/>
          <w:numId w:val="156"/>
        </w:numPr>
        <w:tabs>
          <w:tab w:val="left" w:pos="810"/>
        </w:tabs>
        <w:suppressAutoHyphens/>
        <w:overflowPunct w:val="0"/>
        <w:autoSpaceDE w:val="0"/>
        <w:autoSpaceDN w:val="0"/>
        <w:adjustRightInd w:val="0"/>
        <w:spacing w:before="120" w:after="120" w:line="240" w:lineRule="auto"/>
        <w:ind w:hanging="540"/>
        <w:jc w:val="both"/>
        <w:textAlignment w:val="baseline"/>
        <w:rPr>
          <w:rFonts w:asciiTheme="minorHAnsi" w:eastAsia="Times New Roman" w:hAnsiTheme="minorHAnsi" w:cstheme="minorHAnsi"/>
          <w:sz w:val="20"/>
          <w:szCs w:val="20"/>
          <w:lang w:val="es-EC"/>
        </w:rPr>
      </w:pPr>
      <w:r w:rsidRPr="00F268B8">
        <w:rPr>
          <w:rFonts w:asciiTheme="minorHAnsi" w:eastAsia="Times New Roman" w:hAnsiTheme="minorHAnsi" w:cstheme="minorHAnsi"/>
          <w:bCs/>
          <w:sz w:val="20"/>
          <w:szCs w:val="20"/>
          <w:lang w:val="es-EC"/>
        </w:rPr>
        <w:t>Lo dispuesto en los incisos (i) y (ii) del párrafo 1.1 (b) se aplicará también en casos en los que las partes hayan sido temporalmente declaradas inelegibles para la adjudicación de nuevos contratos en espera de que se adopte una decisión definitiva en un proceso de sanción, o cualquier otra resolución</w:t>
      </w:r>
      <w:r w:rsidRPr="00F268B8">
        <w:rPr>
          <w:rFonts w:asciiTheme="minorHAnsi" w:eastAsia="Times New Roman" w:hAnsiTheme="minorHAnsi" w:cstheme="minorHAnsi"/>
          <w:sz w:val="20"/>
          <w:szCs w:val="20"/>
          <w:lang w:val="es-EC"/>
        </w:rPr>
        <w:t>.</w:t>
      </w:r>
    </w:p>
    <w:p w:rsidR="00B56FC5" w:rsidRPr="00F268B8" w:rsidRDefault="00B56FC5" w:rsidP="006604D3">
      <w:pPr>
        <w:widowControl w:val="0"/>
        <w:numPr>
          <w:ilvl w:val="0"/>
          <w:numId w:val="156"/>
        </w:numPr>
        <w:tabs>
          <w:tab w:val="left" w:pos="810"/>
        </w:tabs>
        <w:suppressAutoHyphens/>
        <w:overflowPunct w:val="0"/>
        <w:autoSpaceDE w:val="0"/>
        <w:autoSpaceDN w:val="0"/>
        <w:adjustRightInd w:val="0"/>
        <w:spacing w:before="120" w:after="120" w:line="240" w:lineRule="auto"/>
        <w:ind w:hanging="540"/>
        <w:jc w:val="both"/>
        <w:textAlignment w:val="baseline"/>
        <w:rPr>
          <w:rFonts w:asciiTheme="minorHAnsi" w:eastAsia="Times New Roman" w:hAnsiTheme="minorHAnsi" w:cstheme="minorHAnsi"/>
          <w:sz w:val="20"/>
          <w:szCs w:val="20"/>
          <w:lang w:val="es-EC"/>
        </w:rPr>
      </w:pPr>
      <w:r w:rsidRPr="00F268B8">
        <w:rPr>
          <w:rFonts w:asciiTheme="minorHAnsi" w:eastAsia="Times New Roman" w:hAnsiTheme="minorHAnsi" w:cstheme="minorHAnsi"/>
          <w:bCs/>
          <w:sz w:val="20"/>
          <w:szCs w:val="20"/>
          <w:lang w:val="es-EC"/>
        </w:rPr>
        <w:t>La imposición de cualquier medida que sea tomada por el Banco de conformidad con las provisiones referidas anteriormente será de carácter público</w:t>
      </w:r>
      <w:r w:rsidRPr="00F268B8">
        <w:rPr>
          <w:rFonts w:asciiTheme="minorHAnsi" w:eastAsia="Times New Roman" w:hAnsiTheme="minorHAnsi" w:cstheme="minorHAnsi"/>
          <w:sz w:val="20"/>
          <w:szCs w:val="20"/>
          <w:lang w:val="es-EC"/>
        </w:rPr>
        <w:t>.</w:t>
      </w:r>
    </w:p>
    <w:p w:rsidR="00B56FC5" w:rsidRPr="00F268B8" w:rsidRDefault="00B56FC5" w:rsidP="006604D3">
      <w:pPr>
        <w:widowControl w:val="0"/>
        <w:numPr>
          <w:ilvl w:val="0"/>
          <w:numId w:val="156"/>
        </w:numPr>
        <w:tabs>
          <w:tab w:val="left" w:pos="810"/>
        </w:tabs>
        <w:suppressAutoHyphens/>
        <w:overflowPunct w:val="0"/>
        <w:autoSpaceDE w:val="0"/>
        <w:autoSpaceDN w:val="0"/>
        <w:adjustRightInd w:val="0"/>
        <w:spacing w:before="120" w:after="120" w:line="240" w:lineRule="auto"/>
        <w:ind w:hanging="540"/>
        <w:jc w:val="both"/>
        <w:textAlignment w:val="baseline"/>
        <w:rPr>
          <w:rFonts w:asciiTheme="minorHAnsi" w:eastAsia="Times New Roman" w:hAnsiTheme="minorHAnsi" w:cstheme="minorHAnsi"/>
          <w:sz w:val="20"/>
          <w:szCs w:val="20"/>
          <w:lang w:val="es-EC"/>
        </w:rPr>
      </w:pPr>
      <w:r w:rsidRPr="00F268B8">
        <w:rPr>
          <w:rFonts w:asciiTheme="minorHAnsi" w:eastAsia="Times New Roman" w:hAnsiTheme="minorHAnsi" w:cstheme="minorHAnsi"/>
          <w:bCs/>
          <w:sz w:val="20"/>
          <w:szCs w:val="20"/>
          <w:lang w:val="es-EC"/>
        </w:rPr>
        <w:t>Asimismo, cualquier firma, entidad o individuo actuando como oferente o participando en una actividad financiada por el Banco, incluidos, entre otros, solicitantes, oferentes, proveedores de bienes, contratistas, consultores, miembros del personal, subcontratistas, subconsultores, proveedores de servicios, concesionarios, Prestatarios (incluidos los beneficiarios de donaciones), organismos ejecutores o contratantes (incluidos sus respectivos funcionarios, empleados y representantes, ya sean sus atribuciones expresas o implícitas) podrá verse sujeto a sanción de conformidad con lo dispuesto en convenios suscritos por el Banco con otra Institución Financiera Internacional (IFI) concernientes al reconocimiento recíproco de decisiones de inhabilitación. A efectos de lo dispuesto en el presente párrafo, el término “sanción” incluye toda inhabilitación permanente, imposición de condiciones para la participación en futuros contratos o adopción pública de medidas en respuesta a una contravención del marco vigente de una Institución Financiera Internacional (IFI) aplicable a la resolución de denuncias de comisión de Prácticas Prohibidas</w:t>
      </w:r>
      <w:r w:rsidRPr="00F268B8">
        <w:rPr>
          <w:rFonts w:asciiTheme="minorHAnsi" w:eastAsia="Times New Roman" w:hAnsiTheme="minorHAnsi" w:cstheme="minorHAnsi"/>
          <w:sz w:val="20"/>
          <w:szCs w:val="20"/>
          <w:lang w:val="es-EC"/>
        </w:rPr>
        <w:t>.</w:t>
      </w:r>
    </w:p>
    <w:p w:rsidR="00B56FC5" w:rsidRPr="00F268B8" w:rsidRDefault="00B56FC5" w:rsidP="006604D3">
      <w:pPr>
        <w:widowControl w:val="0"/>
        <w:numPr>
          <w:ilvl w:val="0"/>
          <w:numId w:val="156"/>
        </w:numPr>
        <w:tabs>
          <w:tab w:val="left" w:pos="810"/>
        </w:tabs>
        <w:suppressAutoHyphens/>
        <w:overflowPunct w:val="0"/>
        <w:autoSpaceDE w:val="0"/>
        <w:autoSpaceDN w:val="0"/>
        <w:adjustRightInd w:val="0"/>
        <w:spacing w:before="120" w:after="120" w:line="240" w:lineRule="auto"/>
        <w:ind w:hanging="540"/>
        <w:jc w:val="both"/>
        <w:textAlignment w:val="baseline"/>
        <w:rPr>
          <w:rFonts w:asciiTheme="minorHAnsi" w:eastAsia="Times New Roman" w:hAnsiTheme="minorHAnsi" w:cstheme="minorHAnsi"/>
          <w:sz w:val="20"/>
          <w:szCs w:val="20"/>
          <w:lang w:val="es-EC"/>
        </w:rPr>
      </w:pPr>
      <w:r w:rsidRPr="00F268B8">
        <w:rPr>
          <w:rFonts w:asciiTheme="minorHAnsi" w:eastAsia="Times New Roman" w:hAnsiTheme="minorHAnsi" w:cstheme="minorHAnsi"/>
          <w:bCs/>
          <w:sz w:val="20"/>
          <w:szCs w:val="20"/>
          <w:lang w:val="es-EC"/>
        </w:rPr>
        <w:lastRenderedPageBreak/>
        <w:t>El Banco exige que los solicitantes, oferentes, proveedores de bienes y sus representantes, contratistas, consultores, miembros del personal, subcontratistas, subconsultores, proveedores de servicios y sus representantes, y concesionarios permitan al Banco revisar cualesquiera cuentas, registros y otros documentos relacionados con la presentación de propuestas y con el cumplimiento del contrato y someterlos a una auditoría por auditores designados por el Banco. Todo solicitante, oferente, proveedor de bienes y su representante, contratista, consultor, miembro del personal, subcontratista, subconsultor, proveedor de servicios y concesionario deberá prestar plena asistencia al Banco en su investigación.  El Banco también requiere que solicitantes, oferentes, proveedores de bienes y sus representantes, contratistas, consultores, miembros del personal, subcontratistas, subconsultores, proveedores de servicios y concesionarios: (i) conserven todos los documentos y registros relacionados con actividades financiadas por el Banco por un período de siete (7) años luego de terminado el trabajo contemplado en el respectivo contrato; y (ii) entreguen todo documento necesario para la investigación de denuncias de comisión de Prácticas Prohibidas y (iii) aseguren que  los empleados o agentes de los solicitantes, oferentes, proveedores de bienes y sus representantes, contratistas, consultores, subcontratistas, subconsultores, proveedores de servicios y concesionarios que tengan conocimiento de las actividades financiadas por el Banco estén disponibles para responder a las consultas relacionadas con la investigación provenientes de personal del Banco o de cualquier investigador, agente, auditor, o consultor apropiadamente designado. Si el solicitante, oferente, proveedor de bienes y su representante, contratista, consultor, miembro del personal, subcontratista, subconsultor proveedor de servicios o concesionario se niega a cooperar o incumple el requerimiento del Banco, o de cualquier otra forma obstaculiza la investigación por parte del Banco, el Banco, bajo su sola discreción, podrá tomar medidas apropiadas contra el solicitante, oferente, proveedor de bienes y su representante, contratista, consultor, miembro del personal, subcontratista, subconsultor, proveedor de servicios, o concesionario</w:t>
      </w:r>
      <w:r w:rsidRPr="00F268B8">
        <w:rPr>
          <w:rFonts w:asciiTheme="minorHAnsi" w:eastAsia="Times New Roman" w:hAnsiTheme="minorHAnsi" w:cstheme="minorHAnsi"/>
          <w:sz w:val="20"/>
          <w:szCs w:val="20"/>
          <w:lang w:val="es-EC"/>
        </w:rPr>
        <w:t>.</w:t>
      </w:r>
    </w:p>
    <w:p w:rsidR="00B56FC5" w:rsidRPr="00F268B8" w:rsidRDefault="00B56FC5" w:rsidP="006604D3">
      <w:pPr>
        <w:widowControl w:val="0"/>
        <w:numPr>
          <w:ilvl w:val="0"/>
          <w:numId w:val="156"/>
        </w:numPr>
        <w:suppressAutoHyphens/>
        <w:autoSpaceDE w:val="0"/>
        <w:autoSpaceDN w:val="0"/>
        <w:adjustRightInd w:val="0"/>
        <w:spacing w:before="120" w:after="120" w:line="240" w:lineRule="auto"/>
        <w:ind w:hanging="540"/>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bCs/>
          <w:sz w:val="20"/>
          <w:szCs w:val="20"/>
          <w:lang w:val="es-EC"/>
        </w:rPr>
        <w:t>Cuando un Prestatario adquiera bienes, servicios distintos de servicios de consultoría, obras o servicios de consultoría directamente de una agencia especializada, todas las disposiciones contempladas en el párrafo 1.1 y ss. relativas a sanciones y Prácticas Prohibidas se aplicarán íntegramente a los solicitantes, oferentes, proveedores de bienes y sus representantes, contratistas, consultores, miembros del personal, subcontratistas, subconsultores, proveedores de servicios, concesionarios (incluidos sus respectivos funcionarios, empleados y representantes, ya sean sus atribuciones expresas o implícitas), o cualquier otra entidad que haya suscrito contratos con dicha agencia especializada para la provisión de bienes, obras o servicios distintos de servicios de consultoría en conexión con actividades financiadas por el Banco. El Banco se reserva el derecho de obligar al Prestatario a que se acoja a recursos tales como la suspensión o la rescisión. Las agencias especializadas deberán consultar la lista de firmas e individuos declarados inelegibles de forma temporal o permanente por el Banco. En caso de que una agencia especializada suscriba un contrato o una orden de compra con una firma o individuo declarado inelegible de forma temporal o permanente por el Banco, el Banco no financiará los gastos conexos y se acogerá a otras medidas que considere convenientes</w:t>
      </w:r>
      <w:r w:rsidRPr="00F268B8">
        <w:rPr>
          <w:rFonts w:asciiTheme="minorHAnsi" w:eastAsia="Times New Roman" w:hAnsiTheme="minorHAnsi" w:cstheme="minorHAnsi"/>
          <w:sz w:val="20"/>
          <w:szCs w:val="20"/>
          <w:lang w:val="es-EC"/>
        </w:rPr>
        <w:t xml:space="preserve">. </w:t>
      </w:r>
    </w:p>
    <w:p w:rsidR="00B56FC5" w:rsidRPr="00F268B8" w:rsidRDefault="00B56FC5" w:rsidP="006604D3">
      <w:pPr>
        <w:numPr>
          <w:ilvl w:val="1"/>
          <w:numId w:val="154"/>
        </w:numPr>
        <w:suppressAutoHyphens/>
        <w:overflowPunct w:val="0"/>
        <w:autoSpaceDE w:val="0"/>
        <w:autoSpaceDN w:val="0"/>
        <w:adjustRightInd w:val="0"/>
        <w:spacing w:before="120" w:after="120" w:line="240" w:lineRule="auto"/>
        <w:ind w:left="0" w:firstLine="18"/>
        <w:jc w:val="both"/>
        <w:textAlignment w:val="baseline"/>
        <w:rPr>
          <w:rFonts w:asciiTheme="minorHAnsi" w:eastAsia="Times New Roman" w:hAnsiTheme="minorHAnsi" w:cstheme="minorHAnsi"/>
          <w:sz w:val="20"/>
          <w:szCs w:val="20"/>
          <w:lang w:val="es-EC"/>
        </w:rPr>
      </w:pPr>
      <w:r w:rsidRPr="00F268B8">
        <w:rPr>
          <w:rFonts w:asciiTheme="minorHAnsi" w:eastAsia="Times New Roman" w:hAnsiTheme="minorHAnsi" w:cstheme="minorHAnsi"/>
          <w:bCs/>
          <w:sz w:val="20"/>
          <w:szCs w:val="20"/>
          <w:lang w:val="es-EC"/>
        </w:rPr>
        <w:t>Los Consultores declaran y garantizan</w:t>
      </w:r>
      <w:r w:rsidRPr="00F268B8">
        <w:rPr>
          <w:rFonts w:asciiTheme="minorHAnsi" w:eastAsia="Times New Roman" w:hAnsiTheme="minorHAnsi" w:cstheme="minorHAnsi"/>
          <w:sz w:val="20"/>
          <w:szCs w:val="20"/>
          <w:lang w:val="es-EC"/>
        </w:rPr>
        <w:t>:</w:t>
      </w:r>
    </w:p>
    <w:p w:rsidR="00B56FC5" w:rsidRPr="00F268B8" w:rsidRDefault="00B56FC5" w:rsidP="006604D3">
      <w:pPr>
        <w:widowControl w:val="0"/>
        <w:numPr>
          <w:ilvl w:val="0"/>
          <w:numId w:val="160"/>
        </w:numPr>
        <w:suppressAutoHyphens/>
        <w:overflowPunct w:val="0"/>
        <w:autoSpaceDE w:val="0"/>
        <w:autoSpaceDN w:val="0"/>
        <w:adjustRightInd w:val="0"/>
        <w:spacing w:before="120" w:after="120" w:line="240" w:lineRule="auto"/>
        <w:ind w:left="1260" w:hanging="540"/>
        <w:jc w:val="both"/>
        <w:textAlignment w:val="baseline"/>
        <w:rPr>
          <w:rFonts w:asciiTheme="minorHAnsi" w:eastAsia="Times New Roman" w:hAnsiTheme="minorHAnsi" w:cstheme="minorHAnsi"/>
          <w:iCs/>
          <w:sz w:val="20"/>
          <w:szCs w:val="20"/>
          <w:lang w:val="es-EC"/>
        </w:rPr>
      </w:pPr>
      <w:r w:rsidRPr="00F268B8">
        <w:rPr>
          <w:rFonts w:asciiTheme="minorHAnsi" w:eastAsia="Times New Roman" w:hAnsiTheme="minorHAnsi" w:cstheme="minorHAnsi"/>
          <w:bCs/>
          <w:iCs/>
          <w:sz w:val="20"/>
          <w:szCs w:val="20"/>
          <w:lang w:val="es-EC"/>
        </w:rPr>
        <w:t>que han leído y entendido las definiciones de Prácticas Prohibidas del Banco  y las sanciones aplicables a la comisión de las mismas que constan de este documento y se obligan a observar las normas pertinentes sobre las mismas</w:t>
      </w:r>
      <w:r w:rsidRPr="00F268B8">
        <w:rPr>
          <w:rFonts w:asciiTheme="minorHAnsi" w:eastAsia="Times New Roman" w:hAnsiTheme="minorHAnsi" w:cstheme="minorHAnsi"/>
          <w:iCs/>
          <w:sz w:val="20"/>
          <w:szCs w:val="20"/>
          <w:lang w:val="es-EC"/>
        </w:rPr>
        <w:t>;</w:t>
      </w:r>
    </w:p>
    <w:p w:rsidR="00B56FC5" w:rsidRPr="00F268B8" w:rsidRDefault="00B56FC5" w:rsidP="006604D3">
      <w:pPr>
        <w:widowControl w:val="0"/>
        <w:numPr>
          <w:ilvl w:val="0"/>
          <w:numId w:val="160"/>
        </w:numPr>
        <w:suppressAutoHyphens/>
        <w:overflowPunct w:val="0"/>
        <w:autoSpaceDE w:val="0"/>
        <w:autoSpaceDN w:val="0"/>
        <w:adjustRightInd w:val="0"/>
        <w:spacing w:before="120" w:after="120" w:line="240" w:lineRule="auto"/>
        <w:ind w:left="1260" w:hanging="540"/>
        <w:jc w:val="both"/>
        <w:textAlignment w:val="baseline"/>
        <w:rPr>
          <w:rFonts w:asciiTheme="minorHAnsi" w:eastAsia="Times New Roman" w:hAnsiTheme="minorHAnsi" w:cstheme="minorHAnsi"/>
          <w:sz w:val="20"/>
          <w:szCs w:val="20"/>
          <w:lang w:val="es-EC"/>
        </w:rPr>
      </w:pPr>
      <w:r w:rsidRPr="00F268B8">
        <w:rPr>
          <w:rFonts w:asciiTheme="minorHAnsi" w:eastAsia="Times New Roman" w:hAnsiTheme="minorHAnsi" w:cstheme="minorHAnsi"/>
          <w:bCs/>
          <w:sz w:val="20"/>
          <w:szCs w:val="20"/>
          <w:lang w:val="es-EC"/>
        </w:rPr>
        <w:t>que no han incurrido en ninguna Práctica Prohibida descrita en este documento</w:t>
      </w:r>
      <w:r w:rsidRPr="00F268B8">
        <w:rPr>
          <w:rFonts w:asciiTheme="minorHAnsi" w:eastAsia="Times New Roman" w:hAnsiTheme="minorHAnsi" w:cstheme="minorHAnsi"/>
          <w:sz w:val="20"/>
          <w:szCs w:val="20"/>
          <w:lang w:val="es-EC"/>
        </w:rPr>
        <w:t>;</w:t>
      </w:r>
    </w:p>
    <w:p w:rsidR="00B56FC5" w:rsidRPr="00F268B8" w:rsidRDefault="00B56FC5" w:rsidP="006604D3">
      <w:pPr>
        <w:widowControl w:val="0"/>
        <w:numPr>
          <w:ilvl w:val="0"/>
          <w:numId w:val="160"/>
        </w:numPr>
        <w:suppressAutoHyphens/>
        <w:overflowPunct w:val="0"/>
        <w:autoSpaceDE w:val="0"/>
        <w:autoSpaceDN w:val="0"/>
        <w:adjustRightInd w:val="0"/>
        <w:spacing w:before="120" w:after="120" w:line="240" w:lineRule="auto"/>
        <w:ind w:left="1260" w:hanging="540"/>
        <w:jc w:val="both"/>
        <w:textAlignment w:val="baseline"/>
        <w:rPr>
          <w:rFonts w:asciiTheme="minorHAnsi" w:eastAsia="Times New Roman" w:hAnsiTheme="minorHAnsi" w:cstheme="minorHAnsi"/>
          <w:sz w:val="20"/>
          <w:szCs w:val="20"/>
          <w:lang w:val="es-EC"/>
        </w:rPr>
      </w:pPr>
      <w:r w:rsidRPr="00F268B8">
        <w:rPr>
          <w:rFonts w:asciiTheme="minorHAnsi" w:eastAsia="Times New Roman" w:hAnsiTheme="minorHAnsi" w:cstheme="minorHAnsi"/>
          <w:bCs/>
          <w:sz w:val="20"/>
          <w:szCs w:val="20"/>
          <w:lang w:val="es-EC"/>
        </w:rPr>
        <w:t>que no han tergiversado ni ocultado ningún hecho sustancial durante los procesos de selección, negociación, adjudicación o ejecución de un contrato</w:t>
      </w:r>
      <w:r w:rsidRPr="00F268B8">
        <w:rPr>
          <w:rFonts w:asciiTheme="minorHAnsi" w:eastAsia="Times New Roman" w:hAnsiTheme="minorHAnsi" w:cstheme="minorHAnsi"/>
          <w:sz w:val="20"/>
          <w:szCs w:val="20"/>
          <w:lang w:val="es-EC"/>
        </w:rPr>
        <w:t>;</w:t>
      </w:r>
    </w:p>
    <w:p w:rsidR="00B56FC5" w:rsidRPr="00F268B8" w:rsidRDefault="00B56FC5" w:rsidP="006604D3">
      <w:pPr>
        <w:widowControl w:val="0"/>
        <w:numPr>
          <w:ilvl w:val="0"/>
          <w:numId w:val="160"/>
        </w:numPr>
        <w:suppressAutoHyphens/>
        <w:overflowPunct w:val="0"/>
        <w:autoSpaceDE w:val="0"/>
        <w:autoSpaceDN w:val="0"/>
        <w:adjustRightInd w:val="0"/>
        <w:spacing w:before="120" w:after="120" w:line="240" w:lineRule="auto"/>
        <w:ind w:left="1260" w:hanging="540"/>
        <w:jc w:val="both"/>
        <w:textAlignment w:val="baseline"/>
        <w:rPr>
          <w:rFonts w:asciiTheme="minorHAnsi" w:eastAsia="Times New Roman" w:hAnsiTheme="minorHAnsi" w:cstheme="minorHAnsi"/>
          <w:sz w:val="20"/>
          <w:szCs w:val="20"/>
          <w:lang w:val="es-EC"/>
        </w:rPr>
      </w:pPr>
      <w:r w:rsidRPr="00F268B8">
        <w:rPr>
          <w:rFonts w:asciiTheme="minorHAnsi" w:eastAsia="Times New Roman" w:hAnsiTheme="minorHAnsi" w:cstheme="minorHAnsi"/>
          <w:bCs/>
          <w:sz w:val="20"/>
          <w:szCs w:val="20"/>
          <w:lang w:val="es-EC"/>
        </w:rPr>
        <w:t xml:space="preserve">que ni ellos ni sus agentes, personal, subcontratistas, subconsultores,  directores, funcionarios o accionistas principales  han  sido  declarados por el Banco o por otra Institución Financiera Internacional (IFI) con la cual el Banco haya suscrito un acuerdo para el reconocimiento recíproco de sanciones, inelegibles para que se les adjudiquen contratos financiados por el Banco o por dicha </w:t>
      </w:r>
      <w:r w:rsidRPr="00F268B8">
        <w:rPr>
          <w:rFonts w:asciiTheme="minorHAnsi" w:eastAsia="Times New Roman" w:hAnsiTheme="minorHAnsi" w:cstheme="minorHAnsi"/>
          <w:bCs/>
          <w:sz w:val="20"/>
          <w:szCs w:val="20"/>
          <w:lang w:val="es-EC"/>
        </w:rPr>
        <w:lastRenderedPageBreak/>
        <w:t>IFI,  o culpables de delitos vinculados con la comisión de Prácticas Prohibidas</w:t>
      </w:r>
      <w:r w:rsidRPr="00F268B8">
        <w:rPr>
          <w:rFonts w:asciiTheme="minorHAnsi" w:eastAsia="Times New Roman" w:hAnsiTheme="minorHAnsi" w:cstheme="minorHAnsi"/>
          <w:sz w:val="20"/>
          <w:szCs w:val="20"/>
          <w:lang w:val="es-EC"/>
        </w:rPr>
        <w:t>;</w:t>
      </w:r>
    </w:p>
    <w:p w:rsidR="00B56FC5" w:rsidRPr="00F268B8" w:rsidRDefault="00B56FC5" w:rsidP="006604D3">
      <w:pPr>
        <w:widowControl w:val="0"/>
        <w:numPr>
          <w:ilvl w:val="0"/>
          <w:numId w:val="160"/>
        </w:numPr>
        <w:suppressAutoHyphens/>
        <w:overflowPunct w:val="0"/>
        <w:autoSpaceDE w:val="0"/>
        <w:autoSpaceDN w:val="0"/>
        <w:adjustRightInd w:val="0"/>
        <w:spacing w:before="120" w:after="120" w:line="240" w:lineRule="auto"/>
        <w:ind w:left="1260" w:hanging="540"/>
        <w:jc w:val="both"/>
        <w:textAlignment w:val="baseline"/>
        <w:rPr>
          <w:rFonts w:asciiTheme="minorHAnsi" w:eastAsia="Times New Roman" w:hAnsiTheme="minorHAnsi" w:cstheme="minorHAnsi"/>
          <w:sz w:val="20"/>
          <w:szCs w:val="20"/>
          <w:lang w:val="es-EC"/>
        </w:rPr>
      </w:pPr>
      <w:r w:rsidRPr="00F268B8">
        <w:rPr>
          <w:rFonts w:asciiTheme="minorHAnsi" w:eastAsia="Times New Roman" w:hAnsiTheme="minorHAnsi" w:cstheme="minorHAnsi"/>
          <w:bCs/>
          <w:sz w:val="20"/>
          <w:szCs w:val="20"/>
          <w:lang w:val="es-EC"/>
        </w:rPr>
        <w:t>que ninguno de sus directores, funcionarios o accionistas principales han sido director, funcionario o accionista principal de ninguna otra compañía o entidad que haya sido declarada inelegible por el Banco o por otra Institución Financiera Internacional (IFI) y con sujeción a lo dispuesto en acuerdos suscritos por el Banco concernientes al reconocimiento recíproco de sanciones para que se le adjudiquen contratos financiados por el Banco o ha sido declarado culpable de un delito vinculado con Prácticas Prohibidas</w:t>
      </w:r>
      <w:r w:rsidRPr="00F268B8">
        <w:rPr>
          <w:rFonts w:asciiTheme="minorHAnsi" w:eastAsia="Times New Roman" w:hAnsiTheme="minorHAnsi" w:cstheme="minorHAnsi"/>
          <w:sz w:val="20"/>
          <w:szCs w:val="20"/>
          <w:lang w:val="es-EC"/>
        </w:rPr>
        <w:t>;</w:t>
      </w:r>
    </w:p>
    <w:p w:rsidR="00B56FC5" w:rsidRPr="00F268B8" w:rsidRDefault="00B56FC5" w:rsidP="006604D3">
      <w:pPr>
        <w:widowControl w:val="0"/>
        <w:numPr>
          <w:ilvl w:val="0"/>
          <w:numId w:val="160"/>
        </w:numPr>
        <w:suppressAutoHyphens/>
        <w:overflowPunct w:val="0"/>
        <w:autoSpaceDE w:val="0"/>
        <w:autoSpaceDN w:val="0"/>
        <w:adjustRightInd w:val="0"/>
        <w:spacing w:before="120" w:after="120" w:line="240" w:lineRule="auto"/>
        <w:ind w:left="1260" w:hanging="540"/>
        <w:jc w:val="both"/>
        <w:textAlignment w:val="baseline"/>
        <w:rPr>
          <w:rFonts w:asciiTheme="minorHAnsi" w:eastAsia="Times New Roman" w:hAnsiTheme="minorHAnsi" w:cstheme="minorHAnsi"/>
          <w:sz w:val="20"/>
          <w:szCs w:val="20"/>
          <w:lang w:val="es-EC"/>
        </w:rPr>
      </w:pPr>
      <w:r w:rsidRPr="00F268B8">
        <w:rPr>
          <w:rFonts w:asciiTheme="minorHAnsi" w:eastAsia="Times New Roman" w:hAnsiTheme="minorHAnsi" w:cstheme="minorHAnsi"/>
          <w:bCs/>
          <w:sz w:val="20"/>
          <w:szCs w:val="20"/>
          <w:lang w:val="es-EC"/>
        </w:rPr>
        <w:t>que han declarado todas las comisiones, honorarios de representantes, pagos por servicios de facilitación o acuerdos para compartir ingresos relacionados con actividades financiadas por el Banco</w:t>
      </w:r>
      <w:r w:rsidRPr="00F268B8">
        <w:rPr>
          <w:rFonts w:asciiTheme="minorHAnsi" w:eastAsia="Times New Roman" w:hAnsiTheme="minorHAnsi" w:cstheme="minorHAnsi"/>
          <w:sz w:val="20"/>
          <w:szCs w:val="20"/>
          <w:lang w:val="es-EC"/>
        </w:rPr>
        <w:t>;</w:t>
      </w:r>
    </w:p>
    <w:p w:rsidR="00612C3D" w:rsidRPr="00F268B8" w:rsidRDefault="00B56FC5" w:rsidP="006604D3">
      <w:pPr>
        <w:widowControl w:val="0"/>
        <w:numPr>
          <w:ilvl w:val="0"/>
          <w:numId w:val="160"/>
        </w:numPr>
        <w:suppressAutoHyphens/>
        <w:overflowPunct w:val="0"/>
        <w:autoSpaceDE w:val="0"/>
        <w:autoSpaceDN w:val="0"/>
        <w:adjustRightInd w:val="0"/>
        <w:spacing w:before="120" w:after="120" w:line="240" w:lineRule="auto"/>
        <w:ind w:left="1260" w:hanging="540"/>
        <w:jc w:val="both"/>
        <w:textAlignment w:val="baseline"/>
        <w:rPr>
          <w:rFonts w:asciiTheme="minorHAnsi" w:eastAsia="Times New Roman" w:hAnsiTheme="minorHAnsi" w:cstheme="minorHAnsi"/>
          <w:iCs/>
          <w:sz w:val="20"/>
          <w:szCs w:val="20"/>
          <w:lang w:val="es-EC"/>
        </w:rPr>
      </w:pPr>
      <w:r w:rsidRPr="00F268B8">
        <w:rPr>
          <w:rFonts w:asciiTheme="minorHAnsi" w:eastAsia="Times New Roman" w:hAnsiTheme="minorHAnsi" w:cstheme="minorHAnsi"/>
          <w:bCs/>
          <w:sz w:val="20"/>
          <w:szCs w:val="20"/>
          <w:lang w:val="es-EC"/>
        </w:rPr>
        <w:t>que reconocen que el incumplimiento de cualquiera de estas garantías constituye el fundamento para la imposición por el Banco de una o más de las medidas que se describen en la Cláusula 1.1 (b)</w:t>
      </w:r>
      <w:r w:rsidRPr="00F268B8">
        <w:rPr>
          <w:rFonts w:asciiTheme="minorHAnsi" w:eastAsia="Times New Roman" w:hAnsiTheme="minorHAnsi" w:cstheme="minorHAnsi"/>
          <w:iCs/>
          <w:sz w:val="20"/>
          <w:szCs w:val="20"/>
          <w:lang w:val="es-EC"/>
        </w:rPr>
        <w:t>.</w:t>
      </w:r>
    </w:p>
    <w:p w:rsidR="00612C3D" w:rsidRPr="00F268B8" w:rsidRDefault="00612C3D" w:rsidP="00612C3D">
      <w:pPr>
        <w:spacing w:before="60" w:after="60" w:line="240" w:lineRule="auto"/>
        <w:jc w:val="both"/>
        <w:rPr>
          <w:rFonts w:asciiTheme="minorHAnsi" w:hAnsiTheme="minorHAnsi" w:cstheme="minorHAnsi"/>
          <w:sz w:val="20"/>
          <w:szCs w:val="20"/>
          <w:lang w:val="es-EC"/>
        </w:rPr>
        <w:sectPr w:rsidR="00612C3D" w:rsidRPr="00F268B8" w:rsidSect="008B0CA2">
          <w:headerReference w:type="default" r:id="rId24"/>
          <w:pgSz w:w="12240" w:h="15840"/>
          <w:pgMar w:top="1440" w:right="1440" w:bottom="1440" w:left="1440" w:header="720" w:footer="720" w:gutter="0"/>
          <w:cols w:space="720"/>
          <w:docGrid w:linePitch="360"/>
        </w:sectPr>
      </w:pPr>
    </w:p>
    <w:p w:rsidR="001E73D8" w:rsidRPr="00F268B8" w:rsidRDefault="001E73D8" w:rsidP="00B028D2">
      <w:pPr>
        <w:pStyle w:val="Ttulo1"/>
        <w:jc w:val="center"/>
        <w:rPr>
          <w:rFonts w:asciiTheme="minorHAnsi" w:hAnsiTheme="minorHAnsi" w:cstheme="minorHAnsi"/>
          <w:color w:val="auto"/>
          <w:sz w:val="20"/>
          <w:szCs w:val="20"/>
          <w:lang w:val="es-EC"/>
        </w:rPr>
      </w:pPr>
    </w:p>
    <w:p w:rsidR="001E73D8" w:rsidRPr="00F268B8" w:rsidRDefault="001E73D8" w:rsidP="00B028D2">
      <w:pPr>
        <w:pStyle w:val="Ttulo1"/>
        <w:jc w:val="center"/>
        <w:rPr>
          <w:rFonts w:asciiTheme="minorHAnsi" w:hAnsiTheme="minorHAnsi" w:cstheme="minorHAnsi"/>
          <w:color w:val="auto"/>
          <w:sz w:val="20"/>
          <w:szCs w:val="20"/>
          <w:lang w:val="es-EC"/>
        </w:rPr>
      </w:pPr>
    </w:p>
    <w:p w:rsidR="001E73D8" w:rsidRPr="00F268B8" w:rsidRDefault="001E73D8" w:rsidP="00B028D2">
      <w:pPr>
        <w:pStyle w:val="Ttulo1"/>
        <w:jc w:val="center"/>
        <w:rPr>
          <w:rFonts w:asciiTheme="minorHAnsi" w:hAnsiTheme="minorHAnsi" w:cstheme="minorHAnsi"/>
          <w:color w:val="auto"/>
          <w:sz w:val="20"/>
          <w:szCs w:val="20"/>
          <w:lang w:val="es-EC"/>
        </w:rPr>
      </w:pPr>
    </w:p>
    <w:p w:rsidR="001E73D8" w:rsidRPr="00F268B8" w:rsidRDefault="001E73D8" w:rsidP="001E73D8">
      <w:pPr>
        <w:rPr>
          <w:rFonts w:asciiTheme="minorHAnsi" w:hAnsiTheme="minorHAnsi" w:cstheme="minorHAnsi"/>
          <w:sz w:val="20"/>
          <w:szCs w:val="20"/>
          <w:lang w:val="es-EC"/>
        </w:rPr>
      </w:pPr>
    </w:p>
    <w:p w:rsidR="00C34435" w:rsidRPr="00F268B8" w:rsidRDefault="00C34435" w:rsidP="00B028D2">
      <w:pPr>
        <w:pStyle w:val="Ttulo1"/>
        <w:jc w:val="center"/>
        <w:rPr>
          <w:rFonts w:asciiTheme="minorHAnsi" w:hAnsiTheme="minorHAnsi" w:cstheme="minorHAnsi"/>
          <w:color w:val="auto"/>
          <w:sz w:val="20"/>
          <w:szCs w:val="20"/>
          <w:lang w:val="es-EC"/>
        </w:rPr>
      </w:pPr>
      <w:bookmarkStart w:id="333" w:name="_Toc478103483"/>
    </w:p>
    <w:p w:rsidR="00C34435" w:rsidRPr="00F268B8" w:rsidRDefault="00C34435" w:rsidP="00B028D2">
      <w:pPr>
        <w:pStyle w:val="Ttulo1"/>
        <w:jc w:val="center"/>
        <w:rPr>
          <w:rFonts w:asciiTheme="minorHAnsi" w:hAnsiTheme="minorHAnsi" w:cstheme="minorHAnsi"/>
          <w:color w:val="auto"/>
          <w:sz w:val="20"/>
          <w:szCs w:val="20"/>
          <w:lang w:val="es-EC"/>
        </w:rPr>
      </w:pPr>
    </w:p>
    <w:p w:rsidR="00C34435" w:rsidRPr="00F268B8" w:rsidRDefault="00C34435" w:rsidP="00B028D2">
      <w:pPr>
        <w:pStyle w:val="Ttulo1"/>
        <w:jc w:val="center"/>
        <w:rPr>
          <w:rFonts w:asciiTheme="minorHAnsi" w:hAnsiTheme="minorHAnsi" w:cstheme="minorHAnsi"/>
          <w:color w:val="auto"/>
          <w:sz w:val="20"/>
          <w:szCs w:val="20"/>
          <w:lang w:val="es-EC"/>
        </w:rPr>
      </w:pPr>
    </w:p>
    <w:p w:rsidR="00B028D2" w:rsidRPr="00F268B8" w:rsidRDefault="00B028D2" w:rsidP="00B028D2">
      <w:pPr>
        <w:pStyle w:val="Ttulo1"/>
        <w:jc w:val="center"/>
        <w:rPr>
          <w:rFonts w:asciiTheme="minorHAnsi" w:hAnsiTheme="minorHAnsi" w:cstheme="minorHAnsi"/>
          <w:color w:val="auto"/>
          <w:sz w:val="20"/>
          <w:szCs w:val="20"/>
          <w:lang w:val="es-EC"/>
        </w:rPr>
      </w:pPr>
      <w:r w:rsidRPr="00F268B8">
        <w:rPr>
          <w:rFonts w:asciiTheme="minorHAnsi" w:hAnsiTheme="minorHAnsi" w:cstheme="minorHAnsi"/>
          <w:color w:val="auto"/>
          <w:sz w:val="20"/>
          <w:szCs w:val="20"/>
          <w:lang w:val="es-EC"/>
        </w:rPr>
        <w:t>PART</w:t>
      </w:r>
      <w:r w:rsidR="00B56FC5" w:rsidRPr="00F268B8">
        <w:rPr>
          <w:rFonts w:asciiTheme="minorHAnsi" w:hAnsiTheme="minorHAnsi" w:cstheme="minorHAnsi"/>
          <w:color w:val="auto"/>
          <w:sz w:val="20"/>
          <w:szCs w:val="20"/>
          <w:lang w:val="es-EC"/>
        </w:rPr>
        <w:t>E</w:t>
      </w:r>
      <w:r w:rsidRPr="00F268B8">
        <w:rPr>
          <w:rFonts w:asciiTheme="minorHAnsi" w:hAnsiTheme="minorHAnsi" w:cstheme="minorHAnsi"/>
          <w:color w:val="auto"/>
          <w:sz w:val="20"/>
          <w:szCs w:val="20"/>
          <w:lang w:val="es-EC"/>
        </w:rPr>
        <w:t xml:space="preserve"> II. </w:t>
      </w:r>
      <w:r w:rsidR="00B56FC5" w:rsidRPr="00F268B8">
        <w:rPr>
          <w:rFonts w:asciiTheme="minorHAnsi" w:hAnsiTheme="minorHAnsi" w:cstheme="minorHAnsi"/>
          <w:color w:val="auto"/>
          <w:sz w:val="20"/>
          <w:szCs w:val="20"/>
          <w:lang w:val="es-EC"/>
        </w:rPr>
        <w:t>REQUISITOS DE LOS BIENES Y SERVICIOS</w:t>
      </w:r>
      <w:bookmarkEnd w:id="333"/>
    </w:p>
    <w:p w:rsidR="00B028D2" w:rsidRPr="00F268B8" w:rsidRDefault="00B028D2" w:rsidP="00E334C2">
      <w:pPr>
        <w:pStyle w:val="Ttulo2"/>
        <w:jc w:val="center"/>
        <w:rPr>
          <w:rFonts w:asciiTheme="minorHAnsi" w:hAnsiTheme="minorHAnsi" w:cstheme="minorHAnsi"/>
          <w:color w:val="auto"/>
          <w:sz w:val="20"/>
          <w:szCs w:val="20"/>
          <w:lang w:val="es-EC"/>
        </w:rPr>
      </w:pPr>
      <w:bookmarkStart w:id="334" w:name="_Toc478103484"/>
      <w:r w:rsidRPr="00F268B8">
        <w:rPr>
          <w:rFonts w:asciiTheme="minorHAnsi" w:hAnsiTheme="minorHAnsi" w:cstheme="minorHAnsi"/>
          <w:color w:val="auto"/>
          <w:sz w:val="20"/>
          <w:szCs w:val="20"/>
          <w:lang w:val="es-EC"/>
        </w:rPr>
        <w:t>SEC</w:t>
      </w:r>
      <w:r w:rsidR="004B3D49" w:rsidRPr="00F268B8">
        <w:rPr>
          <w:rFonts w:asciiTheme="minorHAnsi" w:hAnsiTheme="minorHAnsi" w:cstheme="minorHAnsi"/>
          <w:color w:val="auto"/>
          <w:sz w:val="20"/>
          <w:szCs w:val="20"/>
          <w:lang w:val="es-EC"/>
        </w:rPr>
        <w:t>CIÓ</w:t>
      </w:r>
      <w:r w:rsidR="004130D3" w:rsidRPr="00F268B8">
        <w:rPr>
          <w:rFonts w:asciiTheme="minorHAnsi" w:hAnsiTheme="minorHAnsi" w:cstheme="minorHAnsi"/>
          <w:color w:val="auto"/>
          <w:sz w:val="20"/>
          <w:szCs w:val="20"/>
          <w:lang w:val="es-EC"/>
        </w:rPr>
        <w:t xml:space="preserve">N </w:t>
      </w:r>
      <w:r w:rsidRPr="00F268B8">
        <w:rPr>
          <w:rFonts w:asciiTheme="minorHAnsi" w:hAnsiTheme="minorHAnsi" w:cstheme="minorHAnsi"/>
          <w:color w:val="auto"/>
          <w:sz w:val="20"/>
          <w:szCs w:val="20"/>
          <w:lang w:val="es-EC"/>
        </w:rPr>
        <w:t>V</w:t>
      </w:r>
      <w:r w:rsidR="00847214" w:rsidRPr="00F268B8">
        <w:rPr>
          <w:rFonts w:asciiTheme="minorHAnsi" w:hAnsiTheme="minorHAnsi" w:cstheme="minorHAnsi"/>
          <w:color w:val="auto"/>
          <w:sz w:val="20"/>
          <w:szCs w:val="20"/>
          <w:lang w:val="es-EC"/>
        </w:rPr>
        <w:t>I</w:t>
      </w:r>
      <w:r w:rsidRPr="00F268B8">
        <w:rPr>
          <w:rFonts w:asciiTheme="minorHAnsi" w:hAnsiTheme="minorHAnsi" w:cstheme="minorHAnsi"/>
          <w:color w:val="auto"/>
          <w:sz w:val="20"/>
          <w:szCs w:val="20"/>
          <w:lang w:val="es-EC"/>
        </w:rPr>
        <w:t xml:space="preserve">I. </w:t>
      </w:r>
      <w:r w:rsidR="004130D3" w:rsidRPr="00F268B8">
        <w:rPr>
          <w:rFonts w:asciiTheme="minorHAnsi" w:hAnsiTheme="minorHAnsi" w:cstheme="minorHAnsi"/>
          <w:color w:val="auto"/>
          <w:sz w:val="20"/>
          <w:szCs w:val="20"/>
          <w:lang w:val="es-EC"/>
        </w:rPr>
        <w:t>LISTA DE REQUISITOS</w:t>
      </w:r>
      <w:bookmarkEnd w:id="334"/>
    </w:p>
    <w:p w:rsidR="00760013" w:rsidRPr="00F268B8" w:rsidRDefault="00760013" w:rsidP="00760013">
      <w:pPr>
        <w:jc w:val="both"/>
        <w:rPr>
          <w:rFonts w:asciiTheme="minorHAnsi" w:hAnsiTheme="minorHAnsi" w:cstheme="minorHAnsi"/>
          <w:b/>
          <w:sz w:val="20"/>
          <w:szCs w:val="20"/>
          <w:lang w:val="es-EC"/>
        </w:rPr>
      </w:pPr>
      <w:bookmarkStart w:id="335" w:name="_Toc340548648"/>
    </w:p>
    <w:bookmarkEnd w:id="335"/>
    <w:p w:rsidR="004130D3" w:rsidRPr="00F268B8" w:rsidRDefault="004130D3" w:rsidP="000F0118">
      <w:pPr>
        <w:spacing w:line="240" w:lineRule="auto"/>
        <w:jc w:val="both"/>
        <w:rPr>
          <w:rFonts w:asciiTheme="minorHAnsi" w:hAnsiTheme="minorHAnsi" w:cstheme="minorHAnsi"/>
          <w:i/>
          <w:sz w:val="20"/>
          <w:szCs w:val="20"/>
          <w:lang w:val="es-EC"/>
        </w:rPr>
      </w:pPr>
    </w:p>
    <w:p w:rsidR="00760013" w:rsidRPr="00F268B8" w:rsidRDefault="00760013" w:rsidP="000F0118">
      <w:pPr>
        <w:spacing w:line="240" w:lineRule="auto"/>
        <w:rPr>
          <w:rFonts w:asciiTheme="minorHAnsi" w:hAnsiTheme="minorHAnsi" w:cstheme="minorHAnsi"/>
          <w:b/>
          <w:i/>
          <w:sz w:val="20"/>
          <w:szCs w:val="20"/>
          <w:lang w:val="es-EC"/>
        </w:rPr>
        <w:sectPr w:rsidR="00760013" w:rsidRPr="00F268B8" w:rsidSect="008B0CA2">
          <w:headerReference w:type="default" r:id="rId25"/>
          <w:pgSz w:w="12240" w:h="15840"/>
          <w:pgMar w:top="1440" w:right="1440" w:bottom="1440" w:left="1440" w:header="720" w:footer="720" w:gutter="0"/>
          <w:cols w:space="720"/>
          <w:docGrid w:linePitch="360"/>
        </w:sectPr>
      </w:pPr>
    </w:p>
    <w:p w:rsidR="00760013" w:rsidRPr="00F268B8" w:rsidRDefault="00760013" w:rsidP="00760013">
      <w:pPr>
        <w:keepNext/>
        <w:keepLines/>
        <w:spacing w:before="240" w:after="0" w:line="240" w:lineRule="auto"/>
        <w:jc w:val="center"/>
        <w:outlineLvl w:val="1"/>
        <w:rPr>
          <w:rFonts w:asciiTheme="minorHAnsi" w:eastAsia="Times New Roman" w:hAnsiTheme="minorHAnsi" w:cstheme="minorHAnsi"/>
          <w:b/>
          <w:bCs/>
          <w:sz w:val="20"/>
          <w:szCs w:val="20"/>
          <w:lang w:val="es-EC"/>
        </w:rPr>
      </w:pPr>
      <w:bookmarkStart w:id="336" w:name="_Toc106182901"/>
      <w:bookmarkStart w:id="337" w:name="_Toc317173268"/>
      <w:bookmarkStart w:id="338" w:name="_Toc478103485"/>
      <w:r w:rsidRPr="00F268B8">
        <w:rPr>
          <w:rFonts w:asciiTheme="minorHAnsi" w:eastAsia="Times New Roman" w:hAnsiTheme="minorHAnsi" w:cstheme="minorHAnsi"/>
          <w:b/>
          <w:bCs/>
          <w:sz w:val="20"/>
          <w:szCs w:val="20"/>
          <w:lang w:val="es-EC"/>
        </w:rPr>
        <w:lastRenderedPageBreak/>
        <w:t>List</w:t>
      </w:r>
      <w:r w:rsidR="004130D3" w:rsidRPr="00F268B8">
        <w:rPr>
          <w:rFonts w:asciiTheme="minorHAnsi" w:eastAsia="Times New Roman" w:hAnsiTheme="minorHAnsi" w:cstheme="minorHAnsi"/>
          <w:b/>
          <w:bCs/>
          <w:sz w:val="20"/>
          <w:szCs w:val="20"/>
          <w:lang w:val="es-EC"/>
        </w:rPr>
        <w:t>a de Bienes y Plan de Entrega</w:t>
      </w:r>
      <w:bookmarkEnd w:id="336"/>
      <w:bookmarkEnd w:id="337"/>
      <w:bookmarkEnd w:id="338"/>
    </w:p>
    <w:p w:rsidR="00760013" w:rsidRPr="00F268B8" w:rsidRDefault="004130D3" w:rsidP="00760013">
      <w:pPr>
        <w:rPr>
          <w:rFonts w:asciiTheme="minorHAnsi" w:eastAsia="Times New Roman" w:hAnsiTheme="minorHAnsi" w:cstheme="minorHAnsi"/>
          <w:i/>
          <w:iCs/>
          <w:sz w:val="20"/>
          <w:szCs w:val="20"/>
          <w:lang w:val="es-EC"/>
        </w:rPr>
      </w:pPr>
      <w:r w:rsidRPr="00F268B8">
        <w:rPr>
          <w:rFonts w:asciiTheme="minorHAnsi" w:eastAsia="Times New Roman" w:hAnsiTheme="minorHAnsi" w:cstheme="minorHAnsi"/>
          <w:i/>
          <w:iCs/>
          <w:sz w:val="20"/>
          <w:szCs w:val="20"/>
          <w:lang w:val="es-EC"/>
        </w:rPr>
        <w:t>[El comprador completará este cuadro, excepto por la columna “Fecha de entrega ofrecida por el Oferente” la cual será completada por el Oferente]</w:t>
      </w:r>
    </w:p>
    <w:p w:rsidR="00757B18" w:rsidRPr="00F268B8" w:rsidRDefault="00757B18" w:rsidP="00757B18">
      <w:pPr>
        <w:autoSpaceDE w:val="0"/>
        <w:autoSpaceDN w:val="0"/>
        <w:adjustRightInd w:val="0"/>
        <w:spacing w:after="0" w:line="240" w:lineRule="auto"/>
        <w:jc w:val="both"/>
        <w:rPr>
          <w:rFonts w:asciiTheme="minorHAnsi" w:hAnsiTheme="minorHAnsi" w:cstheme="minorHAnsi"/>
          <w:b/>
          <w:sz w:val="20"/>
          <w:szCs w:val="20"/>
          <w:lang w:val="es-EC" w:eastAsia="es-EC"/>
        </w:rPr>
      </w:pPr>
      <w:r w:rsidRPr="00F268B8">
        <w:rPr>
          <w:rFonts w:asciiTheme="minorHAnsi" w:hAnsiTheme="minorHAnsi" w:cstheme="minorHAnsi"/>
          <w:b/>
          <w:sz w:val="20"/>
          <w:szCs w:val="20"/>
          <w:lang w:val="es-EC" w:eastAsia="es-EC"/>
        </w:rPr>
        <w:t xml:space="preserve">LOTE NRO. 1: ZONA 1 (HOSPITAL LUIS G. DÁVILA Y HOSPITAL SAN VICENTE DE PAÚL) </w:t>
      </w:r>
    </w:p>
    <w:p w:rsidR="00730FDC" w:rsidRPr="00F268B8" w:rsidRDefault="00730FDC" w:rsidP="00757B18">
      <w:pPr>
        <w:autoSpaceDE w:val="0"/>
        <w:autoSpaceDN w:val="0"/>
        <w:adjustRightInd w:val="0"/>
        <w:spacing w:after="0" w:line="240" w:lineRule="auto"/>
        <w:jc w:val="both"/>
        <w:rPr>
          <w:rFonts w:asciiTheme="minorHAnsi" w:hAnsiTheme="minorHAnsi" w:cstheme="minorHAnsi"/>
          <w:b/>
          <w:sz w:val="20"/>
          <w:szCs w:val="20"/>
          <w:lang w:val="es-EC" w:eastAsia="es-EC"/>
        </w:rPr>
      </w:pPr>
    </w:p>
    <w:tbl>
      <w:tblPr>
        <w:tblW w:w="0" w:type="auto"/>
        <w:jc w:val="center"/>
        <w:tblCellMar>
          <w:left w:w="70" w:type="dxa"/>
          <w:right w:w="70" w:type="dxa"/>
        </w:tblCellMar>
        <w:tblLook w:val="04A0"/>
      </w:tblPr>
      <w:tblGrid>
        <w:gridCol w:w="993"/>
        <w:gridCol w:w="3520"/>
        <w:gridCol w:w="1043"/>
        <w:gridCol w:w="864"/>
        <w:gridCol w:w="1834"/>
        <w:gridCol w:w="1395"/>
        <w:gridCol w:w="1108"/>
        <w:gridCol w:w="2343"/>
      </w:tblGrid>
      <w:tr w:rsidR="00B83553" w:rsidRPr="00443A34" w:rsidTr="00730FDC">
        <w:trPr>
          <w:trHeight w:val="36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76EF" w:rsidRPr="00443A34" w:rsidRDefault="007776EF" w:rsidP="00730FDC">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N° de artículo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76EF" w:rsidRPr="00443A34" w:rsidRDefault="007776EF" w:rsidP="00730FDC">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Descripción del bien</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76EF" w:rsidRPr="00443A34" w:rsidRDefault="007776EF" w:rsidP="00730FDC">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Cantidad total</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76EF" w:rsidRPr="00443A34" w:rsidRDefault="007776EF" w:rsidP="00730FDC">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Unidad física</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76EF" w:rsidRPr="00443A34" w:rsidRDefault="007776EF" w:rsidP="00730FDC">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Lugar de destino convenido según se indica en los DDL</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rsidR="007776EF" w:rsidRPr="00443A34" w:rsidRDefault="007776EF" w:rsidP="00730FDC">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Fecha de Entrega</w:t>
            </w:r>
          </w:p>
        </w:tc>
      </w:tr>
      <w:tr w:rsidR="00B83553" w:rsidRPr="00D42036" w:rsidTr="00730FDC">
        <w:trPr>
          <w:trHeight w:val="1275"/>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93EC2" w:rsidRPr="00443A34" w:rsidRDefault="00B93EC2" w:rsidP="00730FDC">
            <w:pPr>
              <w:spacing w:after="0" w:line="240" w:lineRule="auto"/>
              <w:jc w:val="center"/>
              <w:rPr>
                <w:rFonts w:asciiTheme="minorHAnsi" w:eastAsia="Times New Roman" w:hAnsiTheme="minorHAnsi" w:cstheme="minorHAnsi"/>
                <w:b/>
                <w:bCs/>
                <w:caps/>
                <w:sz w:val="18"/>
                <w:szCs w:val="18"/>
                <w:lang w:val="es-EC" w:eastAsia="es-EC"/>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93EC2" w:rsidRPr="00443A34" w:rsidRDefault="00B93EC2" w:rsidP="00730FDC">
            <w:pPr>
              <w:spacing w:after="0" w:line="240" w:lineRule="auto"/>
              <w:jc w:val="center"/>
              <w:rPr>
                <w:rFonts w:asciiTheme="minorHAnsi" w:eastAsia="Times New Roman" w:hAnsiTheme="minorHAnsi" w:cstheme="minorHAnsi"/>
                <w:b/>
                <w:bCs/>
                <w:caps/>
                <w:sz w:val="18"/>
                <w:szCs w:val="18"/>
                <w:lang w:val="es-EC" w:eastAsia="es-EC"/>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93EC2" w:rsidRPr="00443A34" w:rsidRDefault="00B93EC2" w:rsidP="00730FDC">
            <w:pPr>
              <w:spacing w:after="0" w:line="240" w:lineRule="auto"/>
              <w:jc w:val="center"/>
              <w:rPr>
                <w:rFonts w:asciiTheme="minorHAnsi" w:eastAsia="Times New Roman" w:hAnsiTheme="minorHAnsi" w:cstheme="minorHAnsi"/>
                <w:b/>
                <w:bCs/>
                <w:caps/>
                <w:sz w:val="18"/>
                <w:szCs w:val="18"/>
                <w:lang w:val="es-EC" w:eastAsia="es-EC"/>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93EC2" w:rsidRPr="00443A34" w:rsidRDefault="00B93EC2" w:rsidP="00730FDC">
            <w:pPr>
              <w:spacing w:after="0" w:line="240" w:lineRule="auto"/>
              <w:jc w:val="center"/>
              <w:rPr>
                <w:rFonts w:asciiTheme="minorHAnsi" w:eastAsia="Times New Roman" w:hAnsiTheme="minorHAnsi" w:cstheme="minorHAnsi"/>
                <w:b/>
                <w:bCs/>
                <w:caps/>
                <w:sz w:val="18"/>
                <w:szCs w:val="18"/>
                <w:lang w:val="es-EC" w:eastAsia="es-EC"/>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93EC2" w:rsidRPr="00443A34" w:rsidRDefault="00B93EC2" w:rsidP="00730FDC">
            <w:pPr>
              <w:spacing w:after="0" w:line="240" w:lineRule="auto"/>
              <w:jc w:val="center"/>
              <w:rPr>
                <w:rFonts w:asciiTheme="minorHAnsi" w:eastAsia="Times New Roman" w:hAnsiTheme="minorHAnsi" w:cstheme="minorHAnsi"/>
                <w:b/>
                <w:bCs/>
                <w:caps/>
                <w:sz w:val="18"/>
                <w:szCs w:val="18"/>
                <w:lang w:val="es-EC" w:eastAsia="es-EC"/>
              </w:rPr>
            </w:pPr>
          </w:p>
        </w:tc>
        <w:tc>
          <w:tcPr>
            <w:tcW w:w="0" w:type="auto"/>
            <w:tcBorders>
              <w:top w:val="nil"/>
              <w:left w:val="nil"/>
              <w:bottom w:val="single" w:sz="4" w:space="0" w:color="auto"/>
              <w:right w:val="single" w:sz="4" w:space="0" w:color="auto"/>
            </w:tcBorders>
            <w:shd w:val="clear" w:color="auto" w:fill="auto"/>
            <w:vAlign w:val="center"/>
            <w:hideMark/>
          </w:tcPr>
          <w:p w:rsidR="007776EF" w:rsidRPr="00443A34" w:rsidRDefault="007776EF" w:rsidP="00730FDC">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Fecha más temprana de entrega</w:t>
            </w:r>
          </w:p>
        </w:tc>
        <w:tc>
          <w:tcPr>
            <w:tcW w:w="0" w:type="auto"/>
            <w:tcBorders>
              <w:top w:val="nil"/>
              <w:left w:val="nil"/>
              <w:bottom w:val="single" w:sz="4" w:space="0" w:color="auto"/>
              <w:right w:val="single" w:sz="4" w:space="0" w:color="auto"/>
            </w:tcBorders>
            <w:shd w:val="clear" w:color="auto" w:fill="auto"/>
            <w:vAlign w:val="center"/>
            <w:hideMark/>
          </w:tcPr>
          <w:p w:rsidR="007776EF" w:rsidRPr="00443A34" w:rsidRDefault="007776EF" w:rsidP="00730FDC">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Fecha de entrega</w:t>
            </w:r>
          </w:p>
        </w:tc>
        <w:tc>
          <w:tcPr>
            <w:tcW w:w="0" w:type="auto"/>
            <w:tcBorders>
              <w:top w:val="nil"/>
              <w:left w:val="nil"/>
              <w:bottom w:val="single" w:sz="4" w:space="0" w:color="auto"/>
              <w:right w:val="single" w:sz="4" w:space="0" w:color="auto"/>
            </w:tcBorders>
            <w:shd w:val="clear" w:color="auto" w:fill="auto"/>
            <w:vAlign w:val="center"/>
            <w:hideMark/>
          </w:tcPr>
          <w:p w:rsidR="007776EF" w:rsidRPr="00443A34" w:rsidRDefault="007776EF" w:rsidP="00730FDC">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Fecha de entrega ofrecida por el Oferente [a ser especificada por el Oferente]</w:t>
            </w:r>
          </w:p>
        </w:tc>
      </w:tr>
      <w:tr w:rsidR="00B83553" w:rsidRPr="00D42036" w:rsidTr="00730FDC">
        <w:trPr>
          <w:trHeight w:val="1090"/>
          <w:jc w:val="center"/>
        </w:trPr>
        <w:tc>
          <w:tcPr>
            <w:tcW w:w="0" w:type="auto"/>
            <w:vMerge w:val="restart"/>
            <w:tcBorders>
              <w:top w:val="nil"/>
              <w:left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w:t>
            </w:r>
          </w:p>
        </w:tc>
        <w:tc>
          <w:tcPr>
            <w:tcW w:w="0" w:type="auto"/>
            <w:vMerge w:val="restart"/>
            <w:tcBorders>
              <w:top w:val="nil"/>
              <w:left w:val="single" w:sz="4" w:space="0" w:color="auto"/>
              <w:bottom w:val="nil"/>
              <w:right w:val="single" w:sz="4" w:space="0" w:color="auto"/>
            </w:tcBorders>
            <w:shd w:val="clear" w:color="auto" w:fill="auto"/>
            <w:vAlign w:val="center"/>
            <w:hideMark/>
          </w:tcPr>
          <w:p w:rsidR="00730FDC" w:rsidRPr="00443A34" w:rsidRDefault="00185E51" w:rsidP="00730FDC">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LAMPARA DE FOTOTERAPIA</w:t>
            </w:r>
          </w:p>
          <w:p w:rsidR="00185E51" w:rsidRPr="00443A34" w:rsidRDefault="00185E51" w:rsidP="00730FDC">
            <w:pPr>
              <w:spacing w:after="0" w:line="240" w:lineRule="auto"/>
              <w:jc w:val="center"/>
              <w:rPr>
                <w:rFonts w:asciiTheme="minorHAnsi" w:eastAsia="Times New Roman" w:hAnsiTheme="minorHAnsi" w:cstheme="minorHAnsi"/>
                <w:color w:val="92D050"/>
                <w:sz w:val="18"/>
                <w:szCs w:val="18"/>
                <w:lang w:val="es-EC" w:eastAsia="es-EC"/>
              </w:rPr>
            </w:pPr>
            <w:r w:rsidRPr="00443A34">
              <w:rPr>
                <w:rFonts w:asciiTheme="minorHAnsi" w:eastAsia="Times New Roman" w:hAnsiTheme="minorHAnsi" w:cstheme="minorHAnsi"/>
                <w:color w:val="000000"/>
                <w:sz w:val="18"/>
                <w:szCs w:val="18"/>
                <w:lang w:val="es-EC" w:eastAsia="es-EC"/>
              </w:rPr>
              <w:t>LÁM-01-R07</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4</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Luis G. Dávila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90 días a partir de</w:t>
            </w:r>
            <w:r w:rsidR="00B83553" w:rsidRPr="00443A34">
              <w:rPr>
                <w:rFonts w:asciiTheme="minorHAnsi" w:eastAsia="Times New Roman" w:hAnsiTheme="minorHAnsi" w:cstheme="minorHAnsi"/>
                <w:sz w:val="18"/>
                <w:szCs w:val="18"/>
                <w:lang w:val="es-EC" w:eastAsia="es-EC"/>
              </w:rPr>
              <w:t>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color w:val="92D050"/>
                <w:sz w:val="18"/>
                <w:szCs w:val="18"/>
                <w:lang w:val="es-EC" w:eastAsia="es-EC"/>
              </w:rPr>
            </w:pPr>
          </w:p>
        </w:tc>
      </w:tr>
      <w:tr w:rsidR="00B83553" w:rsidRPr="00D42036" w:rsidTr="00730FDC">
        <w:trPr>
          <w:trHeight w:val="720"/>
          <w:jc w:val="center"/>
        </w:trPr>
        <w:tc>
          <w:tcPr>
            <w:tcW w:w="0" w:type="auto"/>
            <w:vMerge/>
            <w:tcBorders>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5</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San Vicente de Paúl</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color w:val="92D050"/>
                <w:sz w:val="18"/>
                <w:szCs w:val="18"/>
                <w:lang w:val="es-EC" w:eastAsia="es-EC"/>
              </w:rPr>
            </w:pPr>
          </w:p>
        </w:tc>
      </w:tr>
      <w:tr w:rsidR="00B83553" w:rsidRPr="00D42036" w:rsidTr="00730FDC">
        <w:trPr>
          <w:trHeight w:val="36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30FDC" w:rsidRPr="00443A34" w:rsidRDefault="00185E51"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 xml:space="preserve">INCUBADORA </w:t>
            </w:r>
          </w:p>
          <w:p w:rsidR="00185E51" w:rsidRPr="00443A34" w:rsidRDefault="00185E51"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INC-01-R0</w:t>
            </w:r>
            <w:r w:rsidR="00BB6DC0" w:rsidRPr="00443A34">
              <w:rPr>
                <w:rFonts w:asciiTheme="minorHAnsi" w:eastAsia="Times New Roman" w:hAnsiTheme="minorHAnsi" w:cstheme="minorHAnsi"/>
                <w:sz w:val="18"/>
                <w:szCs w:val="18"/>
                <w:lang w:val="es-EC" w:eastAsia="es-EC"/>
              </w:rPr>
              <w:t>7</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Luis G. Dávila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90 días a partir del anticipo</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color w:val="92D050"/>
                <w:sz w:val="18"/>
                <w:szCs w:val="18"/>
                <w:lang w:val="es-EC" w:eastAsia="es-EC"/>
              </w:rPr>
            </w:pPr>
          </w:p>
        </w:tc>
      </w:tr>
      <w:tr w:rsidR="00B83553" w:rsidRPr="00D42036" w:rsidTr="00730FDC">
        <w:trPr>
          <w:trHeight w:val="360"/>
          <w:jc w:val="center"/>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color w:val="92D050"/>
                <w:sz w:val="18"/>
                <w:szCs w:val="18"/>
                <w:lang w:val="es-EC" w:eastAsia="es-EC"/>
              </w:rPr>
            </w:pPr>
          </w:p>
        </w:tc>
      </w:tr>
      <w:tr w:rsidR="00B83553" w:rsidRPr="00D42036" w:rsidTr="00730FDC">
        <w:trPr>
          <w:trHeight w:val="36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30FDC"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INCUBADORA PARA TRANSPORTE CON VENTILADOR YMONITOR</w:t>
            </w:r>
          </w:p>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INC-02-R09</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San Vicente de Paúl</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r>
      <w:tr w:rsidR="00B83553" w:rsidRPr="00D42036" w:rsidTr="00730FDC">
        <w:trPr>
          <w:trHeight w:val="360"/>
          <w:jc w:val="center"/>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r>
      <w:tr w:rsidR="00B83553" w:rsidRPr="00D42036" w:rsidTr="00730FDC">
        <w:trPr>
          <w:trHeight w:val="36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4</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30FDC" w:rsidRPr="00443A34" w:rsidRDefault="00B83553" w:rsidP="00730FDC">
            <w:pPr>
              <w:autoSpaceDE w:val="0"/>
              <w:autoSpaceDN w:val="0"/>
              <w:adjustRightInd w:val="0"/>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 DE RX DIGITAL MÓVILPARA USO PEDIÁTRICO/NEONATAL, CON MONITOR INTEGRADO PARAVISUALIZACIÓN DE IMÁGENES</w:t>
            </w:r>
          </w:p>
          <w:p w:rsidR="00B83553" w:rsidRPr="00443A34" w:rsidRDefault="00B83553" w:rsidP="00730FDC">
            <w:pPr>
              <w:autoSpaceDE w:val="0"/>
              <w:autoSpaceDN w:val="0"/>
              <w:adjustRightInd w:val="0"/>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RAY-05-R02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Luis G. Dávila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r>
      <w:tr w:rsidR="00B83553" w:rsidRPr="00D42036" w:rsidTr="00730FDC">
        <w:trPr>
          <w:trHeight w:val="360"/>
          <w:jc w:val="center"/>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r>
      <w:tr w:rsidR="00B83553" w:rsidRPr="00D42036" w:rsidTr="00730FDC">
        <w:trPr>
          <w:trHeight w:val="720"/>
          <w:jc w:val="center"/>
        </w:trPr>
        <w:tc>
          <w:tcPr>
            <w:tcW w:w="0" w:type="auto"/>
            <w:vMerge w:val="restart"/>
            <w:tcBorders>
              <w:top w:val="nil"/>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5</w:t>
            </w:r>
          </w:p>
        </w:tc>
        <w:tc>
          <w:tcPr>
            <w:tcW w:w="0" w:type="auto"/>
            <w:vMerge w:val="restart"/>
            <w:tcBorders>
              <w:top w:val="nil"/>
              <w:left w:val="single" w:sz="4" w:space="0" w:color="auto"/>
              <w:bottom w:val="nil"/>
              <w:right w:val="single" w:sz="4" w:space="0" w:color="auto"/>
            </w:tcBorders>
            <w:shd w:val="clear" w:color="auto" w:fill="auto"/>
            <w:vAlign w:val="center"/>
            <w:hideMark/>
          </w:tcPr>
          <w:p w:rsidR="00730FDC"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VENTILADOR NEONATAL DE ALTA FRECUENCIA</w:t>
            </w:r>
          </w:p>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r w:rsidRPr="00443A34">
              <w:rPr>
                <w:rFonts w:asciiTheme="minorHAnsi" w:eastAsia="Times New Roman" w:hAnsiTheme="minorHAnsi" w:cstheme="minorHAnsi"/>
                <w:color w:val="000000"/>
                <w:sz w:val="18"/>
                <w:szCs w:val="18"/>
                <w:lang w:val="es-EC" w:eastAsia="es-EC"/>
              </w:rPr>
              <w:t>RES-10-R03</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Luis G. Dávila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r>
      <w:tr w:rsidR="00B83553" w:rsidRPr="00D42036" w:rsidTr="00730FDC">
        <w:trPr>
          <w:trHeight w:val="720"/>
          <w:jc w:val="center"/>
        </w:trPr>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3</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San Vicente de Paúl</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r>
      <w:tr w:rsidR="00B83553" w:rsidRPr="00D42036" w:rsidTr="00730FDC">
        <w:trPr>
          <w:trHeight w:val="36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6</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30FDC"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 xml:space="preserve">BILIRRUBINÓMETRO PORTÁTIL PARA NEONATOS </w:t>
            </w:r>
          </w:p>
          <w:p w:rsidR="00B83553" w:rsidRPr="00443A34" w:rsidRDefault="00B83553" w:rsidP="00730FDC">
            <w:pPr>
              <w:spacing w:after="0" w:line="240" w:lineRule="auto"/>
              <w:jc w:val="center"/>
              <w:rPr>
                <w:rFonts w:asciiTheme="minorHAnsi" w:eastAsia="Times New Roman" w:hAnsiTheme="minorHAnsi" w:cstheme="minorHAnsi"/>
                <w:sz w:val="18"/>
                <w:szCs w:val="18"/>
                <w:vertAlign w:val="superscript"/>
                <w:lang w:val="es-EC" w:eastAsia="es-EC"/>
              </w:rPr>
            </w:pPr>
            <w:r w:rsidRPr="00443A34">
              <w:rPr>
                <w:rFonts w:asciiTheme="minorHAnsi" w:eastAsia="Times New Roman" w:hAnsiTheme="minorHAnsi" w:cstheme="minorHAnsi"/>
                <w:sz w:val="18"/>
                <w:szCs w:val="18"/>
                <w:lang w:val="es-EC" w:eastAsia="es-EC"/>
              </w:rPr>
              <w:t>BIL-01-R05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Luis G. Dávila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r>
      <w:tr w:rsidR="00B83553" w:rsidRPr="00D42036" w:rsidTr="00730FDC">
        <w:trPr>
          <w:trHeight w:val="360"/>
          <w:jc w:val="center"/>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r>
      <w:tr w:rsidR="00B83553" w:rsidRPr="00D42036" w:rsidTr="00730FDC">
        <w:trPr>
          <w:trHeight w:val="36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7</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30FDC"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 xml:space="preserve">PESABEBES ELECTRONICO </w:t>
            </w:r>
          </w:p>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color w:val="000000"/>
                <w:sz w:val="18"/>
                <w:szCs w:val="18"/>
                <w:lang w:val="es-EC" w:eastAsia="es-EC"/>
              </w:rPr>
              <w:t>PES-01-R08</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Luis G. Dávila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r>
      <w:tr w:rsidR="00B83553" w:rsidRPr="00D42036" w:rsidTr="00730FDC">
        <w:trPr>
          <w:trHeight w:val="360"/>
          <w:jc w:val="center"/>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r>
      <w:tr w:rsidR="00B83553" w:rsidRPr="00D42036" w:rsidTr="00730FDC">
        <w:trPr>
          <w:trHeight w:val="720"/>
          <w:jc w:val="center"/>
        </w:trPr>
        <w:tc>
          <w:tcPr>
            <w:tcW w:w="0" w:type="auto"/>
            <w:vMerge w:val="restart"/>
            <w:tcBorders>
              <w:top w:val="nil"/>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8</w:t>
            </w:r>
          </w:p>
        </w:tc>
        <w:tc>
          <w:tcPr>
            <w:tcW w:w="0" w:type="auto"/>
            <w:vMerge w:val="restart"/>
            <w:tcBorders>
              <w:top w:val="nil"/>
              <w:left w:val="single" w:sz="4" w:space="0" w:color="auto"/>
              <w:bottom w:val="nil"/>
              <w:right w:val="single" w:sz="4" w:space="0" w:color="auto"/>
            </w:tcBorders>
            <w:shd w:val="clear" w:color="auto" w:fill="auto"/>
            <w:vAlign w:val="center"/>
            <w:hideMark/>
          </w:tcPr>
          <w:p w:rsidR="00730FDC"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 xml:space="preserve">CPAP NASAL PARA NEONATOS </w:t>
            </w:r>
          </w:p>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r w:rsidRPr="00443A34">
              <w:rPr>
                <w:rFonts w:asciiTheme="minorHAnsi" w:eastAsia="Times New Roman" w:hAnsiTheme="minorHAnsi" w:cstheme="minorHAnsi"/>
                <w:color w:val="000000"/>
                <w:sz w:val="18"/>
                <w:szCs w:val="18"/>
                <w:lang w:val="es-EC" w:eastAsia="es-EC"/>
              </w:rPr>
              <w:t>CPA-01-R06</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3</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Luis G. Dávila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r>
      <w:tr w:rsidR="00B83553" w:rsidRPr="00D42036" w:rsidTr="00730FDC">
        <w:trPr>
          <w:trHeight w:val="720"/>
          <w:jc w:val="center"/>
        </w:trPr>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4</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San Vicente de Paúl</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r>
      <w:tr w:rsidR="00B83553" w:rsidRPr="00D42036" w:rsidTr="00730FDC">
        <w:trPr>
          <w:trHeight w:val="720"/>
          <w:jc w:val="center"/>
        </w:trPr>
        <w:tc>
          <w:tcPr>
            <w:tcW w:w="0" w:type="auto"/>
            <w:vMerge w:val="restart"/>
            <w:tcBorders>
              <w:top w:val="nil"/>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9</w:t>
            </w:r>
          </w:p>
        </w:tc>
        <w:tc>
          <w:tcPr>
            <w:tcW w:w="0" w:type="auto"/>
            <w:vMerge w:val="restart"/>
            <w:tcBorders>
              <w:top w:val="nil"/>
              <w:left w:val="single" w:sz="4" w:space="0" w:color="auto"/>
              <w:bottom w:val="nil"/>
              <w:right w:val="single" w:sz="4" w:space="0" w:color="auto"/>
            </w:tcBorders>
            <w:shd w:val="clear" w:color="auto" w:fill="auto"/>
            <w:vAlign w:val="center"/>
            <w:hideMark/>
          </w:tcPr>
          <w:p w:rsidR="00730FDC"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 xml:space="preserve">BALANZA PESA ÓRGANOS Y PAÑALES </w:t>
            </w:r>
          </w:p>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BAL-15-R05</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Luis G. Dávila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r>
      <w:tr w:rsidR="00B83553" w:rsidRPr="00D42036" w:rsidTr="00730FDC">
        <w:trPr>
          <w:trHeight w:val="720"/>
          <w:jc w:val="center"/>
        </w:trPr>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p>
        </w:tc>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San Vicente de Paúl</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r>
      <w:tr w:rsidR="00B83553" w:rsidRPr="00D42036" w:rsidTr="00730FDC">
        <w:trPr>
          <w:trHeight w:val="720"/>
          <w:jc w:val="center"/>
        </w:trPr>
        <w:tc>
          <w:tcPr>
            <w:tcW w:w="0" w:type="auto"/>
            <w:vMerge w:val="restart"/>
            <w:tcBorders>
              <w:top w:val="nil"/>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10</w:t>
            </w:r>
          </w:p>
        </w:tc>
        <w:tc>
          <w:tcPr>
            <w:tcW w:w="0" w:type="auto"/>
            <w:vMerge w:val="restart"/>
            <w:tcBorders>
              <w:top w:val="nil"/>
              <w:left w:val="single" w:sz="4" w:space="0" w:color="auto"/>
              <w:bottom w:val="nil"/>
              <w:right w:val="single" w:sz="4" w:space="0" w:color="auto"/>
            </w:tcBorders>
            <w:shd w:val="clear" w:color="auto" w:fill="auto"/>
            <w:vAlign w:val="center"/>
            <w:hideMark/>
          </w:tcPr>
          <w:p w:rsidR="00730FDC"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MONITOR MULTIPARÁMETRO BÁSICO PARATRANSPORTE DE PACIENTE NEONATAL</w:t>
            </w:r>
          </w:p>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MON-06-R06</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5</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Luis G. Dávila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r>
      <w:tr w:rsidR="00B83553" w:rsidRPr="00D42036" w:rsidTr="00730FDC">
        <w:trPr>
          <w:trHeight w:val="720"/>
          <w:jc w:val="center"/>
        </w:trPr>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p>
        </w:tc>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10</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San Vicente de Paúl</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r>
      <w:tr w:rsidR="00B83553" w:rsidRPr="00D42036" w:rsidTr="00730FDC">
        <w:trPr>
          <w:trHeight w:val="720"/>
          <w:jc w:val="center"/>
        </w:trPr>
        <w:tc>
          <w:tcPr>
            <w:tcW w:w="0" w:type="auto"/>
            <w:vMerge w:val="restart"/>
            <w:tcBorders>
              <w:top w:val="nil"/>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lastRenderedPageBreak/>
              <w:t>11</w:t>
            </w:r>
          </w:p>
        </w:tc>
        <w:tc>
          <w:tcPr>
            <w:tcW w:w="0" w:type="auto"/>
            <w:vMerge w:val="restart"/>
            <w:tcBorders>
              <w:top w:val="nil"/>
              <w:left w:val="single" w:sz="4" w:space="0" w:color="auto"/>
              <w:bottom w:val="nil"/>
              <w:right w:val="single" w:sz="4" w:space="0" w:color="auto"/>
            </w:tcBorders>
            <w:shd w:val="clear" w:color="auto" w:fill="auto"/>
            <w:vAlign w:val="center"/>
            <w:hideMark/>
          </w:tcPr>
          <w:p w:rsidR="00730FDC"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 xml:space="preserve">CUNA DE CALOR RADIANTE </w:t>
            </w:r>
          </w:p>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r w:rsidRPr="00443A34">
              <w:rPr>
                <w:rFonts w:asciiTheme="minorHAnsi" w:eastAsia="Times New Roman" w:hAnsiTheme="minorHAnsi" w:cstheme="minorHAnsi"/>
                <w:color w:val="000000"/>
                <w:sz w:val="18"/>
                <w:szCs w:val="18"/>
                <w:lang w:val="es-EC" w:eastAsia="es-EC"/>
              </w:rPr>
              <w:t>CUN-01-R06</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4</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Luis G. Dávila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r>
      <w:tr w:rsidR="00B83553" w:rsidRPr="00D42036" w:rsidTr="00730FDC">
        <w:trPr>
          <w:trHeight w:val="720"/>
          <w:jc w:val="center"/>
        </w:trPr>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3</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San Vicente de Paúl</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r>
      <w:tr w:rsidR="00B83553" w:rsidRPr="00D42036" w:rsidTr="00730FDC">
        <w:trPr>
          <w:trHeight w:val="36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30FDC"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 xml:space="preserve">LARINGOSCOPIO NEONATAL </w:t>
            </w:r>
          </w:p>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LAR-02-R08)</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4</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Luis G. Dávila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p>
        </w:tc>
      </w:tr>
      <w:tr w:rsidR="00B83553" w:rsidRPr="00D42036" w:rsidTr="00730FDC">
        <w:trPr>
          <w:trHeight w:val="360"/>
          <w:jc w:val="center"/>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lang w:val="es-EC" w:eastAsia="es-EC"/>
              </w:rPr>
            </w:pPr>
          </w:p>
        </w:tc>
      </w:tr>
      <w:tr w:rsidR="00B83553" w:rsidRPr="00D42036" w:rsidTr="00730FDC">
        <w:trPr>
          <w:trHeight w:val="36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30FDC"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 xml:space="preserve">SACALECHE ELECTRICO HOSPITALARIO </w:t>
            </w:r>
          </w:p>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SAC-01-R08</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Luis G. Dávila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p>
        </w:tc>
      </w:tr>
      <w:tr w:rsidR="00B83553" w:rsidRPr="00D42036" w:rsidTr="00730FDC">
        <w:trPr>
          <w:trHeight w:val="360"/>
          <w:jc w:val="center"/>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spacing w:after="0" w:line="240" w:lineRule="auto"/>
              <w:jc w:val="center"/>
              <w:rPr>
                <w:rFonts w:asciiTheme="minorHAnsi" w:eastAsia="Times New Roman" w:hAnsiTheme="minorHAnsi" w:cstheme="minorHAnsi"/>
                <w:color w:val="92D050"/>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185E51" w:rsidRPr="00443A34" w:rsidRDefault="00185E51" w:rsidP="00730FDC">
            <w:pPr>
              <w:keepNext/>
              <w:spacing w:after="0" w:line="240" w:lineRule="auto"/>
              <w:jc w:val="center"/>
              <w:rPr>
                <w:rFonts w:asciiTheme="minorHAnsi" w:eastAsia="Times New Roman" w:hAnsiTheme="minorHAnsi" w:cstheme="minorHAnsi"/>
                <w:color w:val="92D050"/>
                <w:sz w:val="18"/>
                <w:szCs w:val="18"/>
                <w:lang w:val="es-EC" w:eastAsia="es-EC"/>
              </w:rPr>
            </w:pPr>
          </w:p>
        </w:tc>
      </w:tr>
    </w:tbl>
    <w:p w:rsidR="00D95B8F" w:rsidRPr="00F268B8" w:rsidRDefault="00D95B8F" w:rsidP="00A471A8">
      <w:pPr>
        <w:pStyle w:val="Prrafodelista"/>
        <w:spacing w:after="0" w:line="240" w:lineRule="auto"/>
        <w:jc w:val="both"/>
        <w:rPr>
          <w:rFonts w:asciiTheme="minorHAnsi" w:eastAsia="Times New Roman" w:hAnsiTheme="minorHAnsi" w:cstheme="minorHAnsi"/>
          <w:color w:val="92D050"/>
          <w:sz w:val="20"/>
          <w:szCs w:val="20"/>
          <w:lang w:val="es-EC"/>
        </w:rPr>
      </w:pPr>
    </w:p>
    <w:p w:rsidR="00EA18AE" w:rsidRPr="00F268B8" w:rsidRDefault="00EA18AE" w:rsidP="00EA18AE">
      <w:pPr>
        <w:autoSpaceDE w:val="0"/>
        <w:autoSpaceDN w:val="0"/>
        <w:adjustRightInd w:val="0"/>
        <w:spacing w:after="0" w:line="240" w:lineRule="auto"/>
        <w:jc w:val="both"/>
        <w:rPr>
          <w:rFonts w:asciiTheme="minorHAnsi" w:hAnsiTheme="minorHAnsi" w:cstheme="minorHAnsi"/>
          <w:b/>
          <w:sz w:val="20"/>
          <w:szCs w:val="20"/>
          <w:lang w:val="es-EC" w:eastAsia="es-EC"/>
        </w:rPr>
      </w:pPr>
      <w:r w:rsidRPr="00F268B8">
        <w:rPr>
          <w:rFonts w:asciiTheme="minorHAnsi" w:hAnsiTheme="minorHAnsi" w:cstheme="minorHAnsi"/>
          <w:b/>
          <w:sz w:val="20"/>
          <w:szCs w:val="20"/>
          <w:lang w:val="es-EC" w:eastAsia="es-EC"/>
        </w:rPr>
        <w:t xml:space="preserve">LOTE 2: ZONA 4 (HOSPITAL GUSTAVO DOMÍNGUEZ – HOSPITAL GENERAL SANTO DOMINGO – HOSPITAL GENERAL DR. VERDI CEVALLOS) </w:t>
      </w:r>
    </w:p>
    <w:p w:rsidR="00F21E57" w:rsidRPr="00F268B8" w:rsidRDefault="00F21E57" w:rsidP="00A471A8">
      <w:pPr>
        <w:pStyle w:val="Prrafodelista"/>
        <w:spacing w:after="0" w:line="240" w:lineRule="auto"/>
        <w:jc w:val="both"/>
        <w:rPr>
          <w:rFonts w:asciiTheme="minorHAnsi" w:eastAsia="Times New Roman" w:hAnsiTheme="minorHAnsi" w:cstheme="minorHAnsi"/>
          <w:color w:val="92D050"/>
          <w:sz w:val="20"/>
          <w:szCs w:val="20"/>
          <w:lang w:val="es-EC"/>
        </w:rPr>
      </w:pPr>
    </w:p>
    <w:tbl>
      <w:tblPr>
        <w:tblW w:w="0" w:type="auto"/>
        <w:jc w:val="center"/>
        <w:tblCellMar>
          <w:left w:w="70" w:type="dxa"/>
          <w:right w:w="70" w:type="dxa"/>
        </w:tblCellMar>
        <w:tblLook w:val="04A0"/>
      </w:tblPr>
      <w:tblGrid>
        <w:gridCol w:w="991"/>
        <w:gridCol w:w="3491"/>
        <w:gridCol w:w="1041"/>
        <w:gridCol w:w="944"/>
        <w:gridCol w:w="1820"/>
        <w:gridCol w:w="1388"/>
        <w:gridCol w:w="1103"/>
        <w:gridCol w:w="2322"/>
      </w:tblGrid>
      <w:tr w:rsidR="00561193" w:rsidRPr="00443A34" w:rsidTr="00730FDC">
        <w:trPr>
          <w:trHeight w:val="36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81381" w:rsidRPr="00443A34" w:rsidRDefault="00081381" w:rsidP="00730FDC">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N° de artículo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81381" w:rsidRPr="00443A34" w:rsidRDefault="00081381" w:rsidP="00730FDC">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Descripción del bien</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81381" w:rsidRPr="00443A34" w:rsidRDefault="00081381" w:rsidP="00730FDC">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Cantidad total</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81381" w:rsidRPr="00443A34" w:rsidRDefault="00081381" w:rsidP="00730FDC">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Unidad física</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81381" w:rsidRPr="00443A34" w:rsidRDefault="00081381" w:rsidP="00730FDC">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Lugar de destino convenido según se indica en los DDL</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rsidR="00081381" w:rsidRPr="00443A34" w:rsidRDefault="00081381" w:rsidP="00730FDC">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Fecha de Entrega</w:t>
            </w:r>
          </w:p>
        </w:tc>
      </w:tr>
      <w:tr w:rsidR="00561193" w:rsidRPr="00D42036" w:rsidTr="00730FDC">
        <w:trPr>
          <w:trHeight w:val="1275"/>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81381" w:rsidRPr="00443A34" w:rsidRDefault="00081381" w:rsidP="00730FDC">
            <w:pPr>
              <w:spacing w:after="0" w:line="240" w:lineRule="auto"/>
              <w:jc w:val="center"/>
              <w:rPr>
                <w:rFonts w:asciiTheme="minorHAnsi" w:eastAsia="Times New Roman" w:hAnsiTheme="minorHAnsi" w:cstheme="minorHAnsi"/>
                <w:b/>
                <w:bCs/>
                <w:caps/>
                <w:sz w:val="18"/>
                <w:szCs w:val="18"/>
                <w:lang w:val="es-EC" w:eastAsia="es-EC"/>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81381" w:rsidRPr="00443A34" w:rsidRDefault="00081381" w:rsidP="00730FDC">
            <w:pPr>
              <w:spacing w:after="0" w:line="240" w:lineRule="auto"/>
              <w:jc w:val="center"/>
              <w:rPr>
                <w:rFonts w:asciiTheme="minorHAnsi" w:eastAsia="Times New Roman" w:hAnsiTheme="minorHAnsi" w:cstheme="minorHAnsi"/>
                <w:b/>
                <w:bCs/>
                <w:caps/>
                <w:sz w:val="18"/>
                <w:szCs w:val="18"/>
                <w:lang w:val="es-EC" w:eastAsia="es-EC"/>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81381" w:rsidRPr="00443A34" w:rsidRDefault="00081381" w:rsidP="00730FDC">
            <w:pPr>
              <w:spacing w:after="0" w:line="240" w:lineRule="auto"/>
              <w:jc w:val="center"/>
              <w:rPr>
                <w:rFonts w:asciiTheme="minorHAnsi" w:eastAsia="Times New Roman" w:hAnsiTheme="minorHAnsi" w:cstheme="minorHAnsi"/>
                <w:b/>
                <w:bCs/>
                <w:caps/>
                <w:sz w:val="18"/>
                <w:szCs w:val="18"/>
                <w:lang w:val="es-EC" w:eastAsia="es-EC"/>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81381" w:rsidRPr="00443A34" w:rsidRDefault="00081381" w:rsidP="00730FDC">
            <w:pPr>
              <w:spacing w:after="0" w:line="240" w:lineRule="auto"/>
              <w:jc w:val="center"/>
              <w:rPr>
                <w:rFonts w:asciiTheme="minorHAnsi" w:eastAsia="Times New Roman" w:hAnsiTheme="minorHAnsi" w:cstheme="minorHAnsi"/>
                <w:b/>
                <w:bCs/>
                <w:caps/>
                <w:sz w:val="18"/>
                <w:szCs w:val="18"/>
                <w:lang w:val="es-EC" w:eastAsia="es-EC"/>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81381" w:rsidRPr="00443A34" w:rsidRDefault="00081381" w:rsidP="00730FDC">
            <w:pPr>
              <w:spacing w:after="0" w:line="240" w:lineRule="auto"/>
              <w:jc w:val="center"/>
              <w:rPr>
                <w:rFonts w:asciiTheme="minorHAnsi" w:eastAsia="Times New Roman" w:hAnsiTheme="minorHAnsi" w:cstheme="minorHAnsi"/>
                <w:b/>
                <w:bCs/>
                <w:caps/>
                <w:sz w:val="18"/>
                <w:szCs w:val="18"/>
                <w:lang w:val="es-EC" w:eastAsia="es-EC"/>
              </w:rPr>
            </w:pPr>
          </w:p>
        </w:tc>
        <w:tc>
          <w:tcPr>
            <w:tcW w:w="0" w:type="auto"/>
            <w:tcBorders>
              <w:top w:val="nil"/>
              <w:left w:val="nil"/>
              <w:bottom w:val="single" w:sz="4" w:space="0" w:color="auto"/>
              <w:right w:val="single" w:sz="4" w:space="0" w:color="auto"/>
            </w:tcBorders>
            <w:shd w:val="clear" w:color="auto" w:fill="auto"/>
            <w:vAlign w:val="center"/>
            <w:hideMark/>
          </w:tcPr>
          <w:p w:rsidR="00081381" w:rsidRPr="00443A34" w:rsidRDefault="00081381" w:rsidP="00730FDC">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Fecha más temprana de entrega</w:t>
            </w:r>
          </w:p>
        </w:tc>
        <w:tc>
          <w:tcPr>
            <w:tcW w:w="0" w:type="auto"/>
            <w:tcBorders>
              <w:top w:val="nil"/>
              <w:left w:val="nil"/>
              <w:bottom w:val="single" w:sz="4" w:space="0" w:color="auto"/>
              <w:right w:val="single" w:sz="4" w:space="0" w:color="auto"/>
            </w:tcBorders>
            <w:shd w:val="clear" w:color="auto" w:fill="auto"/>
            <w:vAlign w:val="center"/>
            <w:hideMark/>
          </w:tcPr>
          <w:p w:rsidR="00081381" w:rsidRPr="00443A34" w:rsidRDefault="00081381" w:rsidP="00730FDC">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Fecha de entrega</w:t>
            </w:r>
          </w:p>
        </w:tc>
        <w:tc>
          <w:tcPr>
            <w:tcW w:w="0" w:type="auto"/>
            <w:tcBorders>
              <w:top w:val="nil"/>
              <w:left w:val="nil"/>
              <w:bottom w:val="single" w:sz="4" w:space="0" w:color="auto"/>
              <w:right w:val="single" w:sz="4" w:space="0" w:color="auto"/>
            </w:tcBorders>
            <w:shd w:val="clear" w:color="auto" w:fill="auto"/>
            <w:vAlign w:val="center"/>
            <w:hideMark/>
          </w:tcPr>
          <w:p w:rsidR="00081381" w:rsidRPr="00443A34" w:rsidRDefault="00081381" w:rsidP="00730FDC">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Fecha de entrega ofrecida por el Oferente [a ser especificada por el Oferente]</w:t>
            </w:r>
          </w:p>
        </w:tc>
      </w:tr>
      <w:tr w:rsidR="00B83553" w:rsidRPr="00D42036" w:rsidTr="00730FDC">
        <w:trPr>
          <w:trHeight w:val="36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30FDC"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 xml:space="preserve">BALANZA DE PRESICIÓN DE 6 A 7 Kg </w:t>
            </w:r>
          </w:p>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color w:val="000000"/>
                <w:sz w:val="18"/>
                <w:szCs w:val="18"/>
                <w:lang w:val="es-EC" w:eastAsia="es-EC"/>
              </w:rPr>
              <w:t>BAL-11-R05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Santo Domingo</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val="restart"/>
            <w:tcBorders>
              <w:top w:val="nil"/>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2</w:t>
            </w:r>
          </w:p>
        </w:tc>
        <w:tc>
          <w:tcPr>
            <w:tcW w:w="0" w:type="auto"/>
            <w:vMerge w:val="restart"/>
            <w:tcBorders>
              <w:top w:val="nil"/>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highlight w:val="yellow"/>
                <w:lang w:val="es-EC" w:eastAsia="es-EC"/>
              </w:rPr>
            </w:pPr>
            <w:r w:rsidRPr="00443A34">
              <w:rPr>
                <w:rFonts w:asciiTheme="minorHAnsi" w:eastAsia="Times New Roman" w:hAnsiTheme="minorHAnsi" w:cstheme="minorHAnsi"/>
                <w:color w:val="000000"/>
                <w:sz w:val="18"/>
                <w:szCs w:val="18"/>
                <w:lang w:val="es-EC" w:eastAsia="es-EC"/>
              </w:rPr>
              <w:t>BALANZA PESA ÓRGANOS Y PAÑALES BAL-15-R05</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3</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Gustavo Domínguez</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tcBorders>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vMerge/>
            <w:tcBorders>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Santo Domingo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 xml:space="preserve">90 días a partir del </w:t>
            </w:r>
            <w:r w:rsidRPr="00443A34">
              <w:rPr>
                <w:rFonts w:asciiTheme="minorHAnsi" w:eastAsia="Times New Roman" w:hAnsiTheme="minorHAnsi" w:cstheme="minorHAnsi"/>
                <w:sz w:val="18"/>
                <w:szCs w:val="18"/>
                <w:lang w:val="es-EC" w:eastAsia="es-EC"/>
              </w:rPr>
              <w:lastRenderedPageBreak/>
              <w:t>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highlight w:val="yellow"/>
                <w:lang w:val="es-EC" w:eastAsia="es-EC"/>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Dr. Verdi Cevallos</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val="restart"/>
            <w:tcBorders>
              <w:top w:val="nil"/>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3</w:t>
            </w:r>
          </w:p>
        </w:tc>
        <w:tc>
          <w:tcPr>
            <w:tcW w:w="0" w:type="auto"/>
            <w:vMerge w:val="restart"/>
            <w:tcBorders>
              <w:top w:val="nil"/>
              <w:left w:val="single" w:sz="4" w:space="0" w:color="auto"/>
              <w:right w:val="single" w:sz="4" w:space="0" w:color="auto"/>
            </w:tcBorders>
            <w:shd w:val="clear" w:color="auto" w:fill="auto"/>
            <w:vAlign w:val="center"/>
            <w:hideMark/>
          </w:tcPr>
          <w:p w:rsidR="00730FDC"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 xml:space="preserve">PESABEBES ELECTRONICO </w:t>
            </w:r>
          </w:p>
          <w:p w:rsidR="00B83553" w:rsidRPr="00443A34" w:rsidRDefault="00B83553" w:rsidP="00730FDC">
            <w:pPr>
              <w:spacing w:after="0" w:line="240" w:lineRule="auto"/>
              <w:jc w:val="center"/>
              <w:rPr>
                <w:rFonts w:asciiTheme="minorHAnsi" w:eastAsia="Times New Roman" w:hAnsiTheme="minorHAnsi" w:cstheme="minorHAnsi"/>
                <w:sz w:val="18"/>
                <w:szCs w:val="18"/>
                <w:highlight w:val="yellow"/>
                <w:lang w:val="es-EC" w:eastAsia="es-EC"/>
              </w:rPr>
            </w:pPr>
            <w:r w:rsidRPr="00443A34">
              <w:rPr>
                <w:rFonts w:asciiTheme="minorHAnsi" w:eastAsia="Times New Roman" w:hAnsiTheme="minorHAnsi" w:cstheme="minorHAnsi"/>
                <w:color w:val="000000"/>
                <w:sz w:val="18"/>
                <w:szCs w:val="18"/>
                <w:lang w:val="es-EC" w:eastAsia="es-EC"/>
              </w:rPr>
              <w:t>PES-01-R08</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5</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Gustavo Domínguez</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4</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Dr. Verdi Cevallos</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val="restart"/>
            <w:tcBorders>
              <w:top w:val="nil"/>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4</w:t>
            </w:r>
          </w:p>
        </w:tc>
        <w:tc>
          <w:tcPr>
            <w:tcW w:w="0" w:type="auto"/>
            <w:vMerge w:val="restart"/>
            <w:tcBorders>
              <w:top w:val="nil"/>
              <w:left w:val="single" w:sz="4" w:space="0" w:color="auto"/>
              <w:right w:val="single" w:sz="4" w:space="0" w:color="auto"/>
            </w:tcBorders>
            <w:shd w:val="clear" w:color="auto" w:fill="auto"/>
            <w:vAlign w:val="center"/>
            <w:hideMark/>
          </w:tcPr>
          <w:p w:rsidR="00730FDC"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 xml:space="preserve">FONENDOSCOPIO NEONATAL </w:t>
            </w:r>
          </w:p>
          <w:p w:rsidR="00B83553"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FON-02-R08</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28</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Gustavo Domínguez</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20</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Dr. Verdi Cevallos</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val="restart"/>
            <w:tcBorders>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5</w:t>
            </w:r>
          </w:p>
        </w:tc>
        <w:tc>
          <w:tcPr>
            <w:tcW w:w="0" w:type="auto"/>
            <w:vMerge w:val="restart"/>
            <w:tcBorders>
              <w:left w:val="single" w:sz="4" w:space="0" w:color="auto"/>
              <w:right w:val="single" w:sz="4" w:space="0" w:color="auto"/>
            </w:tcBorders>
            <w:shd w:val="clear" w:color="auto" w:fill="auto"/>
            <w:vAlign w:val="center"/>
            <w:hideMark/>
          </w:tcPr>
          <w:p w:rsidR="00730FDC" w:rsidRPr="00443A34" w:rsidRDefault="00B75A4C" w:rsidP="00730FDC">
            <w:pPr>
              <w:spacing w:after="0" w:line="240" w:lineRule="auto"/>
              <w:jc w:val="center"/>
              <w:rPr>
                <w:rFonts w:asciiTheme="minorHAnsi" w:eastAsia="Times New Roman" w:hAnsiTheme="minorHAnsi" w:cstheme="minorHAnsi"/>
                <w:color w:val="000000"/>
                <w:sz w:val="18"/>
                <w:szCs w:val="18"/>
                <w:lang w:val="es-EC" w:eastAsia="es-EC"/>
              </w:rPr>
            </w:pPr>
            <w:r>
              <w:rPr>
                <w:rFonts w:asciiTheme="minorHAnsi" w:eastAsia="Times New Roman" w:hAnsiTheme="minorHAnsi" w:cstheme="minorHAnsi"/>
                <w:color w:val="000000"/>
                <w:sz w:val="18"/>
                <w:szCs w:val="18"/>
                <w:lang w:val="es-EC" w:eastAsia="es-EC"/>
              </w:rPr>
              <w:t xml:space="preserve">INCUBADORA </w:t>
            </w:r>
          </w:p>
          <w:p w:rsidR="00B83553"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INC-01-R07</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6</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Gustavo Domínguez</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561193" w:rsidRPr="00D42036" w:rsidTr="00730FDC">
        <w:trPr>
          <w:trHeight w:val="360"/>
          <w:jc w:val="center"/>
        </w:trPr>
        <w:tc>
          <w:tcPr>
            <w:tcW w:w="0" w:type="auto"/>
            <w:vMerge/>
            <w:tcBorders>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vMerge/>
            <w:tcBorders>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spacing w:after="0" w:line="240" w:lineRule="auto"/>
              <w:jc w:val="center"/>
              <w:rPr>
                <w:rFonts w:asciiTheme="minorHAnsi" w:eastAsia="Times New Roman" w:hAnsiTheme="minorHAnsi" w:cstheme="minorHAnsi"/>
                <w:color w:val="000000"/>
                <w:sz w:val="18"/>
                <w:szCs w:val="18"/>
                <w:lang w:val="es-EC" w:eastAsia="es-EC"/>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5</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Dr. Verdi Cevallos</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highlight w:val="yellow"/>
                <w:lang w:val="es-EC" w:eastAsia="es-EC"/>
              </w:rPr>
            </w:pPr>
            <w:r w:rsidRPr="00443A34">
              <w:rPr>
                <w:rFonts w:asciiTheme="minorHAnsi" w:eastAsia="Times New Roman" w:hAnsiTheme="minorHAnsi" w:cstheme="minorHAnsi"/>
                <w:sz w:val="18"/>
                <w:szCs w:val="18"/>
                <w:lang w:val="es-EC" w:eastAsia="es-EC"/>
              </w:rPr>
              <w:t>6</w:t>
            </w:r>
          </w:p>
        </w:tc>
        <w:tc>
          <w:tcPr>
            <w:tcW w:w="0" w:type="auto"/>
            <w:tcBorders>
              <w:left w:val="single" w:sz="4" w:space="0" w:color="auto"/>
              <w:bottom w:val="single" w:sz="4" w:space="0" w:color="auto"/>
              <w:right w:val="single" w:sz="4" w:space="0" w:color="auto"/>
            </w:tcBorders>
            <w:shd w:val="clear" w:color="auto" w:fill="auto"/>
            <w:vAlign w:val="center"/>
            <w:hideMark/>
          </w:tcPr>
          <w:p w:rsidR="00730FDC"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 xml:space="preserve">INCUBADORA PARA TRANSPORTE CON VENTILADOR YMONITOR </w:t>
            </w:r>
          </w:p>
          <w:p w:rsidR="00B83553"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INC-02-R09</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Dr. Verdi Cevallos</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7</w:t>
            </w:r>
          </w:p>
        </w:tc>
        <w:tc>
          <w:tcPr>
            <w:tcW w:w="0" w:type="auto"/>
            <w:tcBorders>
              <w:left w:val="single" w:sz="4" w:space="0" w:color="auto"/>
              <w:bottom w:val="single" w:sz="4" w:space="0" w:color="auto"/>
              <w:right w:val="single" w:sz="4" w:space="0" w:color="auto"/>
            </w:tcBorders>
            <w:shd w:val="clear" w:color="auto" w:fill="auto"/>
            <w:vAlign w:val="center"/>
            <w:hideMark/>
          </w:tcPr>
          <w:p w:rsidR="00730FDC"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MESA MAYO</w:t>
            </w:r>
          </w:p>
          <w:p w:rsidR="00B83553"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MES-47-R08</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3</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Gustavo Domínguez</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 xml:space="preserve">90 días a partir del </w:t>
            </w:r>
            <w:r w:rsidRPr="00443A34">
              <w:rPr>
                <w:rFonts w:asciiTheme="minorHAnsi" w:eastAsia="Times New Roman" w:hAnsiTheme="minorHAnsi" w:cstheme="minorHAnsi"/>
                <w:sz w:val="18"/>
                <w:szCs w:val="18"/>
                <w:lang w:val="es-EC" w:eastAsia="es-EC"/>
              </w:rPr>
              <w:lastRenderedPageBreak/>
              <w:t>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val="restart"/>
            <w:tcBorders>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lastRenderedPageBreak/>
              <w:t>8</w:t>
            </w:r>
          </w:p>
        </w:tc>
        <w:tc>
          <w:tcPr>
            <w:tcW w:w="0" w:type="auto"/>
            <w:vMerge w:val="restart"/>
            <w:tcBorders>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MONITOR DE SIGNOS VITALES PARA CUIDADOINTENSIVO / ANESTESIOLOGÍA</w:t>
            </w:r>
          </w:p>
          <w:p w:rsidR="00CE4A58" w:rsidRPr="00443A34" w:rsidRDefault="00CE4A58" w:rsidP="00730FDC">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MON-10-R07</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7</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Gustavo Domínguez</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tcBorders>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p>
        </w:tc>
        <w:tc>
          <w:tcPr>
            <w:tcW w:w="0" w:type="auto"/>
            <w:vMerge/>
            <w:tcBorders>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Santo Domingo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p>
        </w:tc>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11</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Dr. Verdi Cevallos</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val="restart"/>
            <w:tcBorders>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9</w:t>
            </w:r>
          </w:p>
        </w:tc>
        <w:tc>
          <w:tcPr>
            <w:tcW w:w="0" w:type="auto"/>
            <w:vMerge w:val="restart"/>
            <w:tcBorders>
              <w:left w:val="single" w:sz="4" w:space="0" w:color="auto"/>
              <w:right w:val="single" w:sz="4" w:space="0" w:color="auto"/>
            </w:tcBorders>
            <w:shd w:val="clear" w:color="auto" w:fill="auto"/>
            <w:vAlign w:val="center"/>
            <w:hideMark/>
          </w:tcPr>
          <w:p w:rsidR="00CE4A58" w:rsidRPr="00443A34" w:rsidRDefault="00B83553" w:rsidP="00CE4A58">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MONITOR DE SIGNOS VITALES PORTÁTIL PARA NIBP &amp;SPO2</w:t>
            </w:r>
          </w:p>
          <w:p w:rsidR="00B83553" w:rsidRPr="00443A34" w:rsidRDefault="00B83553" w:rsidP="00CE4A58">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MON-12-R08</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8</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Gustavo Domínguez</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p>
        </w:tc>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Dr. Verdi Cevallos</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val="restart"/>
            <w:tcBorders>
              <w:top w:val="nil"/>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10</w:t>
            </w:r>
          </w:p>
        </w:tc>
        <w:tc>
          <w:tcPr>
            <w:tcW w:w="0" w:type="auto"/>
            <w:vMerge w:val="restart"/>
            <w:tcBorders>
              <w:top w:val="nil"/>
              <w:left w:val="single" w:sz="4" w:space="0" w:color="auto"/>
              <w:right w:val="single" w:sz="4" w:space="0" w:color="auto"/>
            </w:tcBorders>
            <w:shd w:val="clear" w:color="auto" w:fill="auto"/>
            <w:vAlign w:val="center"/>
            <w:hideMark/>
          </w:tcPr>
          <w:p w:rsidR="00CE4A58"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VENTILAD</w:t>
            </w:r>
            <w:r w:rsidR="00CE4A58" w:rsidRPr="00443A34">
              <w:rPr>
                <w:rFonts w:asciiTheme="minorHAnsi" w:eastAsia="Times New Roman" w:hAnsiTheme="minorHAnsi" w:cstheme="minorHAnsi"/>
                <w:color w:val="000000"/>
                <w:sz w:val="18"/>
                <w:szCs w:val="18"/>
                <w:lang w:val="es-EC" w:eastAsia="es-EC"/>
              </w:rPr>
              <w:t>OR NEONATAL DE ALTA FRECUENCIA</w:t>
            </w:r>
          </w:p>
          <w:p w:rsidR="00B83553"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RES-10-R03</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Gustavo Domínguez</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Dr. Verdi Cevallos</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val="restart"/>
            <w:tcBorders>
              <w:top w:val="nil"/>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highlight w:val="yellow"/>
                <w:lang w:val="es-EC" w:eastAsia="es-EC"/>
              </w:rPr>
            </w:pPr>
            <w:r w:rsidRPr="00443A34">
              <w:rPr>
                <w:rFonts w:asciiTheme="minorHAnsi" w:eastAsia="Times New Roman" w:hAnsiTheme="minorHAnsi" w:cstheme="minorHAnsi"/>
                <w:sz w:val="18"/>
                <w:szCs w:val="18"/>
                <w:lang w:val="es-EC" w:eastAsia="es-EC"/>
              </w:rPr>
              <w:t>11</w:t>
            </w:r>
          </w:p>
        </w:tc>
        <w:tc>
          <w:tcPr>
            <w:tcW w:w="0" w:type="auto"/>
            <w:vMerge w:val="restart"/>
            <w:tcBorders>
              <w:top w:val="nil"/>
              <w:left w:val="single" w:sz="4" w:space="0" w:color="auto"/>
              <w:right w:val="single" w:sz="4" w:space="0" w:color="auto"/>
            </w:tcBorders>
            <w:shd w:val="clear" w:color="auto" w:fill="auto"/>
            <w:vAlign w:val="center"/>
            <w:hideMark/>
          </w:tcPr>
          <w:p w:rsidR="00CE4A58" w:rsidRPr="00443A34" w:rsidRDefault="00B83553" w:rsidP="00CE4A58">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VENTILADOR NEONATAL</w:t>
            </w:r>
          </w:p>
          <w:p w:rsidR="00B83553" w:rsidRPr="00443A34" w:rsidRDefault="00B83553" w:rsidP="00CE4A58">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RES-03-R08</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Gustavo Domínguez</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tcBorders>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vMerge/>
            <w:tcBorders>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UNQIDAD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Santo Domingo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 xml:space="preserve">90 días a partir del </w:t>
            </w:r>
            <w:r w:rsidRPr="00443A34">
              <w:rPr>
                <w:rFonts w:asciiTheme="minorHAnsi" w:eastAsia="Times New Roman" w:hAnsiTheme="minorHAnsi" w:cstheme="minorHAnsi"/>
                <w:sz w:val="18"/>
                <w:szCs w:val="18"/>
                <w:lang w:val="es-EC" w:eastAsia="es-EC"/>
              </w:rPr>
              <w:lastRenderedPageBreak/>
              <w:t>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4</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Dr. Verdi Cevallos</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highlight w:val="yellow"/>
                <w:lang w:val="es-EC" w:eastAsia="es-EC"/>
              </w:rPr>
            </w:pPr>
            <w:r w:rsidRPr="00443A34">
              <w:rPr>
                <w:rFonts w:asciiTheme="minorHAnsi" w:eastAsia="Times New Roman" w:hAnsiTheme="minorHAnsi" w:cstheme="minorHAnsi"/>
                <w:sz w:val="18"/>
                <w:szCs w:val="18"/>
                <w:lang w:val="es-EC" w:eastAsia="es-EC"/>
              </w:rPr>
              <w:t>12</w:t>
            </w:r>
          </w:p>
        </w:tc>
        <w:tc>
          <w:tcPr>
            <w:tcW w:w="0" w:type="auto"/>
            <w:tcBorders>
              <w:left w:val="single" w:sz="4" w:space="0" w:color="auto"/>
              <w:bottom w:val="single" w:sz="4" w:space="0" w:color="auto"/>
              <w:right w:val="single" w:sz="4" w:space="0" w:color="auto"/>
            </w:tcBorders>
            <w:shd w:val="clear" w:color="auto" w:fill="auto"/>
            <w:vAlign w:val="center"/>
            <w:hideMark/>
          </w:tcPr>
          <w:p w:rsidR="00CE4A58" w:rsidRPr="00443A34" w:rsidRDefault="00CE4A58" w:rsidP="00730FDC">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VENTILADOR DE TRANSPORTE</w:t>
            </w:r>
            <w:r w:rsidR="00F6471B" w:rsidRPr="00443A34">
              <w:rPr>
                <w:rFonts w:asciiTheme="minorHAnsi" w:eastAsia="Times New Roman" w:hAnsiTheme="minorHAnsi" w:cstheme="minorHAnsi"/>
                <w:color w:val="000000"/>
                <w:sz w:val="18"/>
                <w:szCs w:val="18"/>
                <w:lang w:val="es-EC" w:eastAsia="es-EC"/>
              </w:rPr>
              <w:t xml:space="preserve"> INTRAHOSPITALARIO</w:t>
            </w:r>
          </w:p>
          <w:p w:rsidR="00B83553"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RES-02-R06</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Dr. Verdi Cevallos</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val="restart"/>
            <w:tcBorders>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highlight w:val="yellow"/>
                <w:lang w:val="es-EC" w:eastAsia="es-EC"/>
              </w:rPr>
            </w:pPr>
            <w:r w:rsidRPr="00443A34">
              <w:rPr>
                <w:rFonts w:asciiTheme="minorHAnsi" w:eastAsia="Times New Roman" w:hAnsiTheme="minorHAnsi" w:cstheme="minorHAnsi"/>
                <w:sz w:val="18"/>
                <w:szCs w:val="18"/>
                <w:lang w:val="es-EC" w:eastAsia="es-EC"/>
              </w:rPr>
              <w:t>13</w:t>
            </w:r>
          </w:p>
        </w:tc>
        <w:tc>
          <w:tcPr>
            <w:tcW w:w="0" w:type="auto"/>
            <w:vMerge w:val="restart"/>
            <w:tcBorders>
              <w:left w:val="single" w:sz="4" w:space="0" w:color="auto"/>
              <w:right w:val="single" w:sz="4" w:space="0" w:color="auto"/>
            </w:tcBorders>
            <w:shd w:val="clear" w:color="auto" w:fill="auto"/>
            <w:vAlign w:val="center"/>
            <w:hideMark/>
          </w:tcPr>
          <w:p w:rsidR="00CE4A58" w:rsidRPr="00443A34" w:rsidRDefault="00B83553" w:rsidP="00CE4A58">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EQUIPO DE REANIMACIÓN NEONATAL</w:t>
            </w:r>
          </w:p>
          <w:p w:rsidR="00B83553" w:rsidRPr="00443A34" w:rsidRDefault="00B83553" w:rsidP="00CE4A58">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EQU-02-R07</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10</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Gustavo Domínguez</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15</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Dr. Verdi Cevallos</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14</w:t>
            </w:r>
          </w:p>
        </w:tc>
        <w:tc>
          <w:tcPr>
            <w:tcW w:w="0" w:type="auto"/>
            <w:tcBorders>
              <w:left w:val="single" w:sz="4" w:space="0" w:color="auto"/>
              <w:bottom w:val="single" w:sz="4" w:space="0" w:color="auto"/>
              <w:right w:val="single" w:sz="4" w:space="0" w:color="auto"/>
            </w:tcBorders>
            <w:shd w:val="clear" w:color="auto" w:fill="auto"/>
            <w:vAlign w:val="center"/>
            <w:hideMark/>
          </w:tcPr>
          <w:p w:rsidR="00CE4A58"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VACUÓMETRO</w:t>
            </w:r>
          </w:p>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VAC-01-R07</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15</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Gustavo Domínguez</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val="restart"/>
            <w:tcBorders>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15</w:t>
            </w:r>
          </w:p>
        </w:tc>
        <w:tc>
          <w:tcPr>
            <w:tcW w:w="0" w:type="auto"/>
            <w:vMerge w:val="restart"/>
            <w:tcBorders>
              <w:left w:val="single" w:sz="4" w:space="0" w:color="auto"/>
              <w:right w:val="single" w:sz="4" w:space="0" w:color="auto"/>
            </w:tcBorders>
            <w:shd w:val="clear" w:color="auto" w:fill="auto"/>
            <w:vAlign w:val="center"/>
            <w:hideMark/>
          </w:tcPr>
          <w:p w:rsidR="00CE4A58"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CUNA DE CALOR RADIANTE CON SISTEMA DE GASES</w:t>
            </w:r>
          </w:p>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CUN-02-R06</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8</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Gustavo Domínguez</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tcBorders>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vMerge/>
            <w:tcBorders>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Santo Domingo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7</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Dr. Verdi Cevallos</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val="restart"/>
            <w:tcBorders>
              <w:left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16</w:t>
            </w:r>
          </w:p>
        </w:tc>
        <w:tc>
          <w:tcPr>
            <w:tcW w:w="0" w:type="auto"/>
            <w:vMerge w:val="restart"/>
            <w:tcBorders>
              <w:left w:val="single" w:sz="4" w:space="0" w:color="auto"/>
              <w:right w:val="single" w:sz="4" w:space="0" w:color="auto"/>
            </w:tcBorders>
            <w:shd w:val="clear" w:color="auto" w:fill="auto"/>
            <w:vAlign w:val="center"/>
            <w:hideMark/>
          </w:tcPr>
          <w:p w:rsidR="00CE4A58" w:rsidRPr="00443A34" w:rsidRDefault="00B83553" w:rsidP="00CE4A58">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 xml:space="preserve">CUNA DE CALOR RADIANTE </w:t>
            </w:r>
          </w:p>
          <w:p w:rsidR="00B83553" w:rsidRPr="00443A34" w:rsidRDefault="00B83553" w:rsidP="00CE4A58">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CUN-01-R06</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8</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Gustavo Domínguez</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 xml:space="preserve">90 días a partir del </w:t>
            </w:r>
            <w:r w:rsidRPr="00443A34">
              <w:rPr>
                <w:rFonts w:asciiTheme="minorHAnsi" w:eastAsia="Times New Roman" w:hAnsiTheme="minorHAnsi" w:cstheme="minorHAnsi"/>
                <w:sz w:val="18"/>
                <w:szCs w:val="18"/>
                <w:lang w:val="es-EC" w:eastAsia="es-EC"/>
              </w:rPr>
              <w:lastRenderedPageBreak/>
              <w:t>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vMerge/>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5</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Dr. Verdi Cevallos</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17</w:t>
            </w:r>
          </w:p>
        </w:tc>
        <w:tc>
          <w:tcPr>
            <w:tcW w:w="0" w:type="auto"/>
            <w:tcBorders>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CPAP NASAL PARA NEONATOS</w:t>
            </w:r>
          </w:p>
          <w:p w:rsidR="00CE4A58" w:rsidRPr="00443A34" w:rsidRDefault="00CE4A58" w:rsidP="00730FDC">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CPA-01-R06</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3</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Dr. Verdi Cevallos</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18</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CE4A58" w:rsidRPr="00443A34" w:rsidRDefault="00B83553" w:rsidP="00CE4A58">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LAMPARA DE FOTOTERAPIA</w:t>
            </w:r>
          </w:p>
          <w:p w:rsidR="00B83553" w:rsidRPr="00443A34" w:rsidRDefault="00B83553" w:rsidP="00CE4A58">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LÁM-01-R07</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15</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Dr. Verdi Cevallos</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19</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CE4A58"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LARINGOSCOPIO NEONATAL</w:t>
            </w:r>
          </w:p>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LAR-02-R08</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6</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Dr. Verdi Cevallos</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highlight w:val="yellow"/>
                <w:lang w:val="es-EC" w:eastAsia="es-EC"/>
              </w:rPr>
            </w:pPr>
            <w:r w:rsidRPr="00443A34">
              <w:rPr>
                <w:rFonts w:asciiTheme="minorHAnsi" w:eastAsia="Times New Roman" w:hAnsiTheme="minorHAnsi" w:cstheme="minorHAnsi"/>
                <w:sz w:val="18"/>
                <w:szCs w:val="18"/>
                <w:lang w:val="es-EC" w:eastAsia="es-EC"/>
              </w:rPr>
              <w:t>20</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CE4A58" w:rsidRPr="00443A34" w:rsidRDefault="00B83553" w:rsidP="00CE4A58">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ASPIRADOR PORTATIL</w:t>
            </w:r>
          </w:p>
          <w:p w:rsidR="00B83553" w:rsidRPr="00443A34" w:rsidRDefault="00B83553" w:rsidP="00CE4A58">
            <w:pPr>
              <w:spacing w:after="0" w:line="240" w:lineRule="auto"/>
              <w:jc w:val="center"/>
              <w:rPr>
                <w:rFonts w:asciiTheme="minorHAnsi" w:eastAsia="Times New Roman" w:hAnsiTheme="minorHAnsi" w:cstheme="minorHAnsi"/>
                <w:color w:val="92D050"/>
                <w:sz w:val="18"/>
                <w:szCs w:val="18"/>
                <w:highlight w:val="yellow"/>
                <w:lang w:val="es-EC" w:eastAsia="es-EC"/>
              </w:rPr>
            </w:pPr>
            <w:r w:rsidRPr="00443A34">
              <w:rPr>
                <w:rFonts w:asciiTheme="minorHAnsi" w:eastAsia="Times New Roman" w:hAnsiTheme="minorHAnsi" w:cstheme="minorHAnsi"/>
                <w:color w:val="000000"/>
                <w:sz w:val="18"/>
                <w:szCs w:val="18"/>
                <w:lang w:val="es-EC" w:eastAsia="es-EC"/>
              </w:rPr>
              <w:t>ASP-03-R09</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highlight w:val="yellow"/>
                <w:lang w:val="es-EC" w:eastAsia="es-EC"/>
              </w:rPr>
            </w:pPr>
            <w:r w:rsidRPr="00443A34">
              <w:rPr>
                <w:rFonts w:asciiTheme="minorHAnsi" w:eastAsia="Times New Roman" w:hAnsiTheme="minorHAnsi" w:cstheme="minorHAnsi"/>
                <w:sz w:val="18"/>
                <w:szCs w:val="18"/>
                <w:lang w:val="es-EC" w:eastAsia="es-EC"/>
              </w:rPr>
              <w:t>7</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Dr. Verdi Cevallos</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B83553" w:rsidRPr="00D42036" w:rsidTr="00730FDC">
        <w:trPr>
          <w:trHeight w:val="36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highlight w:val="yellow"/>
                <w:lang w:val="es-EC" w:eastAsia="es-EC"/>
              </w:rPr>
            </w:pPr>
            <w:r w:rsidRPr="00443A34">
              <w:rPr>
                <w:rFonts w:asciiTheme="minorHAnsi" w:eastAsia="Times New Roman" w:hAnsiTheme="minorHAnsi" w:cstheme="minorHAnsi"/>
                <w:sz w:val="18"/>
                <w:szCs w:val="18"/>
                <w:lang w:val="es-EC" w:eastAsia="es-EC"/>
              </w:rPr>
              <w:t>21</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CE4A58" w:rsidRPr="00443A34" w:rsidRDefault="00B83553" w:rsidP="00CE4A58">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BILIRRUBINÓMETRO PORTÁTIL PARA NEONATOS</w:t>
            </w:r>
          </w:p>
          <w:p w:rsidR="00B83553" w:rsidRPr="00443A34" w:rsidRDefault="00B83553" w:rsidP="00CE4A58">
            <w:pPr>
              <w:spacing w:after="0" w:line="240" w:lineRule="auto"/>
              <w:jc w:val="center"/>
              <w:rPr>
                <w:rFonts w:asciiTheme="minorHAnsi" w:eastAsia="Times New Roman" w:hAnsiTheme="minorHAnsi" w:cstheme="minorHAnsi"/>
                <w:color w:val="92D050"/>
                <w:sz w:val="18"/>
                <w:szCs w:val="18"/>
                <w:highlight w:val="yellow"/>
                <w:lang w:val="es-EC" w:eastAsia="es-EC"/>
              </w:rPr>
            </w:pPr>
            <w:r w:rsidRPr="00443A34">
              <w:rPr>
                <w:rFonts w:asciiTheme="minorHAnsi" w:eastAsia="Times New Roman" w:hAnsiTheme="minorHAnsi" w:cstheme="minorHAnsi"/>
                <w:color w:val="000000"/>
                <w:sz w:val="18"/>
                <w:szCs w:val="18"/>
                <w:lang w:val="es-EC" w:eastAsia="es-EC"/>
              </w:rPr>
              <w:t>BIL-01-R05</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highlight w:val="yellow"/>
                <w:lang w:val="es-EC" w:eastAsia="es-EC"/>
              </w:rPr>
            </w:pPr>
            <w:r w:rsidRPr="00443A34">
              <w:rPr>
                <w:rFonts w:asciiTheme="minorHAnsi" w:eastAsia="Times New Roman" w:hAnsiTheme="minorHAnsi" w:cstheme="minorHAnsi"/>
                <w:sz w:val="18"/>
                <w:szCs w:val="18"/>
                <w:lang w:val="es-EC" w:eastAsia="es-EC"/>
              </w:rPr>
              <w:t>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Dr. Verdi Cevallos</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561193" w:rsidRPr="00D42036" w:rsidTr="00730FDC">
        <w:trPr>
          <w:trHeight w:val="36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spacing w:after="0" w:line="240" w:lineRule="auto"/>
              <w:jc w:val="center"/>
              <w:rPr>
                <w:rFonts w:asciiTheme="minorHAnsi" w:eastAsia="Times New Roman" w:hAnsiTheme="minorHAnsi" w:cstheme="minorHAnsi"/>
                <w:sz w:val="18"/>
                <w:szCs w:val="18"/>
                <w:highlight w:val="yellow"/>
                <w:lang w:val="es-EC" w:eastAsia="es-EC"/>
              </w:rPr>
            </w:pPr>
            <w:r w:rsidRPr="00443A34">
              <w:rPr>
                <w:rFonts w:asciiTheme="minorHAnsi" w:eastAsia="Times New Roman" w:hAnsiTheme="minorHAnsi" w:cstheme="minorHAnsi"/>
                <w:sz w:val="18"/>
                <w:szCs w:val="18"/>
                <w:lang w:val="es-EC" w:eastAsia="es-EC"/>
              </w:rPr>
              <w:t>22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CE4A58" w:rsidRPr="00443A34" w:rsidRDefault="00561193" w:rsidP="00CE4A58">
            <w:pPr>
              <w:autoSpaceDE w:val="0"/>
              <w:autoSpaceDN w:val="0"/>
              <w:adjustRightInd w:val="0"/>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UNIDAD DE RX DIGITAL MÓVILPARA USO PEDIÁTRICO/NEONATAL, CON MONITOR INTEGRADO PARAVISUALIZACIÓN DE IMÁGENES</w:t>
            </w:r>
          </w:p>
          <w:p w:rsidR="00561193" w:rsidRPr="00443A34" w:rsidRDefault="00561193" w:rsidP="00CE4A58">
            <w:pPr>
              <w:autoSpaceDE w:val="0"/>
              <w:autoSpaceDN w:val="0"/>
              <w:adjustRightInd w:val="0"/>
              <w:spacing w:after="0" w:line="240" w:lineRule="auto"/>
              <w:jc w:val="center"/>
              <w:rPr>
                <w:rFonts w:asciiTheme="minorHAnsi" w:eastAsia="Times New Roman" w:hAnsiTheme="minorHAnsi" w:cstheme="minorHAnsi"/>
                <w:color w:val="92D050"/>
                <w:sz w:val="18"/>
                <w:szCs w:val="18"/>
                <w:highlight w:val="yellow"/>
                <w:lang w:val="es-EC" w:eastAsia="es-EC"/>
              </w:rPr>
            </w:pPr>
            <w:r w:rsidRPr="00443A34">
              <w:rPr>
                <w:rFonts w:asciiTheme="minorHAnsi" w:eastAsia="Times New Roman" w:hAnsiTheme="minorHAnsi" w:cstheme="minorHAnsi"/>
                <w:color w:val="000000"/>
                <w:sz w:val="18"/>
                <w:szCs w:val="18"/>
                <w:lang w:val="es-EC" w:eastAsia="es-EC"/>
              </w:rPr>
              <w:t>RAY-05-R02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spacing w:after="0" w:line="240" w:lineRule="auto"/>
              <w:jc w:val="center"/>
              <w:rPr>
                <w:rFonts w:asciiTheme="minorHAnsi" w:eastAsia="Times New Roman" w:hAnsiTheme="minorHAnsi" w:cstheme="minorHAnsi"/>
                <w:sz w:val="18"/>
                <w:szCs w:val="18"/>
                <w:highlight w:val="yellow"/>
                <w:lang w:val="es-EC" w:eastAsia="es-EC"/>
              </w:rPr>
            </w:pPr>
            <w:r w:rsidRPr="00443A34">
              <w:rPr>
                <w:rFonts w:asciiTheme="minorHAnsi" w:eastAsia="Times New Roman" w:hAnsiTheme="minorHAnsi" w:cstheme="minorHAnsi"/>
                <w:sz w:val="18"/>
                <w:szCs w:val="18"/>
                <w:lang w:val="es-EC" w:eastAsia="es-EC"/>
              </w:rPr>
              <w:t>1</w:t>
            </w:r>
          </w:p>
          <w:p w:rsidR="00561193" w:rsidRPr="00443A34" w:rsidRDefault="00561193" w:rsidP="00730FDC">
            <w:pPr>
              <w:jc w:val="center"/>
              <w:rPr>
                <w:rFonts w:asciiTheme="minorHAnsi" w:eastAsia="Times New Roman" w:hAnsiTheme="minorHAnsi" w:cstheme="minorHAnsi"/>
                <w:sz w:val="18"/>
                <w:szCs w:val="18"/>
                <w:highlight w:val="yellow"/>
                <w:lang w:val="es-EC" w:eastAsia="es-EC"/>
              </w:rPr>
            </w:pPr>
          </w:p>
          <w:p w:rsidR="00561193" w:rsidRPr="00443A34" w:rsidRDefault="00561193" w:rsidP="00730FDC">
            <w:pPr>
              <w:jc w:val="center"/>
              <w:rPr>
                <w:rFonts w:asciiTheme="minorHAnsi" w:eastAsia="Times New Roman" w:hAnsiTheme="minorHAnsi" w:cstheme="minorHAnsi"/>
                <w:sz w:val="18"/>
                <w:szCs w:val="18"/>
                <w:highlight w:val="yellow"/>
                <w:lang w:val="es-EC" w:eastAsia="es-EC"/>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Dr. Verdi Cevallos</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561193" w:rsidRPr="00D42036" w:rsidTr="00730FDC">
        <w:trPr>
          <w:trHeight w:val="36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spacing w:after="0" w:line="240" w:lineRule="auto"/>
              <w:jc w:val="center"/>
              <w:rPr>
                <w:rFonts w:asciiTheme="minorHAnsi" w:eastAsia="Times New Roman" w:hAnsiTheme="minorHAnsi" w:cstheme="minorHAnsi"/>
                <w:sz w:val="18"/>
                <w:szCs w:val="18"/>
                <w:highlight w:val="yellow"/>
                <w:lang w:val="es-EC" w:eastAsia="es-EC"/>
              </w:rPr>
            </w:pPr>
            <w:r w:rsidRPr="00443A34">
              <w:rPr>
                <w:rFonts w:asciiTheme="minorHAnsi" w:eastAsia="Times New Roman" w:hAnsiTheme="minorHAnsi" w:cstheme="minorHAnsi"/>
                <w:sz w:val="18"/>
                <w:szCs w:val="18"/>
                <w:lang w:val="es-EC" w:eastAsia="es-EC"/>
              </w:rPr>
              <w:t>23</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CE4A58" w:rsidRPr="00443A34" w:rsidRDefault="00561193" w:rsidP="00CE4A58">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CENTRAL DE MONITOREO DE TREINTA Y DOSTERMINALES</w:t>
            </w:r>
          </w:p>
          <w:p w:rsidR="00561193" w:rsidRPr="00443A34" w:rsidRDefault="00561193" w:rsidP="00CE4A58">
            <w:pPr>
              <w:spacing w:after="0" w:line="240" w:lineRule="auto"/>
              <w:jc w:val="center"/>
              <w:rPr>
                <w:rFonts w:asciiTheme="minorHAnsi" w:eastAsia="Times New Roman" w:hAnsiTheme="minorHAnsi" w:cstheme="minorHAnsi"/>
                <w:color w:val="92D050"/>
                <w:sz w:val="18"/>
                <w:szCs w:val="18"/>
                <w:highlight w:val="yellow"/>
                <w:lang w:val="es-EC" w:eastAsia="es-EC"/>
              </w:rPr>
            </w:pPr>
            <w:r w:rsidRPr="00443A34">
              <w:rPr>
                <w:rFonts w:asciiTheme="minorHAnsi" w:eastAsia="Times New Roman" w:hAnsiTheme="minorHAnsi" w:cstheme="minorHAnsi"/>
                <w:color w:val="000000"/>
                <w:sz w:val="18"/>
                <w:szCs w:val="18"/>
                <w:lang w:val="es-EC" w:eastAsia="es-EC"/>
              </w:rPr>
              <w:t>CEN-02-R07</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spacing w:after="0" w:line="240" w:lineRule="auto"/>
              <w:jc w:val="center"/>
              <w:rPr>
                <w:rFonts w:asciiTheme="minorHAnsi" w:eastAsia="Times New Roman" w:hAnsiTheme="minorHAnsi" w:cstheme="minorHAnsi"/>
                <w:sz w:val="18"/>
                <w:szCs w:val="18"/>
                <w:highlight w:val="yellow"/>
                <w:lang w:val="es-EC" w:eastAsia="es-EC"/>
              </w:rPr>
            </w:pPr>
            <w:r w:rsidRPr="00443A34">
              <w:rPr>
                <w:rFonts w:asciiTheme="minorHAnsi" w:eastAsia="Times New Roman" w:hAnsiTheme="minorHAnsi" w:cstheme="minorHAnsi"/>
                <w:sz w:val="18"/>
                <w:szCs w:val="18"/>
                <w:lang w:val="es-EC" w:eastAsia="es-EC"/>
              </w:rPr>
              <w:t>1</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Dr. Verdi Cevallos</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561193" w:rsidRPr="00D42036" w:rsidTr="00730FDC">
        <w:trPr>
          <w:trHeight w:val="36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spacing w:after="0" w:line="240" w:lineRule="auto"/>
              <w:jc w:val="center"/>
              <w:rPr>
                <w:rFonts w:asciiTheme="minorHAnsi" w:eastAsia="Times New Roman" w:hAnsiTheme="minorHAnsi" w:cstheme="minorHAnsi"/>
                <w:sz w:val="18"/>
                <w:szCs w:val="18"/>
                <w:highlight w:val="yellow"/>
                <w:lang w:val="es-EC" w:eastAsia="es-EC"/>
              </w:rPr>
            </w:pPr>
            <w:r w:rsidRPr="00443A34">
              <w:rPr>
                <w:rFonts w:asciiTheme="minorHAnsi" w:eastAsia="Times New Roman" w:hAnsiTheme="minorHAnsi" w:cstheme="minorHAnsi"/>
                <w:sz w:val="18"/>
                <w:szCs w:val="18"/>
                <w:lang w:val="es-EC" w:eastAsia="es-EC"/>
              </w:rPr>
              <w:t>24</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CE4A58" w:rsidRPr="00443A34" w:rsidRDefault="00561193" w:rsidP="00CE4A58">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ANALIZADOR PORTÁTIL DE GASES Y ELECTROLITOS ENSANGRE</w:t>
            </w:r>
          </w:p>
          <w:p w:rsidR="00561193" w:rsidRPr="00443A34" w:rsidRDefault="00561193" w:rsidP="00CE4A58">
            <w:pPr>
              <w:spacing w:after="0" w:line="240" w:lineRule="auto"/>
              <w:jc w:val="center"/>
              <w:rPr>
                <w:rFonts w:asciiTheme="minorHAnsi" w:eastAsia="Times New Roman" w:hAnsiTheme="minorHAnsi" w:cstheme="minorHAnsi"/>
                <w:color w:val="92D050"/>
                <w:sz w:val="18"/>
                <w:szCs w:val="18"/>
                <w:highlight w:val="yellow"/>
                <w:lang w:val="es-EC" w:eastAsia="es-EC"/>
              </w:rPr>
            </w:pPr>
            <w:r w:rsidRPr="00443A34">
              <w:rPr>
                <w:rFonts w:asciiTheme="minorHAnsi" w:eastAsia="Times New Roman" w:hAnsiTheme="minorHAnsi" w:cstheme="minorHAnsi"/>
                <w:color w:val="000000"/>
                <w:sz w:val="18"/>
                <w:szCs w:val="18"/>
                <w:lang w:val="es-EC" w:eastAsia="es-EC"/>
              </w:rPr>
              <w:t>ANA-15-R06</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spacing w:after="0" w:line="240" w:lineRule="auto"/>
              <w:jc w:val="center"/>
              <w:rPr>
                <w:rFonts w:asciiTheme="minorHAnsi" w:eastAsia="Times New Roman" w:hAnsiTheme="minorHAnsi" w:cstheme="minorHAnsi"/>
                <w:sz w:val="18"/>
                <w:szCs w:val="18"/>
                <w:highlight w:val="yellow"/>
                <w:lang w:val="es-EC" w:eastAsia="es-EC"/>
              </w:rPr>
            </w:pPr>
            <w:r w:rsidRPr="00443A34">
              <w:rPr>
                <w:rFonts w:asciiTheme="minorHAnsi" w:eastAsia="Times New Roman" w:hAnsiTheme="minorHAnsi" w:cstheme="minorHAnsi"/>
                <w:sz w:val="18"/>
                <w:szCs w:val="18"/>
                <w:lang w:val="es-EC" w:eastAsia="es-EC"/>
              </w:rPr>
              <w:t>1</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General Dr. Verdi Cevallos</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B83553" w:rsidP="00730FDC">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 xml:space="preserve">90 días a partir del </w:t>
            </w:r>
            <w:r w:rsidRPr="00443A34">
              <w:rPr>
                <w:rFonts w:asciiTheme="minorHAnsi" w:eastAsia="Times New Roman" w:hAnsiTheme="minorHAnsi" w:cstheme="minorHAnsi"/>
                <w:sz w:val="18"/>
                <w:szCs w:val="18"/>
                <w:lang w:val="es-EC" w:eastAsia="es-EC"/>
              </w:rPr>
              <w:lastRenderedPageBreak/>
              <w:t>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730FDC">
            <w:pPr>
              <w:spacing w:after="0" w:line="240" w:lineRule="auto"/>
              <w:jc w:val="center"/>
              <w:rPr>
                <w:rFonts w:asciiTheme="minorHAnsi" w:eastAsia="Times New Roman" w:hAnsiTheme="minorHAnsi" w:cstheme="minorHAnsi"/>
                <w:color w:val="92D050"/>
                <w:sz w:val="18"/>
                <w:szCs w:val="18"/>
                <w:highlight w:val="yellow"/>
                <w:lang w:val="es-EC" w:eastAsia="es-EC"/>
              </w:rPr>
            </w:pPr>
          </w:p>
        </w:tc>
      </w:tr>
    </w:tbl>
    <w:p w:rsidR="004577B7" w:rsidRPr="00F268B8" w:rsidRDefault="004577B7" w:rsidP="00112EF9">
      <w:pPr>
        <w:pStyle w:val="Sinespaciado"/>
        <w:jc w:val="both"/>
        <w:rPr>
          <w:rFonts w:asciiTheme="minorHAnsi" w:hAnsiTheme="minorHAnsi" w:cstheme="minorHAnsi"/>
          <w:color w:val="92D050"/>
          <w:sz w:val="20"/>
          <w:lang w:val="es-EC"/>
        </w:rPr>
      </w:pPr>
    </w:p>
    <w:p w:rsidR="00112EF9" w:rsidRPr="00F268B8" w:rsidRDefault="00112EF9" w:rsidP="00112EF9">
      <w:pPr>
        <w:autoSpaceDE w:val="0"/>
        <w:autoSpaceDN w:val="0"/>
        <w:adjustRightInd w:val="0"/>
        <w:spacing w:after="0" w:line="240" w:lineRule="auto"/>
        <w:jc w:val="both"/>
        <w:rPr>
          <w:rFonts w:asciiTheme="minorHAnsi" w:hAnsiTheme="minorHAnsi" w:cstheme="minorHAnsi"/>
          <w:b/>
          <w:sz w:val="20"/>
          <w:szCs w:val="20"/>
          <w:lang w:val="es-EC" w:eastAsia="es-EC"/>
        </w:rPr>
      </w:pPr>
      <w:r w:rsidRPr="00F268B8">
        <w:rPr>
          <w:rFonts w:asciiTheme="minorHAnsi" w:hAnsiTheme="minorHAnsi" w:cstheme="minorHAnsi"/>
          <w:b/>
          <w:sz w:val="20"/>
          <w:szCs w:val="20"/>
          <w:lang w:val="es-EC" w:eastAsia="es-EC"/>
        </w:rPr>
        <w:t>LOTE 3: ZONA 9  (HOSPITAL GINECO - OBSTÉTRICO ISIDRO AYORA)</w:t>
      </w:r>
    </w:p>
    <w:p w:rsidR="00823408" w:rsidRPr="00F268B8" w:rsidRDefault="00823408" w:rsidP="00A471A8">
      <w:pPr>
        <w:pStyle w:val="Prrafodelista"/>
        <w:spacing w:after="0" w:line="240" w:lineRule="auto"/>
        <w:jc w:val="both"/>
        <w:rPr>
          <w:rFonts w:asciiTheme="minorHAnsi" w:eastAsia="Times New Roman" w:hAnsiTheme="minorHAnsi" w:cstheme="minorHAnsi"/>
          <w:color w:val="92D050"/>
          <w:sz w:val="20"/>
          <w:szCs w:val="20"/>
          <w:lang w:val="es-EC"/>
        </w:rPr>
      </w:pPr>
    </w:p>
    <w:tbl>
      <w:tblPr>
        <w:tblW w:w="0" w:type="auto"/>
        <w:jc w:val="center"/>
        <w:tblCellMar>
          <w:left w:w="70" w:type="dxa"/>
          <w:right w:w="70" w:type="dxa"/>
        </w:tblCellMar>
        <w:tblLook w:val="04A0"/>
      </w:tblPr>
      <w:tblGrid>
        <w:gridCol w:w="1019"/>
        <w:gridCol w:w="2465"/>
        <w:gridCol w:w="1073"/>
        <w:gridCol w:w="892"/>
        <w:gridCol w:w="2305"/>
        <w:gridCol w:w="1503"/>
        <w:gridCol w:w="1180"/>
        <w:gridCol w:w="2663"/>
      </w:tblGrid>
      <w:tr w:rsidR="00CE4A58" w:rsidRPr="00443A34" w:rsidTr="00CE4A58">
        <w:trPr>
          <w:trHeight w:val="36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12EF9" w:rsidRPr="00443A34" w:rsidRDefault="00112EF9" w:rsidP="00CE4A58">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N° de artículo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12EF9" w:rsidRPr="00443A34" w:rsidRDefault="00112EF9" w:rsidP="00CE4A58">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Descripción del bien</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12EF9" w:rsidRPr="00443A34" w:rsidRDefault="00112EF9" w:rsidP="00CE4A58">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Cantidad total</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12EF9" w:rsidRPr="00443A34" w:rsidRDefault="00112EF9" w:rsidP="00CE4A58">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Unidad física</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12EF9" w:rsidRPr="00443A34" w:rsidRDefault="00112EF9" w:rsidP="00CE4A58">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Lugar de destino convenido según se indica en los DDL</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rsidR="00112EF9" w:rsidRPr="00443A34" w:rsidRDefault="00112EF9" w:rsidP="00CE4A58">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Fecha de Entrega</w:t>
            </w:r>
          </w:p>
        </w:tc>
      </w:tr>
      <w:tr w:rsidR="00CE4A58" w:rsidRPr="00D42036" w:rsidTr="00CE4A58">
        <w:trPr>
          <w:trHeight w:val="1275"/>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12EF9" w:rsidRPr="00443A34" w:rsidRDefault="00112EF9" w:rsidP="00CE4A58">
            <w:pPr>
              <w:spacing w:after="0" w:line="240" w:lineRule="auto"/>
              <w:jc w:val="center"/>
              <w:rPr>
                <w:rFonts w:asciiTheme="minorHAnsi" w:eastAsia="Times New Roman" w:hAnsiTheme="minorHAnsi" w:cstheme="minorHAnsi"/>
                <w:b/>
                <w:bCs/>
                <w:caps/>
                <w:sz w:val="18"/>
                <w:szCs w:val="18"/>
                <w:lang w:val="es-EC" w:eastAsia="es-EC"/>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12EF9" w:rsidRPr="00443A34" w:rsidRDefault="00112EF9" w:rsidP="00CE4A58">
            <w:pPr>
              <w:spacing w:after="0" w:line="240" w:lineRule="auto"/>
              <w:jc w:val="center"/>
              <w:rPr>
                <w:rFonts w:asciiTheme="minorHAnsi" w:eastAsia="Times New Roman" w:hAnsiTheme="minorHAnsi" w:cstheme="minorHAnsi"/>
                <w:b/>
                <w:bCs/>
                <w:caps/>
                <w:sz w:val="18"/>
                <w:szCs w:val="18"/>
                <w:lang w:val="es-EC" w:eastAsia="es-EC"/>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12EF9" w:rsidRPr="00443A34" w:rsidRDefault="00112EF9" w:rsidP="00CE4A58">
            <w:pPr>
              <w:spacing w:after="0" w:line="240" w:lineRule="auto"/>
              <w:jc w:val="center"/>
              <w:rPr>
                <w:rFonts w:asciiTheme="minorHAnsi" w:eastAsia="Times New Roman" w:hAnsiTheme="minorHAnsi" w:cstheme="minorHAnsi"/>
                <w:b/>
                <w:bCs/>
                <w:caps/>
                <w:sz w:val="18"/>
                <w:szCs w:val="18"/>
                <w:lang w:val="es-EC" w:eastAsia="es-EC"/>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12EF9" w:rsidRPr="00443A34" w:rsidRDefault="00112EF9" w:rsidP="00CE4A58">
            <w:pPr>
              <w:spacing w:after="0" w:line="240" w:lineRule="auto"/>
              <w:jc w:val="center"/>
              <w:rPr>
                <w:rFonts w:asciiTheme="minorHAnsi" w:eastAsia="Times New Roman" w:hAnsiTheme="minorHAnsi" w:cstheme="minorHAnsi"/>
                <w:b/>
                <w:bCs/>
                <w:caps/>
                <w:sz w:val="18"/>
                <w:szCs w:val="18"/>
                <w:lang w:val="es-EC" w:eastAsia="es-EC"/>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12EF9" w:rsidRPr="00443A34" w:rsidRDefault="00112EF9" w:rsidP="00CE4A58">
            <w:pPr>
              <w:spacing w:after="0" w:line="240" w:lineRule="auto"/>
              <w:jc w:val="center"/>
              <w:rPr>
                <w:rFonts w:asciiTheme="minorHAnsi" w:eastAsia="Times New Roman" w:hAnsiTheme="minorHAnsi" w:cstheme="minorHAnsi"/>
                <w:b/>
                <w:bCs/>
                <w:caps/>
                <w:sz w:val="18"/>
                <w:szCs w:val="18"/>
                <w:lang w:val="es-EC" w:eastAsia="es-EC"/>
              </w:rPr>
            </w:pPr>
          </w:p>
        </w:tc>
        <w:tc>
          <w:tcPr>
            <w:tcW w:w="0" w:type="auto"/>
            <w:tcBorders>
              <w:top w:val="nil"/>
              <w:left w:val="nil"/>
              <w:bottom w:val="single" w:sz="4" w:space="0" w:color="auto"/>
              <w:right w:val="single" w:sz="4" w:space="0" w:color="auto"/>
            </w:tcBorders>
            <w:shd w:val="clear" w:color="auto" w:fill="auto"/>
            <w:vAlign w:val="center"/>
            <w:hideMark/>
          </w:tcPr>
          <w:p w:rsidR="00112EF9" w:rsidRPr="00443A34" w:rsidRDefault="00112EF9" w:rsidP="00CE4A58">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Fecha más temprana de entrega</w:t>
            </w:r>
          </w:p>
        </w:tc>
        <w:tc>
          <w:tcPr>
            <w:tcW w:w="0" w:type="auto"/>
            <w:tcBorders>
              <w:top w:val="nil"/>
              <w:left w:val="nil"/>
              <w:bottom w:val="single" w:sz="4" w:space="0" w:color="auto"/>
              <w:right w:val="single" w:sz="4" w:space="0" w:color="auto"/>
            </w:tcBorders>
            <w:shd w:val="clear" w:color="auto" w:fill="auto"/>
            <w:vAlign w:val="center"/>
            <w:hideMark/>
          </w:tcPr>
          <w:p w:rsidR="00112EF9" w:rsidRPr="00443A34" w:rsidRDefault="00112EF9" w:rsidP="00CE4A58">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Fecha de entrega</w:t>
            </w:r>
          </w:p>
        </w:tc>
        <w:tc>
          <w:tcPr>
            <w:tcW w:w="0" w:type="auto"/>
            <w:tcBorders>
              <w:top w:val="nil"/>
              <w:left w:val="nil"/>
              <w:bottom w:val="single" w:sz="4" w:space="0" w:color="auto"/>
              <w:right w:val="single" w:sz="4" w:space="0" w:color="auto"/>
            </w:tcBorders>
            <w:shd w:val="clear" w:color="auto" w:fill="auto"/>
            <w:vAlign w:val="center"/>
            <w:hideMark/>
          </w:tcPr>
          <w:p w:rsidR="00112EF9" w:rsidRPr="00443A34" w:rsidRDefault="00112EF9" w:rsidP="00CE4A58">
            <w:pPr>
              <w:spacing w:after="0" w:line="240" w:lineRule="auto"/>
              <w:jc w:val="center"/>
              <w:rPr>
                <w:rFonts w:asciiTheme="minorHAnsi" w:eastAsia="Times New Roman" w:hAnsiTheme="minorHAnsi" w:cstheme="minorHAnsi"/>
                <w:b/>
                <w:bCs/>
                <w:caps/>
                <w:sz w:val="18"/>
                <w:szCs w:val="18"/>
                <w:lang w:val="es-EC" w:eastAsia="es-EC"/>
              </w:rPr>
            </w:pPr>
            <w:r w:rsidRPr="00443A34">
              <w:rPr>
                <w:rFonts w:asciiTheme="minorHAnsi" w:eastAsia="Times New Roman" w:hAnsiTheme="minorHAnsi" w:cstheme="minorHAnsi"/>
                <w:b/>
                <w:bCs/>
                <w:caps/>
                <w:sz w:val="18"/>
                <w:szCs w:val="18"/>
                <w:lang w:val="es-EC" w:eastAsia="es-EC"/>
              </w:rPr>
              <w:t>Fecha de entrega ofrecida por el Oferente [a ser especificada por el Oferente]</w:t>
            </w:r>
          </w:p>
        </w:tc>
      </w:tr>
      <w:tr w:rsidR="00CE4A58" w:rsidRPr="00D42036" w:rsidTr="00CE4A58">
        <w:trPr>
          <w:trHeight w:val="36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CE4A58" w:rsidRPr="00443A34" w:rsidRDefault="00B83553" w:rsidP="00CE4A58">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VENTILADOR NEONATAL</w:t>
            </w:r>
          </w:p>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color w:val="000000"/>
                <w:sz w:val="18"/>
                <w:szCs w:val="18"/>
                <w:lang w:val="es-EC" w:eastAsia="es-EC"/>
              </w:rPr>
              <w:t>RES-03-R08</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UNIDAD</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Gineco Obstétrico Isidro Ayora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CE4A58" w:rsidRPr="00D42036" w:rsidTr="00CE4A58">
        <w:trPr>
          <w:trHeight w:val="360"/>
          <w:jc w:val="center"/>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color w:val="92D050"/>
                <w:sz w:val="18"/>
                <w:szCs w:val="18"/>
                <w:highlight w:val="yellow"/>
                <w:lang w:val="es-EC" w:eastAsia="es-EC"/>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CE4A58" w:rsidRPr="00D42036" w:rsidTr="00CE4A58">
        <w:trPr>
          <w:trHeight w:val="36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CE4A58" w:rsidRPr="00443A34" w:rsidRDefault="00B83553" w:rsidP="00CE4A58">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VENTILADOR NEONATAL DE ALTA FRECUENCIA</w:t>
            </w:r>
          </w:p>
          <w:p w:rsidR="00B83553" w:rsidRPr="00443A34" w:rsidRDefault="00B83553" w:rsidP="00CE4A58">
            <w:pPr>
              <w:spacing w:after="0" w:line="240" w:lineRule="auto"/>
              <w:jc w:val="center"/>
              <w:rPr>
                <w:rFonts w:asciiTheme="minorHAnsi" w:eastAsia="Times New Roman" w:hAnsiTheme="minorHAnsi" w:cstheme="minorHAnsi"/>
                <w:sz w:val="18"/>
                <w:szCs w:val="18"/>
                <w:highlight w:val="yellow"/>
                <w:lang w:val="es-EC" w:eastAsia="es-EC"/>
              </w:rPr>
            </w:pPr>
            <w:r w:rsidRPr="00443A34">
              <w:rPr>
                <w:rFonts w:asciiTheme="minorHAnsi" w:eastAsia="Times New Roman" w:hAnsiTheme="minorHAnsi" w:cstheme="minorHAnsi"/>
                <w:color w:val="000000"/>
                <w:sz w:val="18"/>
                <w:szCs w:val="18"/>
                <w:lang w:val="es-EC" w:eastAsia="es-EC"/>
              </w:rPr>
              <w:t>RES-10-R03</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10</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GinecoObstétrico Isidro Ayora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CE4A58" w:rsidRPr="00D42036" w:rsidTr="00CE4A58">
        <w:trPr>
          <w:trHeight w:val="36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CE4A58" w:rsidRPr="00443A34" w:rsidRDefault="00B83553" w:rsidP="00CE4A58">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CPAP NASAL PARA NEONATOS</w:t>
            </w:r>
          </w:p>
          <w:p w:rsidR="00B83553" w:rsidRPr="00443A34" w:rsidRDefault="00B83553" w:rsidP="00CE4A58">
            <w:pPr>
              <w:spacing w:after="0" w:line="240" w:lineRule="auto"/>
              <w:jc w:val="center"/>
              <w:rPr>
                <w:rFonts w:asciiTheme="minorHAnsi" w:eastAsia="Times New Roman" w:hAnsiTheme="minorHAnsi" w:cstheme="minorHAnsi"/>
                <w:color w:val="92D050"/>
                <w:sz w:val="18"/>
                <w:szCs w:val="18"/>
                <w:highlight w:val="yellow"/>
                <w:lang w:val="es-EC" w:eastAsia="es-EC"/>
              </w:rPr>
            </w:pPr>
            <w:r w:rsidRPr="00443A34">
              <w:rPr>
                <w:rFonts w:asciiTheme="minorHAnsi" w:eastAsia="Times New Roman" w:hAnsiTheme="minorHAnsi" w:cstheme="minorHAnsi"/>
                <w:color w:val="000000"/>
                <w:sz w:val="18"/>
                <w:szCs w:val="18"/>
                <w:lang w:val="es-EC" w:eastAsia="es-EC"/>
              </w:rPr>
              <w:t>CPA-01-R06</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5</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GinecoObstétrico Isidro Ayora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CE4A58" w:rsidRPr="00D42036" w:rsidTr="00CE4A58">
        <w:trPr>
          <w:trHeight w:val="36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83553" w:rsidRPr="00443A34" w:rsidRDefault="00B75A4C" w:rsidP="00CE4A58">
            <w:pPr>
              <w:spacing w:after="0" w:line="240" w:lineRule="auto"/>
              <w:jc w:val="center"/>
              <w:rPr>
                <w:rFonts w:asciiTheme="minorHAnsi" w:eastAsia="Times New Roman" w:hAnsiTheme="minorHAnsi" w:cstheme="minorHAnsi"/>
                <w:color w:val="000000"/>
                <w:sz w:val="18"/>
                <w:szCs w:val="18"/>
                <w:lang w:val="es-EC" w:eastAsia="es-EC"/>
              </w:rPr>
            </w:pPr>
            <w:r>
              <w:rPr>
                <w:rFonts w:asciiTheme="minorHAnsi" w:eastAsia="Times New Roman" w:hAnsiTheme="minorHAnsi" w:cstheme="minorHAnsi"/>
                <w:color w:val="000000"/>
                <w:sz w:val="18"/>
                <w:szCs w:val="18"/>
                <w:lang w:val="es-EC" w:eastAsia="es-EC"/>
              </w:rPr>
              <w:t xml:space="preserve">INCUBADORA </w:t>
            </w:r>
          </w:p>
          <w:p w:rsidR="00B83553" w:rsidRPr="00443A34" w:rsidRDefault="00B83553" w:rsidP="00CE4A58">
            <w:pPr>
              <w:spacing w:after="0" w:line="240" w:lineRule="auto"/>
              <w:jc w:val="center"/>
              <w:rPr>
                <w:rFonts w:asciiTheme="minorHAnsi" w:eastAsia="Times New Roman" w:hAnsiTheme="minorHAnsi" w:cstheme="minorHAnsi"/>
                <w:color w:val="92D050"/>
                <w:sz w:val="18"/>
                <w:szCs w:val="18"/>
                <w:highlight w:val="yellow"/>
                <w:lang w:val="es-EC" w:eastAsia="es-EC"/>
              </w:rPr>
            </w:pPr>
            <w:r w:rsidRPr="00443A34">
              <w:rPr>
                <w:rFonts w:asciiTheme="minorHAnsi" w:eastAsia="Times New Roman" w:hAnsiTheme="minorHAnsi" w:cstheme="minorHAnsi"/>
                <w:color w:val="000000"/>
                <w:sz w:val="18"/>
                <w:szCs w:val="18"/>
                <w:lang w:val="es-EC" w:eastAsia="es-EC"/>
              </w:rPr>
              <w:t>-INC-01-R07</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20</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GinecoObstétrico Isidro Ayora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CE4A58" w:rsidRPr="00D42036" w:rsidTr="00CE4A58">
        <w:trPr>
          <w:trHeight w:val="36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CE4A58" w:rsidRPr="00443A34" w:rsidRDefault="00B83553" w:rsidP="00CE4A58">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CUNA DE CALOR RADIANTE CON SISTEMA DE GASES</w:t>
            </w:r>
          </w:p>
          <w:p w:rsidR="00B83553" w:rsidRPr="00443A34" w:rsidRDefault="00B83553" w:rsidP="00CE4A58">
            <w:pPr>
              <w:spacing w:after="0" w:line="240" w:lineRule="auto"/>
              <w:jc w:val="center"/>
              <w:rPr>
                <w:rFonts w:asciiTheme="minorHAnsi" w:eastAsia="Times New Roman" w:hAnsiTheme="minorHAnsi" w:cstheme="minorHAnsi"/>
                <w:color w:val="92D050"/>
                <w:sz w:val="18"/>
                <w:szCs w:val="18"/>
                <w:highlight w:val="yellow"/>
                <w:lang w:val="es-EC" w:eastAsia="es-EC"/>
              </w:rPr>
            </w:pPr>
            <w:r w:rsidRPr="00443A34">
              <w:rPr>
                <w:rFonts w:asciiTheme="minorHAnsi" w:eastAsia="Times New Roman" w:hAnsiTheme="minorHAnsi" w:cstheme="minorHAnsi"/>
                <w:color w:val="000000"/>
                <w:sz w:val="18"/>
                <w:szCs w:val="18"/>
                <w:lang w:val="es-EC" w:eastAsia="es-EC"/>
              </w:rPr>
              <w:t>CUN-02-R06</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20</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GinecoObstétrico Isidro Ayora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CE4A58" w:rsidRPr="00D42036" w:rsidTr="00CE4A58">
        <w:trPr>
          <w:trHeight w:val="36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CE4A58" w:rsidRPr="00443A34" w:rsidRDefault="00B83553" w:rsidP="00CE4A58">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BILIRRUBINÓMETRO PORTÁTIL PARA NEONATOS</w:t>
            </w:r>
          </w:p>
          <w:p w:rsidR="00B83553" w:rsidRPr="00443A34" w:rsidRDefault="00B83553" w:rsidP="00CE4A58">
            <w:pPr>
              <w:spacing w:after="0" w:line="240" w:lineRule="auto"/>
              <w:jc w:val="center"/>
              <w:rPr>
                <w:rFonts w:asciiTheme="minorHAnsi" w:eastAsia="Times New Roman" w:hAnsiTheme="minorHAnsi" w:cstheme="minorHAnsi"/>
                <w:color w:val="92D050"/>
                <w:sz w:val="18"/>
                <w:szCs w:val="18"/>
                <w:highlight w:val="yellow"/>
                <w:lang w:val="es-EC" w:eastAsia="es-EC"/>
              </w:rPr>
            </w:pPr>
            <w:r w:rsidRPr="00443A34">
              <w:rPr>
                <w:rFonts w:asciiTheme="minorHAnsi" w:eastAsia="Times New Roman" w:hAnsiTheme="minorHAnsi" w:cstheme="minorHAnsi"/>
                <w:color w:val="000000"/>
                <w:sz w:val="18"/>
                <w:szCs w:val="18"/>
                <w:lang w:val="es-EC" w:eastAsia="es-EC"/>
              </w:rPr>
              <w:t>BIL-01-R05</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1</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GinecoObstétrico Isidro Ayora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83553" w:rsidRPr="00443A34" w:rsidRDefault="00B83553" w:rsidP="00CE4A58">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CE4A58" w:rsidRPr="00D42036" w:rsidTr="00CE4A58">
        <w:trPr>
          <w:trHeight w:val="36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61193" w:rsidRPr="00443A34" w:rsidRDefault="0056119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lastRenderedPageBreak/>
              <w:t>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61193" w:rsidRPr="00443A34" w:rsidRDefault="00561193" w:rsidP="00CE4A58">
            <w:pPr>
              <w:spacing w:after="0" w:line="240" w:lineRule="auto"/>
              <w:jc w:val="center"/>
              <w:rPr>
                <w:rFonts w:asciiTheme="minorHAnsi" w:eastAsia="Times New Roman" w:hAnsiTheme="minorHAnsi" w:cstheme="minorHAnsi"/>
                <w:color w:val="92D050"/>
                <w:sz w:val="18"/>
                <w:szCs w:val="18"/>
                <w:highlight w:val="yellow"/>
                <w:lang w:val="es-EC" w:eastAsia="es-EC"/>
              </w:rPr>
            </w:pPr>
            <w:r w:rsidRPr="00443A34">
              <w:rPr>
                <w:rFonts w:asciiTheme="minorHAnsi" w:eastAsia="Times New Roman" w:hAnsiTheme="minorHAnsi" w:cstheme="minorHAnsi"/>
                <w:color w:val="000000"/>
                <w:sz w:val="18"/>
                <w:szCs w:val="18"/>
                <w:lang w:val="es-EC" w:eastAsia="es-EC"/>
              </w:rPr>
              <w:t>LAMPARA DE FOTOTERAPIA - LÁM-01-R07</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20</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CE4A58">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GinecoObstétrico Isidro Ayora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B83553" w:rsidP="00CE4A58">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CE4A58">
            <w:pPr>
              <w:spacing w:after="0" w:line="240" w:lineRule="auto"/>
              <w:jc w:val="center"/>
              <w:rPr>
                <w:rFonts w:asciiTheme="minorHAnsi" w:eastAsia="Times New Roman" w:hAnsiTheme="minorHAnsi" w:cstheme="minorHAnsi"/>
                <w:color w:val="92D050"/>
                <w:sz w:val="18"/>
                <w:szCs w:val="18"/>
                <w:highlight w:val="yellow"/>
                <w:lang w:val="es-EC" w:eastAsia="es-EC"/>
              </w:rPr>
            </w:pPr>
          </w:p>
        </w:tc>
      </w:tr>
      <w:tr w:rsidR="00CE4A58" w:rsidRPr="00D42036" w:rsidTr="00CE4A58">
        <w:trPr>
          <w:trHeight w:val="36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61193" w:rsidRPr="00443A34" w:rsidRDefault="0056119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07235F" w:rsidRPr="00443A34" w:rsidRDefault="00561193" w:rsidP="0007235F">
            <w:pPr>
              <w:spacing w:after="0" w:line="240" w:lineRule="aut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INCUBADORA PARA TRANSPORTE CON VENTILADOR YMONITOR</w:t>
            </w:r>
          </w:p>
          <w:p w:rsidR="00561193" w:rsidRPr="00443A34" w:rsidRDefault="00561193" w:rsidP="0007235F">
            <w:pPr>
              <w:spacing w:after="0" w:line="240" w:lineRule="auto"/>
              <w:jc w:val="center"/>
              <w:rPr>
                <w:rFonts w:asciiTheme="minorHAnsi" w:eastAsia="Times New Roman" w:hAnsiTheme="minorHAnsi" w:cstheme="minorHAnsi"/>
                <w:color w:val="92D050"/>
                <w:sz w:val="18"/>
                <w:szCs w:val="18"/>
                <w:highlight w:val="yellow"/>
                <w:lang w:val="es-EC" w:eastAsia="es-EC"/>
              </w:rPr>
            </w:pPr>
            <w:r w:rsidRPr="00443A34">
              <w:rPr>
                <w:rFonts w:asciiTheme="minorHAnsi" w:eastAsia="Times New Roman" w:hAnsiTheme="minorHAnsi" w:cstheme="minorHAnsi"/>
                <w:color w:val="000000"/>
                <w:sz w:val="18"/>
                <w:szCs w:val="18"/>
                <w:lang w:val="es-EC" w:eastAsia="es-EC"/>
              </w:rPr>
              <w:t>INC-02-R09</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CE4A58">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UNIDAD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Hospital Gineco Obstétrico Isidro Ayora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CE4A58">
            <w:pPr>
              <w:spacing w:after="0" w:line="240" w:lineRule="auto"/>
              <w:jc w:val="center"/>
              <w:rPr>
                <w:rFonts w:asciiTheme="minorHAnsi" w:eastAsia="Times New Roman" w:hAnsiTheme="minorHAnsi" w:cstheme="minorHAnsi"/>
                <w:sz w:val="18"/>
                <w:szCs w:val="18"/>
                <w:lang w:val="es-EC" w:eastAsia="es-EC"/>
              </w:rPr>
            </w:pPr>
            <w:r w:rsidRPr="00443A34">
              <w:rPr>
                <w:rFonts w:asciiTheme="minorHAnsi" w:eastAsia="Times New Roman" w:hAnsiTheme="minorHAnsi" w:cstheme="minorHAnsi"/>
                <w:sz w:val="18"/>
                <w:szCs w:val="18"/>
                <w:lang w:val="es-EC" w:eastAsia="es-EC"/>
              </w:rPr>
              <w:t>No aplica</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B83553" w:rsidP="00CE4A58">
            <w:pPr>
              <w:jc w:val="center"/>
              <w:rPr>
                <w:rFonts w:asciiTheme="minorHAnsi" w:hAnsiTheme="minorHAnsi" w:cstheme="minorHAnsi"/>
                <w:sz w:val="18"/>
                <w:szCs w:val="18"/>
                <w:lang w:val="es-EC"/>
              </w:rPr>
            </w:pPr>
            <w:r w:rsidRPr="00443A34">
              <w:rPr>
                <w:rFonts w:asciiTheme="minorHAnsi" w:eastAsia="Times New Roman" w:hAnsiTheme="minorHAnsi" w:cstheme="minorHAnsi"/>
                <w:sz w:val="18"/>
                <w:szCs w:val="18"/>
                <w:lang w:val="es-EC" w:eastAsia="es-EC"/>
              </w:rPr>
              <w:t>90 días a partir del anticipo</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61193" w:rsidRPr="00443A34" w:rsidRDefault="00561193" w:rsidP="00CE4A58">
            <w:pPr>
              <w:spacing w:after="0" w:line="240" w:lineRule="auto"/>
              <w:jc w:val="center"/>
              <w:rPr>
                <w:rFonts w:asciiTheme="minorHAnsi" w:eastAsia="Times New Roman" w:hAnsiTheme="minorHAnsi" w:cstheme="minorHAnsi"/>
                <w:color w:val="92D050"/>
                <w:sz w:val="18"/>
                <w:szCs w:val="18"/>
                <w:highlight w:val="yellow"/>
                <w:lang w:val="es-EC" w:eastAsia="es-EC"/>
              </w:rPr>
            </w:pPr>
          </w:p>
        </w:tc>
      </w:tr>
    </w:tbl>
    <w:p w:rsidR="0007235F" w:rsidRPr="00F268B8" w:rsidRDefault="0007235F" w:rsidP="00E84816">
      <w:pPr>
        <w:pStyle w:val="Prrafodelista"/>
        <w:spacing w:after="0" w:line="240" w:lineRule="auto"/>
        <w:jc w:val="both"/>
        <w:rPr>
          <w:rFonts w:asciiTheme="minorHAnsi" w:hAnsiTheme="minorHAnsi" w:cstheme="minorHAnsi"/>
          <w:b/>
          <w:sz w:val="20"/>
          <w:szCs w:val="20"/>
          <w:lang w:val="es-EC"/>
        </w:rPr>
      </w:pPr>
    </w:p>
    <w:p w:rsidR="00E84816" w:rsidRPr="00F268B8" w:rsidRDefault="004221E4" w:rsidP="00E84816">
      <w:pPr>
        <w:pStyle w:val="Prrafodelista"/>
        <w:spacing w:after="0" w:line="240" w:lineRule="auto"/>
        <w:jc w:val="both"/>
        <w:rPr>
          <w:rFonts w:asciiTheme="minorHAnsi" w:hAnsiTheme="minorHAnsi" w:cstheme="minorHAnsi"/>
          <w:b/>
          <w:sz w:val="20"/>
          <w:szCs w:val="20"/>
          <w:lang w:val="es-EC"/>
        </w:rPr>
      </w:pPr>
      <w:r w:rsidRPr="00F268B8">
        <w:rPr>
          <w:rFonts w:asciiTheme="minorHAnsi" w:hAnsiTheme="minorHAnsi" w:cstheme="minorHAnsi"/>
          <w:b/>
          <w:sz w:val="20"/>
          <w:szCs w:val="20"/>
          <w:lang w:val="es-EC"/>
        </w:rPr>
        <w:t>IMPORTANTE</w:t>
      </w:r>
      <w:r w:rsidR="00E56D9E" w:rsidRPr="00F268B8">
        <w:rPr>
          <w:rFonts w:asciiTheme="minorHAnsi" w:hAnsiTheme="minorHAnsi" w:cstheme="minorHAnsi"/>
          <w:b/>
          <w:sz w:val="20"/>
          <w:szCs w:val="20"/>
          <w:lang w:val="es-EC"/>
        </w:rPr>
        <w:t>:</w:t>
      </w:r>
    </w:p>
    <w:p w:rsidR="00650201" w:rsidRPr="00F268B8" w:rsidRDefault="00650201" w:rsidP="00E84816">
      <w:pPr>
        <w:pStyle w:val="Prrafodelista"/>
        <w:spacing w:after="0" w:line="240" w:lineRule="auto"/>
        <w:jc w:val="both"/>
        <w:rPr>
          <w:rFonts w:asciiTheme="minorHAnsi" w:hAnsiTheme="minorHAnsi" w:cstheme="minorHAnsi"/>
          <w:b/>
          <w:sz w:val="20"/>
          <w:szCs w:val="20"/>
          <w:lang w:val="es-EC"/>
        </w:rPr>
      </w:pPr>
    </w:p>
    <w:p w:rsidR="00B83553" w:rsidRPr="00F268B8" w:rsidRDefault="00650201" w:rsidP="00B83553">
      <w:pPr>
        <w:spacing w:after="0" w:line="240" w:lineRule="auto"/>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El plazo de entrega para cada uno de los lotes será de: </w:t>
      </w:r>
      <w:r w:rsidR="00B83553" w:rsidRPr="00F268B8">
        <w:rPr>
          <w:rFonts w:asciiTheme="minorHAnsi" w:eastAsia="Times New Roman" w:hAnsiTheme="minorHAnsi" w:cstheme="minorHAnsi"/>
          <w:sz w:val="20"/>
          <w:szCs w:val="20"/>
          <w:lang w:val="es-EC"/>
        </w:rPr>
        <w:t xml:space="preserve">90 días a partir del anticipo </w:t>
      </w:r>
    </w:p>
    <w:p w:rsidR="00B83553" w:rsidRPr="00F268B8" w:rsidRDefault="00B83553" w:rsidP="00B83553">
      <w:pPr>
        <w:spacing w:after="0" w:line="240" w:lineRule="auto"/>
        <w:jc w:val="both"/>
        <w:rPr>
          <w:rFonts w:asciiTheme="minorHAnsi" w:eastAsia="Times New Roman" w:hAnsiTheme="minorHAnsi" w:cstheme="minorHAnsi"/>
          <w:sz w:val="20"/>
          <w:szCs w:val="20"/>
          <w:lang w:val="es-EC"/>
        </w:rPr>
      </w:pPr>
    </w:p>
    <w:p w:rsidR="00E84816" w:rsidRPr="00F268B8" w:rsidRDefault="00E84816" w:rsidP="00B83553">
      <w:pPr>
        <w:spacing w:after="0" w:line="240" w:lineRule="auto"/>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El lugar de entrega de los bienes será en los Establecimientos de Salud descritos, o de conformidad a las necesidades institucionales debidamente motivadas, será el lugar definido por el administrador del contrato, en coordinación con el </w:t>
      </w:r>
      <w:r w:rsidR="008C140E" w:rsidRPr="00F268B8">
        <w:rPr>
          <w:rFonts w:asciiTheme="minorHAnsi" w:eastAsia="Times New Roman" w:hAnsiTheme="minorHAnsi" w:cstheme="minorHAnsi"/>
          <w:sz w:val="20"/>
          <w:szCs w:val="20"/>
          <w:lang w:val="es-EC"/>
        </w:rPr>
        <w:t>Oferente Adjudicado</w:t>
      </w:r>
      <w:r w:rsidRPr="00F268B8">
        <w:rPr>
          <w:rFonts w:asciiTheme="minorHAnsi" w:eastAsia="Times New Roman" w:hAnsiTheme="minorHAnsi" w:cstheme="minorHAnsi"/>
          <w:sz w:val="20"/>
          <w:szCs w:val="20"/>
          <w:lang w:val="es-EC"/>
        </w:rPr>
        <w:t xml:space="preserve">, procurando en todos los casos mantener el equilibrio económico del contrato, para lo cual se establecerán los procedimientos a fin de cumplir con dicho propósito, de darse esta situación, se notificará al </w:t>
      </w:r>
      <w:r w:rsidR="008C140E" w:rsidRPr="00F268B8">
        <w:rPr>
          <w:rFonts w:asciiTheme="minorHAnsi" w:eastAsia="Times New Roman" w:hAnsiTheme="minorHAnsi" w:cstheme="minorHAnsi"/>
          <w:sz w:val="20"/>
          <w:szCs w:val="20"/>
          <w:lang w:val="es-EC"/>
        </w:rPr>
        <w:t>Oferente Adjudicado</w:t>
      </w:r>
      <w:r w:rsidRPr="00F268B8">
        <w:rPr>
          <w:rFonts w:asciiTheme="minorHAnsi" w:eastAsia="Times New Roman" w:hAnsiTheme="minorHAnsi" w:cstheme="minorHAnsi"/>
          <w:sz w:val="20"/>
          <w:szCs w:val="20"/>
          <w:lang w:val="es-EC"/>
        </w:rPr>
        <w:t xml:space="preserve"> con una anticipación prudencial que le permita realizar las  gestiones pertinentes para garantizar el proceso correcto de entrega.</w:t>
      </w:r>
    </w:p>
    <w:p w:rsidR="00E84816" w:rsidRPr="00F268B8" w:rsidRDefault="00E84816" w:rsidP="00E84816">
      <w:pPr>
        <w:pStyle w:val="Prrafodelista"/>
        <w:spacing w:after="0" w:line="240" w:lineRule="auto"/>
        <w:jc w:val="both"/>
        <w:rPr>
          <w:rFonts w:asciiTheme="minorHAnsi" w:eastAsia="Times New Roman" w:hAnsiTheme="minorHAnsi" w:cstheme="minorHAnsi"/>
          <w:sz w:val="20"/>
          <w:szCs w:val="20"/>
          <w:lang w:val="es-EC"/>
        </w:rPr>
      </w:pPr>
    </w:p>
    <w:p w:rsidR="00E84816" w:rsidRPr="00F268B8" w:rsidRDefault="00E84816" w:rsidP="00E84816">
      <w:pPr>
        <w:pStyle w:val="Prrafodelista"/>
        <w:numPr>
          <w:ilvl w:val="0"/>
          <w:numId w:val="163"/>
        </w:numPr>
        <w:spacing w:after="0" w:line="240" w:lineRule="auto"/>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Las obligaciones relativas al transporte e instalación de equipos asumidas por el </w:t>
      </w:r>
      <w:r w:rsidR="008C140E" w:rsidRPr="00F268B8">
        <w:rPr>
          <w:rFonts w:asciiTheme="minorHAnsi" w:eastAsia="Times New Roman" w:hAnsiTheme="minorHAnsi" w:cstheme="minorHAnsi"/>
          <w:sz w:val="20"/>
          <w:szCs w:val="20"/>
          <w:lang w:val="es-EC"/>
        </w:rPr>
        <w:t>Oferente Adjudicado</w:t>
      </w:r>
      <w:r w:rsidRPr="00F268B8">
        <w:rPr>
          <w:rFonts w:asciiTheme="minorHAnsi" w:eastAsia="Times New Roman" w:hAnsiTheme="minorHAnsi" w:cstheme="minorHAnsi"/>
          <w:sz w:val="20"/>
          <w:szCs w:val="20"/>
          <w:lang w:val="es-EC"/>
        </w:rPr>
        <w:t>terminan una vez que el equipo se encuentre funcionando en el lu</w:t>
      </w:r>
      <w:r w:rsidR="00630C36" w:rsidRPr="00F268B8">
        <w:rPr>
          <w:rFonts w:asciiTheme="minorHAnsi" w:eastAsia="Times New Roman" w:hAnsiTheme="minorHAnsi" w:cstheme="minorHAnsi"/>
          <w:sz w:val="20"/>
          <w:szCs w:val="20"/>
          <w:lang w:val="es-EC"/>
        </w:rPr>
        <w:t xml:space="preserve">gar designado por el </w:t>
      </w:r>
      <w:r w:rsidR="008C140E" w:rsidRPr="00F268B8">
        <w:rPr>
          <w:rFonts w:asciiTheme="minorHAnsi" w:eastAsia="Times New Roman" w:hAnsiTheme="minorHAnsi" w:cstheme="minorHAnsi"/>
          <w:sz w:val="20"/>
          <w:szCs w:val="20"/>
          <w:lang w:val="es-EC"/>
        </w:rPr>
        <w:t>Comprador</w:t>
      </w:r>
      <w:r w:rsidRPr="00F268B8">
        <w:rPr>
          <w:rFonts w:asciiTheme="minorHAnsi" w:eastAsia="Times New Roman" w:hAnsiTheme="minorHAnsi" w:cstheme="minorHAnsi"/>
          <w:sz w:val="20"/>
          <w:szCs w:val="20"/>
          <w:lang w:val="es-EC"/>
        </w:rPr>
        <w:t xml:space="preserve">, en caso de que el equipo haya sido entregado en un lugar designado por el </w:t>
      </w:r>
      <w:r w:rsidR="008C140E" w:rsidRPr="00F268B8">
        <w:rPr>
          <w:rFonts w:asciiTheme="minorHAnsi" w:eastAsia="Times New Roman" w:hAnsiTheme="minorHAnsi" w:cstheme="minorHAnsi"/>
          <w:sz w:val="20"/>
          <w:szCs w:val="20"/>
          <w:lang w:val="es-EC"/>
        </w:rPr>
        <w:t>Comprador</w:t>
      </w:r>
      <w:r w:rsidRPr="00F268B8">
        <w:rPr>
          <w:rFonts w:asciiTheme="minorHAnsi" w:eastAsia="Times New Roman" w:hAnsiTheme="minorHAnsi" w:cstheme="minorHAnsi"/>
          <w:sz w:val="20"/>
          <w:szCs w:val="20"/>
          <w:lang w:val="es-EC"/>
        </w:rPr>
        <w:t>, sin que sea posible su instalación y resulte necesario su traslado a otro establecimiento  de salud para su instalación</w:t>
      </w:r>
      <w:r w:rsidR="00C1733A" w:rsidRPr="00F268B8">
        <w:rPr>
          <w:rFonts w:asciiTheme="minorHAnsi" w:eastAsia="Times New Roman" w:hAnsiTheme="minorHAnsi" w:cstheme="minorHAnsi"/>
          <w:sz w:val="20"/>
          <w:szCs w:val="20"/>
          <w:lang w:val="es-EC"/>
        </w:rPr>
        <w:t xml:space="preserve"> y</w:t>
      </w:r>
      <w:r w:rsidRPr="00F268B8">
        <w:rPr>
          <w:rFonts w:asciiTheme="minorHAnsi" w:eastAsia="Times New Roman" w:hAnsiTheme="minorHAnsi" w:cstheme="minorHAnsi"/>
          <w:sz w:val="20"/>
          <w:szCs w:val="20"/>
          <w:lang w:val="es-EC"/>
        </w:rPr>
        <w:t xml:space="preserve"> puesta en funcionamiento, los gastos correspondientes al transporte serán asumidos por el </w:t>
      </w:r>
      <w:r w:rsidR="008C140E" w:rsidRPr="00F268B8">
        <w:rPr>
          <w:rFonts w:asciiTheme="minorHAnsi" w:eastAsia="Times New Roman" w:hAnsiTheme="minorHAnsi" w:cstheme="minorHAnsi"/>
          <w:sz w:val="20"/>
          <w:szCs w:val="20"/>
          <w:lang w:val="es-EC"/>
        </w:rPr>
        <w:t>Comprador</w:t>
      </w:r>
      <w:r w:rsidRPr="00F268B8">
        <w:rPr>
          <w:rFonts w:asciiTheme="minorHAnsi" w:eastAsia="Times New Roman" w:hAnsiTheme="minorHAnsi" w:cstheme="minorHAnsi"/>
          <w:sz w:val="20"/>
          <w:szCs w:val="20"/>
          <w:lang w:val="es-EC"/>
        </w:rPr>
        <w:t>.</w:t>
      </w:r>
    </w:p>
    <w:p w:rsidR="00757B18" w:rsidRPr="00F268B8" w:rsidRDefault="00757B18" w:rsidP="00757B18">
      <w:pPr>
        <w:pStyle w:val="Prrafodelista"/>
        <w:rPr>
          <w:rFonts w:asciiTheme="minorHAnsi" w:eastAsia="Times New Roman" w:hAnsiTheme="minorHAnsi" w:cstheme="minorHAnsi"/>
          <w:sz w:val="20"/>
          <w:szCs w:val="20"/>
          <w:lang w:val="es-EC"/>
        </w:rPr>
      </w:pPr>
    </w:p>
    <w:p w:rsidR="00E84816" w:rsidRPr="00F268B8" w:rsidRDefault="00E84816" w:rsidP="00757B18">
      <w:pPr>
        <w:pStyle w:val="Prrafodelista"/>
        <w:numPr>
          <w:ilvl w:val="0"/>
          <w:numId w:val="163"/>
        </w:numPr>
        <w:spacing w:after="0" w:line="240" w:lineRule="auto"/>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Recepción definitiva: La recepción de los bienes se realizarán a entera satisfacción </w:t>
      </w:r>
      <w:r w:rsidR="008C140E" w:rsidRPr="00F268B8">
        <w:rPr>
          <w:rFonts w:asciiTheme="minorHAnsi" w:eastAsia="Times New Roman" w:hAnsiTheme="minorHAnsi" w:cstheme="minorHAnsi"/>
          <w:sz w:val="20"/>
          <w:szCs w:val="20"/>
          <w:lang w:val="es-EC"/>
        </w:rPr>
        <w:t>del</w:t>
      </w:r>
      <w:r w:rsidR="00630C36" w:rsidRPr="00F268B8">
        <w:rPr>
          <w:rFonts w:asciiTheme="minorHAnsi" w:eastAsia="Times New Roman" w:hAnsiTheme="minorHAnsi" w:cstheme="minorHAnsi"/>
          <w:sz w:val="20"/>
          <w:szCs w:val="20"/>
          <w:lang w:val="es-EC"/>
        </w:rPr>
        <w:t>COMPRADOR</w:t>
      </w:r>
      <w:r w:rsidRPr="00F268B8">
        <w:rPr>
          <w:rFonts w:asciiTheme="minorHAnsi" w:eastAsia="Times New Roman" w:hAnsiTheme="minorHAnsi" w:cstheme="minorHAnsi"/>
          <w:sz w:val="20"/>
          <w:szCs w:val="20"/>
          <w:lang w:val="es-EC"/>
        </w:rPr>
        <w:t>, y será necesaria la suscripción de las respectivas actas de entrega-recepción parciales po</w:t>
      </w:r>
      <w:r w:rsidR="00630C36" w:rsidRPr="00F268B8">
        <w:rPr>
          <w:rFonts w:asciiTheme="minorHAnsi" w:eastAsia="Times New Roman" w:hAnsiTheme="minorHAnsi" w:cstheme="minorHAnsi"/>
          <w:sz w:val="20"/>
          <w:szCs w:val="20"/>
          <w:lang w:val="es-EC"/>
        </w:rPr>
        <w:t>r el Proveedor Adjudicado</w:t>
      </w:r>
      <w:r w:rsidRPr="00F268B8">
        <w:rPr>
          <w:rFonts w:asciiTheme="minorHAnsi" w:eastAsia="Times New Roman" w:hAnsiTheme="minorHAnsi" w:cstheme="minorHAnsi"/>
          <w:sz w:val="20"/>
          <w:szCs w:val="20"/>
          <w:lang w:val="es-EC"/>
        </w:rPr>
        <w:t xml:space="preserve"> y los respectivos integrantes de la Comisión de Recepción nombrada por la Máxima autoridad o su delegado y que está conformada por el Administrador de contrato y por el técnico afín que no haya interven</w:t>
      </w:r>
      <w:r w:rsidR="005926C6" w:rsidRPr="00F268B8">
        <w:rPr>
          <w:rFonts w:asciiTheme="minorHAnsi" w:eastAsia="Times New Roman" w:hAnsiTheme="minorHAnsi" w:cstheme="minorHAnsi"/>
          <w:sz w:val="20"/>
          <w:szCs w:val="20"/>
          <w:lang w:val="es-EC"/>
        </w:rPr>
        <w:t>ido en el proceso de ejecución del contrato</w:t>
      </w:r>
      <w:r w:rsidRPr="00F268B8">
        <w:rPr>
          <w:rFonts w:asciiTheme="minorHAnsi" w:eastAsia="Times New Roman" w:hAnsiTheme="minorHAnsi" w:cstheme="minorHAnsi"/>
          <w:sz w:val="20"/>
          <w:szCs w:val="20"/>
          <w:lang w:val="es-EC"/>
        </w:rPr>
        <w:t>,  quienes recibirán, revisarán y examinarán que los bienes se encuentren en perfecto estado</w:t>
      </w:r>
      <w:r w:rsidR="00823F3B" w:rsidRPr="00F268B8">
        <w:rPr>
          <w:rFonts w:asciiTheme="minorHAnsi" w:eastAsia="Times New Roman" w:hAnsiTheme="minorHAnsi" w:cstheme="minorHAnsi"/>
          <w:sz w:val="20"/>
          <w:szCs w:val="20"/>
          <w:lang w:val="es-EC"/>
        </w:rPr>
        <w:t>. Adoptará las acciones que sean necesarias para evitar retrasos injustificados e impondrá las multas ysanciones a que hubiere lugar, así como también deberá atenerse a las condiciones generales y específicas de los pliegos que forman parte del presente contrato.</w:t>
      </w:r>
    </w:p>
    <w:p w:rsidR="00622E2A" w:rsidRPr="00F268B8" w:rsidRDefault="00622E2A" w:rsidP="00757B18">
      <w:pPr>
        <w:spacing w:after="0" w:line="240" w:lineRule="auto"/>
        <w:ind w:left="720"/>
        <w:jc w:val="both"/>
        <w:rPr>
          <w:rFonts w:asciiTheme="minorHAnsi" w:eastAsia="Times New Roman" w:hAnsiTheme="minorHAnsi" w:cstheme="minorHAnsi"/>
          <w:sz w:val="20"/>
          <w:szCs w:val="20"/>
          <w:lang w:val="es-EC"/>
        </w:rPr>
      </w:pPr>
    </w:p>
    <w:p w:rsidR="00757B18" w:rsidRPr="00F268B8" w:rsidRDefault="00757B18" w:rsidP="00757B18">
      <w:pPr>
        <w:spacing w:after="0" w:line="240" w:lineRule="auto"/>
        <w:ind w:left="720"/>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La liquidación final del Contrato se realizará en los términos previstos por los artículos 124 y 125 del Reglamento General a la Ley Orgánica del Sistema Nacional de Contratación Pública y formará parte del acta definitiva, misma que será suscrita por la Comisión de Recepción nombrada por la Máxima Autoridad o su Delegado y que estará conformada por el Administrador de Contratado y por un Técnico afín que no haya intervenido en el proceso de </w:t>
      </w:r>
      <w:r w:rsidR="005926C6" w:rsidRPr="00F268B8">
        <w:rPr>
          <w:rFonts w:asciiTheme="minorHAnsi" w:eastAsia="Times New Roman" w:hAnsiTheme="minorHAnsi" w:cstheme="minorHAnsi"/>
          <w:sz w:val="20"/>
          <w:szCs w:val="20"/>
          <w:lang w:val="es-EC"/>
        </w:rPr>
        <w:t>ejecución del contrato.</w:t>
      </w:r>
    </w:p>
    <w:p w:rsidR="00757B18" w:rsidRPr="00F268B8" w:rsidRDefault="00757B18" w:rsidP="00E84816">
      <w:pPr>
        <w:pStyle w:val="Prrafodelista"/>
        <w:rPr>
          <w:rFonts w:asciiTheme="minorHAnsi" w:eastAsia="Times New Roman" w:hAnsiTheme="minorHAnsi" w:cstheme="minorHAnsi"/>
          <w:sz w:val="20"/>
          <w:szCs w:val="20"/>
          <w:lang w:val="es-EC"/>
        </w:rPr>
      </w:pPr>
    </w:p>
    <w:p w:rsidR="00192359" w:rsidRPr="00F268B8" w:rsidRDefault="00192359">
      <w:pPr>
        <w:rPr>
          <w:rFonts w:asciiTheme="minorHAnsi" w:hAnsiTheme="minorHAnsi" w:cstheme="minorHAnsi"/>
          <w:color w:val="92D050"/>
          <w:sz w:val="20"/>
          <w:szCs w:val="20"/>
          <w:lang w:val="es-EC"/>
        </w:rPr>
      </w:pPr>
    </w:p>
    <w:p w:rsidR="00760013" w:rsidRPr="00F268B8" w:rsidRDefault="00210D5E" w:rsidP="00210D5E">
      <w:pPr>
        <w:keepNext/>
        <w:keepLines/>
        <w:spacing w:before="240" w:after="0" w:line="240" w:lineRule="auto"/>
        <w:jc w:val="center"/>
        <w:outlineLvl w:val="1"/>
        <w:rPr>
          <w:rFonts w:asciiTheme="minorHAnsi" w:eastAsia="Times New Roman" w:hAnsiTheme="minorHAnsi" w:cstheme="minorHAnsi"/>
          <w:b/>
          <w:bCs/>
          <w:sz w:val="20"/>
          <w:szCs w:val="20"/>
          <w:lang w:val="es-EC"/>
        </w:rPr>
      </w:pPr>
      <w:bookmarkStart w:id="339" w:name="_Toc106182902"/>
      <w:bookmarkStart w:id="340" w:name="_Toc317173269"/>
      <w:bookmarkStart w:id="341" w:name="_Toc478103486"/>
      <w:r w:rsidRPr="00F268B8">
        <w:rPr>
          <w:rFonts w:asciiTheme="minorHAnsi" w:eastAsia="Times New Roman" w:hAnsiTheme="minorHAnsi" w:cstheme="minorHAnsi"/>
          <w:b/>
          <w:bCs/>
          <w:sz w:val="20"/>
          <w:szCs w:val="20"/>
          <w:lang w:val="es-EC"/>
        </w:rPr>
        <w:t>List</w:t>
      </w:r>
      <w:r w:rsidR="00FB799E" w:rsidRPr="00F268B8">
        <w:rPr>
          <w:rFonts w:asciiTheme="minorHAnsi" w:eastAsia="Times New Roman" w:hAnsiTheme="minorHAnsi" w:cstheme="minorHAnsi"/>
          <w:b/>
          <w:bCs/>
          <w:sz w:val="20"/>
          <w:szCs w:val="20"/>
          <w:lang w:val="es-EC"/>
        </w:rPr>
        <w:t>ade Servicios Conexos y Cronograma de Cumplimiento</w:t>
      </w:r>
      <w:bookmarkEnd w:id="339"/>
      <w:bookmarkEnd w:id="340"/>
      <w:bookmarkEnd w:id="341"/>
    </w:p>
    <w:p w:rsidR="00210D5E" w:rsidRPr="00F268B8" w:rsidRDefault="00210D5E" w:rsidP="00760013">
      <w:pPr>
        <w:rPr>
          <w:rFonts w:asciiTheme="minorHAnsi" w:hAnsiTheme="minorHAnsi" w:cstheme="minorHAnsi"/>
          <w:sz w:val="20"/>
          <w:szCs w:val="20"/>
          <w:lang w:val="es-EC"/>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1008"/>
        <w:gridCol w:w="4230"/>
        <w:gridCol w:w="1890"/>
        <w:gridCol w:w="1890"/>
        <w:gridCol w:w="2340"/>
        <w:gridCol w:w="1620"/>
      </w:tblGrid>
      <w:tr w:rsidR="00210D5E" w:rsidRPr="00D42036" w:rsidTr="007A2850">
        <w:trPr>
          <w:cantSplit/>
          <w:trHeight w:val="520"/>
        </w:trPr>
        <w:tc>
          <w:tcPr>
            <w:tcW w:w="1008" w:type="dxa"/>
            <w:vMerge w:val="restart"/>
            <w:tcBorders>
              <w:top w:val="single" w:sz="6" w:space="0" w:color="auto"/>
              <w:bottom w:val="single" w:sz="6" w:space="0" w:color="auto"/>
            </w:tcBorders>
            <w:vAlign w:val="center"/>
          </w:tcPr>
          <w:p w:rsidR="00210D5E" w:rsidRPr="00443A34" w:rsidRDefault="00210D5E" w:rsidP="007A2850">
            <w:pPr>
              <w:spacing w:before="120"/>
              <w:jc w:val="center"/>
              <w:rPr>
                <w:rFonts w:asciiTheme="minorHAnsi" w:hAnsiTheme="minorHAnsi" w:cstheme="minorHAnsi"/>
                <w:b/>
                <w:bCs/>
                <w:sz w:val="18"/>
                <w:szCs w:val="18"/>
                <w:lang w:val="es-EC"/>
              </w:rPr>
            </w:pPr>
          </w:p>
          <w:p w:rsidR="00210D5E" w:rsidRPr="00443A34" w:rsidRDefault="00210D5E" w:rsidP="007A2850">
            <w:pPr>
              <w:spacing w:before="120"/>
              <w:jc w:val="center"/>
              <w:rPr>
                <w:rFonts w:asciiTheme="minorHAnsi" w:hAnsiTheme="minorHAnsi" w:cstheme="minorHAnsi"/>
                <w:b/>
                <w:bCs/>
                <w:sz w:val="18"/>
                <w:szCs w:val="18"/>
                <w:lang w:val="es-EC"/>
              </w:rPr>
            </w:pPr>
            <w:r w:rsidRPr="00443A34">
              <w:rPr>
                <w:rFonts w:asciiTheme="minorHAnsi" w:hAnsiTheme="minorHAnsi" w:cstheme="minorHAnsi"/>
                <w:b/>
                <w:bCs/>
                <w:sz w:val="18"/>
                <w:szCs w:val="18"/>
                <w:lang w:val="es-EC"/>
              </w:rPr>
              <w:t>Servic</w:t>
            </w:r>
            <w:r w:rsidR="001170DC" w:rsidRPr="00443A34">
              <w:rPr>
                <w:rFonts w:asciiTheme="minorHAnsi" w:hAnsiTheme="minorHAnsi" w:cstheme="minorHAnsi"/>
                <w:b/>
                <w:bCs/>
                <w:sz w:val="18"/>
                <w:szCs w:val="18"/>
                <w:lang w:val="es-EC"/>
              </w:rPr>
              <w:t>io</w:t>
            </w:r>
          </w:p>
        </w:tc>
        <w:tc>
          <w:tcPr>
            <w:tcW w:w="4230" w:type="dxa"/>
            <w:vMerge w:val="restart"/>
            <w:tcBorders>
              <w:top w:val="single" w:sz="6" w:space="0" w:color="auto"/>
              <w:bottom w:val="single" w:sz="6" w:space="0" w:color="auto"/>
            </w:tcBorders>
            <w:vAlign w:val="center"/>
          </w:tcPr>
          <w:p w:rsidR="00210D5E" w:rsidRPr="00443A34" w:rsidRDefault="00210D5E" w:rsidP="007A2850">
            <w:pPr>
              <w:spacing w:before="120"/>
              <w:jc w:val="center"/>
              <w:rPr>
                <w:rFonts w:asciiTheme="minorHAnsi" w:hAnsiTheme="minorHAnsi" w:cstheme="minorHAnsi"/>
                <w:b/>
                <w:bCs/>
                <w:sz w:val="18"/>
                <w:szCs w:val="18"/>
                <w:lang w:val="es-EC"/>
              </w:rPr>
            </w:pPr>
          </w:p>
          <w:p w:rsidR="00210D5E" w:rsidRPr="00443A34" w:rsidRDefault="00774E11" w:rsidP="007A2850">
            <w:pPr>
              <w:spacing w:before="120"/>
              <w:jc w:val="center"/>
              <w:rPr>
                <w:rFonts w:asciiTheme="minorHAnsi" w:hAnsiTheme="minorHAnsi" w:cstheme="minorHAnsi"/>
                <w:b/>
                <w:bCs/>
                <w:sz w:val="18"/>
                <w:szCs w:val="18"/>
                <w:lang w:val="es-EC"/>
              </w:rPr>
            </w:pPr>
            <w:r w:rsidRPr="00443A34">
              <w:rPr>
                <w:rFonts w:asciiTheme="minorHAnsi" w:hAnsiTheme="minorHAnsi" w:cstheme="minorHAnsi"/>
                <w:b/>
                <w:bCs/>
                <w:sz w:val="18"/>
                <w:szCs w:val="18"/>
                <w:lang w:val="es-EC"/>
              </w:rPr>
              <w:t>Descripció</w:t>
            </w:r>
            <w:r w:rsidR="001170DC" w:rsidRPr="00443A34">
              <w:rPr>
                <w:rFonts w:asciiTheme="minorHAnsi" w:hAnsiTheme="minorHAnsi" w:cstheme="minorHAnsi"/>
                <w:b/>
                <w:bCs/>
                <w:sz w:val="18"/>
                <w:szCs w:val="18"/>
                <w:lang w:val="es-EC"/>
              </w:rPr>
              <w:t>n del Servicio</w:t>
            </w:r>
          </w:p>
        </w:tc>
        <w:tc>
          <w:tcPr>
            <w:tcW w:w="1890" w:type="dxa"/>
            <w:vMerge w:val="restart"/>
            <w:tcBorders>
              <w:top w:val="single" w:sz="6" w:space="0" w:color="auto"/>
              <w:bottom w:val="single" w:sz="6" w:space="0" w:color="auto"/>
            </w:tcBorders>
            <w:vAlign w:val="center"/>
          </w:tcPr>
          <w:p w:rsidR="00210D5E" w:rsidRPr="00443A34" w:rsidRDefault="00210D5E" w:rsidP="007A2850">
            <w:pPr>
              <w:spacing w:before="120"/>
              <w:jc w:val="center"/>
              <w:rPr>
                <w:rFonts w:asciiTheme="minorHAnsi" w:hAnsiTheme="minorHAnsi" w:cstheme="minorHAnsi"/>
                <w:b/>
                <w:bCs/>
                <w:sz w:val="18"/>
                <w:szCs w:val="18"/>
                <w:lang w:val="es-EC"/>
              </w:rPr>
            </w:pPr>
          </w:p>
          <w:p w:rsidR="00210D5E" w:rsidRPr="00443A34" w:rsidRDefault="001170DC" w:rsidP="007A2850">
            <w:pPr>
              <w:spacing w:before="120"/>
              <w:jc w:val="center"/>
              <w:rPr>
                <w:rFonts w:asciiTheme="minorHAnsi" w:hAnsiTheme="minorHAnsi" w:cstheme="minorHAnsi"/>
                <w:b/>
                <w:bCs/>
                <w:sz w:val="18"/>
                <w:szCs w:val="18"/>
                <w:lang w:val="es-EC"/>
              </w:rPr>
            </w:pPr>
            <w:r w:rsidRPr="00443A34">
              <w:rPr>
                <w:rFonts w:asciiTheme="minorHAnsi" w:hAnsiTheme="minorHAnsi" w:cstheme="minorHAnsi"/>
                <w:b/>
                <w:bCs/>
                <w:sz w:val="18"/>
                <w:szCs w:val="18"/>
                <w:lang w:val="es-EC"/>
              </w:rPr>
              <w:t>Cantidad</w:t>
            </w:r>
            <w:r w:rsidR="00210D5E" w:rsidRPr="00443A34">
              <w:rPr>
                <w:rFonts w:asciiTheme="minorHAnsi" w:hAnsiTheme="minorHAnsi" w:cstheme="minorHAnsi"/>
                <w:b/>
                <w:bCs/>
                <w:sz w:val="18"/>
                <w:szCs w:val="18"/>
                <w:vertAlign w:val="superscript"/>
                <w:lang w:val="es-EC"/>
              </w:rPr>
              <w:t>1</w:t>
            </w:r>
          </w:p>
        </w:tc>
        <w:tc>
          <w:tcPr>
            <w:tcW w:w="1890" w:type="dxa"/>
            <w:vMerge w:val="restart"/>
            <w:tcBorders>
              <w:top w:val="single" w:sz="6" w:space="0" w:color="auto"/>
              <w:bottom w:val="single" w:sz="6" w:space="0" w:color="auto"/>
            </w:tcBorders>
            <w:vAlign w:val="center"/>
          </w:tcPr>
          <w:p w:rsidR="00210D5E" w:rsidRPr="00443A34" w:rsidRDefault="00210D5E" w:rsidP="007A2850">
            <w:pPr>
              <w:spacing w:before="120"/>
              <w:jc w:val="center"/>
              <w:rPr>
                <w:rFonts w:asciiTheme="minorHAnsi" w:hAnsiTheme="minorHAnsi" w:cstheme="minorHAnsi"/>
                <w:b/>
                <w:bCs/>
                <w:sz w:val="18"/>
                <w:szCs w:val="18"/>
                <w:lang w:val="es-EC"/>
              </w:rPr>
            </w:pPr>
          </w:p>
          <w:p w:rsidR="00210D5E" w:rsidRPr="00443A34" w:rsidRDefault="00774E11" w:rsidP="007A2850">
            <w:pPr>
              <w:spacing w:before="120"/>
              <w:jc w:val="center"/>
              <w:rPr>
                <w:rFonts w:asciiTheme="minorHAnsi" w:hAnsiTheme="minorHAnsi" w:cstheme="minorHAnsi"/>
                <w:b/>
                <w:bCs/>
                <w:sz w:val="18"/>
                <w:szCs w:val="18"/>
                <w:lang w:val="es-EC"/>
              </w:rPr>
            </w:pPr>
            <w:r w:rsidRPr="00443A34">
              <w:rPr>
                <w:rFonts w:asciiTheme="minorHAnsi" w:hAnsiTheme="minorHAnsi" w:cstheme="minorHAnsi"/>
                <w:b/>
                <w:bCs/>
                <w:sz w:val="18"/>
                <w:szCs w:val="18"/>
                <w:lang w:val="es-EC"/>
              </w:rPr>
              <w:t>Unidad fí</w:t>
            </w:r>
            <w:r w:rsidR="001170DC" w:rsidRPr="00443A34">
              <w:rPr>
                <w:rFonts w:asciiTheme="minorHAnsi" w:hAnsiTheme="minorHAnsi" w:cstheme="minorHAnsi"/>
                <w:b/>
                <w:bCs/>
                <w:sz w:val="18"/>
                <w:szCs w:val="18"/>
                <w:lang w:val="es-EC"/>
              </w:rPr>
              <w:t>sica</w:t>
            </w:r>
          </w:p>
        </w:tc>
        <w:tc>
          <w:tcPr>
            <w:tcW w:w="2340" w:type="dxa"/>
            <w:vMerge w:val="restart"/>
            <w:tcBorders>
              <w:top w:val="single" w:sz="6" w:space="0" w:color="auto"/>
              <w:bottom w:val="single" w:sz="6" w:space="0" w:color="auto"/>
            </w:tcBorders>
            <w:vAlign w:val="center"/>
          </w:tcPr>
          <w:p w:rsidR="00210D5E" w:rsidRPr="00443A34" w:rsidRDefault="001170DC" w:rsidP="007A2850">
            <w:pPr>
              <w:spacing w:before="120"/>
              <w:jc w:val="center"/>
              <w:rPr>
                <w:rFonts w:asciiTheme="minorHAnsi" w:hAnsiTheme="minorHAnsi" w:cstheme="minorHAnsi"/>
                <w:b/>
                <w:bCs/>
                <w:sz w:val="18"/>
                <w:szCs w:val="18"/>
                <w:lang w:val="es-EC"/>
              </w:rPr>
            </w:pPr>
            <w:r w:rsidRPr="00443A34">
              <w:rPr>
                <w:rFonts w:asciiTheme="minorHAnsi" w:hAnsiTheme="minorHAnsi" w:cstheme="minorHAnsi"/>
                <w:b/>
                <w:bCs/>
                <w:sz w:val="18"/>
                <w:szCs w:val="18"/>
                <w:lang w:val="es-EC"/>
              </w:rPr>
              <w:t xml:space="preserve">Lugar donde los Servicios </w:t>
            </w:r>
            <w:r w:rsidR="00774E11" w:rsidRPr="00443A34">
              <w:rPr>
                <w:rFonts w:asciiTheme="minorHAnsi" w:hAnsiTheme="minorHAnsi" w:cstheme="minorHAnsi"/>
                <w:b/>
                <w:bCs/>
                <w:sz w:val="18"/>
                <w:szCs w:val="18"/>
                <w:lang w:val="es-EC"/>
              </w:rPr>
              <w:t>serán</w:t>
            </w:r>
            <w:r w:rsidRPr="00443A34">
              <w:rPr>
                <w:rFonts w:asciiTheme="minorHAnsi" w:hAnsiTheme="minorHAnsi" w:cstheme="minorHAnsi"/>
                <w:b/>
                <w:bCs/>
                <w:sz w:val="18"/>
                <w:szCs w:val="18"/>
                <w:lang w:val="es-EC"/>
              </w:rPr>
              <w:t xml:space="preserve"> presentados</w:t>
            </w:r>
          </w:p>
        </w:tc>
        <w:tc>
          <w:tcPr>
            <w:tcW w:w="1620" w:type="dxa"/>
            <w:vMerge w:val="restart"/>
            <w:tcBorders>
              <w:top w:val="single" w:sz="6" w:space="0" w:color="auto"/>
              <w:bottom w:val="single" w:sz="6" w:space="0" w:color="auto"/>
            </w:tcBorders>
            <w:vAlign w:val="center"/>
          </w:tcPr>
          <w:p w:rsidR="00210D5E" w:rsidRPr="00443A34" w:rsidRDefault="001170DC" w:rsidP="007A2850">
            <w:pPr>
              <w:spacing w:before="120"/>
              <w:ind w:left="-18"/>
              <w:jc w:val="center"/>
              <w:rPr>
                <w:rFonts w:asciiTheme="minorHAnsi" w:hAnsiTheme="minorHAnsi" w:cstheme="minorHAnsi"/>
                <w:b/>
                <w:bCs/>
                <w:sz w:val="18"/>
                <w:szCs w:val="18"/>
                <w:lang w:val="es-EC"/>
              </w:rPr>
            </w:pPr>
            <w:r w:rsidRPr="00443A34">
              <w:rPr>
                <w:rFonts w:asciiTheme="minorHAnsi" w:hAnsiTheme="minorHAnsi" w:cstheme="minorHAnsi"/>
                <w:b/>
                <w:bCs/>
                <w:sz w:val="18"/>
                <w:szCs w:val="18"/>
                <w:lang w:val="es-EC"/>
              </w:rPr>
              <w:t>Fecha(s) Final(es) de Ejecución de los Servicios</w:t>
            </w:r>
          </w:p>
        </w:tc>
      </w:tr>
      <w:tr w:rsidR="00210D5E" w:rsidRPr="00D42036" w:rsidTr="007A2850">
        <w:trPr>
          <w:cantSplit/>
          <w:trHeight w:val="561"/>
        </w:trPr>
        <w:tc>
          <w:tcPr>
            <w:tcW w:w="1008" w:type="dxa"/>
            <w:vMerge/>
            <w:tcBorders>
              <w:top w:val="single" w:sz="6" w:space="0" w:color="auto"/>
              <w:bottom w:val="single" w:sz="6" w:space="0" w:color="auto"/>
            </w:tcBorders>
            <w:vAlign w:val="center"/>
          </w:tcPr>
          <w:p w:rsidR="00210D5E" w:rsidRPr="00443A34" w:rsidRDefault="00210D5E" w:rsidP="007A2850">
            <w:pPr>
              <w:jc w:val="center"/>
              <w:rPr>
                <w:rFonts w:asciiTheme="minorHAnsi" w:hAnsiTheme="minorHAnsi" w:cstheme="minorHAnsi"/>
                <w:sz w:val="18"/>
                <w:szCs w:val="18"/>
                <w:lang w:val="es-EC"/>
              </w:rPr>
            </w:pPr>
          </w:p>
        </w:tc>
        <w:tc>
          <w:tcPr>
            <w:tcW w:w="4230" w:type="dxa"/>
            <w:vMerge/>
            <w:tcBorders>
              <w:top w:val="single" w:sz="6" w:space="0" w:color="auto"/>
              <w:bottom w:val="single" w:sz="6" w:space="0" w:color="auto"/>
            </w:tcBorders>
            <w:vAlign w:val="center"/>
          </w:tcPr>
          <w:p w:rsidR="00210D5E" w:rsidRPr="00443A34" w:rsidRDefault="00210D5E" w:rsidP="007A2850">
            <w:pPr>
              <w:jc w:val="center"/>
              <w:rPr>
                <w:rFonts w:asciiTheme="minorHAnsi" w:hAnsiTheme="minorHAnsi" w:cstheme="minorHAnsi"/>
                <w:sz w:val="18"/>
                <w:szCs w:val="18"/>
                <w:lang w:val="es-EC"/>
              </w:rPr>
            </w:pPr>
          </w:p>
        </w:tc>
        <w:tc>
          <w:tcPr>
            <w:tcW w:w="1890" w:type="dxa"/>
            <w:vMerge/>
            <w:tcBorders>
              <w:top w:val="single" w:sz="6" w:space="0" w:color="auto"/>
              <w:bottom w:val="single" w:sz="6" w:space="0" w:color="auto"/>
            </w:tcBorders>
            <w:vAlign w:val="center"/>
          </w:tcPr>
          <w:p w:rsidR="00210D5E" w:rsidRPr="00443A34" w:rsidRDefault="00210D5E" w:rsidP="007A2850">
            <w:pPr>
              <w:jc w:val="center"/>
              <w:rPr>
                <w:rFonts w:asciiTheme="minorHAnsi" w:hAnsiTheme="minorHAnsi" w:cstheme="minorHAnsi"/>
                <w:sz w:val="18"/>
                <w:szCs w:val="18"/>
                <w:lang w:val="es-EC"/>
              </w:rPr>
            </w:pPr>
          </w:p>
        </w:tc>
        <w:tc>
          <w:tcPr>
            <w:tcW w:w="1890" w:type="dxa"/>
            <w:vMerge/>
            <w:tcBorders>
              <w:top w:val="single" w:sz="6" w:space="0" w:color="auto"/>
              <w:bottom w:val="single" w:sz="6" w:space="0" w:color="auto"/>
            </w:tcBorders>
            <w:vAlign w:val="center"/>
          </w:tcPr>
          <w:p w:rsidR="00210D5E" w:rsidRPr="00443A34" w:rsidRDefault="00210D5E" w:rsidP="007A2850">
            <w:pPr>
              <w:jc w:val="center"/>
              <w:rPr>
                <w:rFonts w:asciiTheme="minorHAnsi" w:hAnsiTheme="minorHAnsi" w:cstheme="minorHAnsi"/>
                <w:sz w:val="18"/>
                <w:szCs w:val="18"/>
                <w:lang w:val="es-EC"/>
              </w:rPr>
            </w:pPr>
          </w:p>
        </w:tc>
        <w:tc>
          <w:tcPr>
            <w:tcW w:w="2340" w:type="dxa"/>
            <w:vMerge/>
            <w:tcBorders>
              <w:top w:val="single" w:sz="6" w:space="0" w:color="auto"/>
              <w:bottom w:val="single" w:sz="6" w:space="0" w:color="auto"/>
            </w:tcBorders>
            <w:vAlign w:val="center"/>
          </w:tcPr>
          <w:p w:rsidR="00210D5E" w:rsidRPr="00443A34" w:rsidRDefault="00210D5E" w:rsidP="007A2850">
            <w:pPr>
              <w:jc w:val="center"/>
              <w:rPr>
                <w:rFonts w:asciiTheme="minorHAnsi" w:hAnsiTheme="minorHAnsi" w:cstheme="minorHAnsi"/>
                <w:sz w:val="18"/>
                <w:szCs w:val="18"/>
                <w:lang w:val="es-EC"/>
              </w:rPr>
            </w:pPr>
          </w:p>
        </w:tc>
        <w:tc>
          <w:tcPr>
            <w:tcW w:w="1620" w:type="dxa"/>
            <w:vMerge/>
            <w:tcBorders>
              <w:top w:val="single" w:sz="6" w:space="0" w:color="auto"/>
              <w:bottom w:val="single" w:sz="6" w:space="0" w:color="auto"/>
            </w:tcBorders>
            <w:vAlign w:val="center"/>
          </w:tcPr>
          <w:p w:rsidR="00210D5E" w:rsidRPr="00443A34" w:rsidRDefault="00210D5E" w:rsidP="007A2850">
            <w:pPr>
              <w:jc w:val="center"/>
              <w:rPr>
                <w:rFonts w:asciiTheme="minorHAnsi" w:hAnsiTheme="minorHAnsi" w:cstheme="minorHAnsi"/>
                <w:sz w:val="18"/>
                <w:szCs w:val="18"/>
                <w:lang w:val="es-EC"/>
              </w:rPr>
            </w:pPr>
          </w:p>
        </w:tc>
      </w:tr>
      <w:tr w:rsidR="001170DC" w:rsidRPr="00D42036" w:rsidTr="007A2850">
        <w:trPr>
          <w:cantSplit/>
          <w:trHeight w:val="255"/>
        </w:trPr>
        <w:tc>
          <w:tcPr>
            <w:tcW w:w="1008" w:type="dxa"/>
            <w:tcBorders>
              <w:top w:val="single" w:sz="6" w:space="0" w:color="auto"/>
              <w:bottom w:val="single" w:sz="6" w:space="0" w:color="auto"/>
            </w:tcBorders>
            <w:vAlign w:val="center"/>
          </w:tcPr>
          <w:p w:rsidR="001170DC" w:rsidRPr="00443A34" w:rsidRDefault="00B72C7B" w:rsidP="007A2850">
            <w:pPr>
              <w:pStyle w:val="Outline"/>
              <w:numPr>
                <w:ilvl w:val="0"/>
                <w:numId w:val="0"/>
              </w:numPr>
              <w:spacing w:before="120"/>
              <w:jc w:val="center"/>
              <w:rPr>
                <w:rFonts w:asciiTheme="minorHAnsi" w:hAnsiTheme="minorHAnsi" w:cstheme="minorHAnsi"/>
                <w:kern w:val="0"/>
                <w:sz w:val="18"/>
                <w:szCs w:val="18"/>
                <w:lang w:val="es-EC"/>
              </w:rPr>
            </w:pPr>
            <w:r w:rsidRPr="00443A34">
              <w:rPr>
                <w:rFonts w:asciiTheme="minorHAnsi" w:hAnsiTheme="minorHAnsi" w:cstheme="minorHAnsi"/>
                <w:kern w:val="0"/>
                <w:sz w:val="18"/>
                <w:szCs w:val="18"/>
                <w:lang w:val="es-EC"/>
              </w:rPr>
              <w:t>1</w:t>
            </w:r>
          </w:p>
        </w:tc>
        <w:tc>
          <w:tcPr>
            <w:tcW w:w="4230" w:type="dxa"/>
            <w:tcBorders>
              <w:top w:val="single" w:sz="6" w:space="0" w:color="auto"/>
              <w:bottom w:val="single" w:sz="6" w:space="0" w:color="auto"/>
            </w:tcBorders>
            <w:vAlign w:val="center"/>
          </w:tcPr>
          <w:p w:rsidR="001170DC" w:rsidRPr="00443A34" w:rsidRDefault="00B72C7B" w:rsidP="0007235F">
            <w:pPr>
              <w:pStyle w:val="Prrafodelista"/>
              <w:widowControl w:val="0"/>
              <w:spacing w:after="0" w:line="240" w:lineRule="auto"/>
              <w:ind w:left="0"/>
              <w:jc w:val="center"/>
              <w:rPr>
                <w:rFonts w:asciiTheme="minorHAnsi" w:eastAsia="Times New Roman" w:hAnsiTheme="minorHAnsi" w:cstheme="minorHAnsi"/>
                <w:bCs/>
                <w:iCs/>
                <w:color w:val="000000"/>
                <w:spacing w:val="-2"/>
                <w:sz w:val="18"/>
                <w:szCs w:val="18"/>
                <w:lang w:val="es-EC" w:eastAsia="es-EC"/>
              </w:rPr>
            </w:pPr>
            <w:r w:rsidRPr="00443A34">
              <w:rPr>
                <w:rFonts w:asciiTheme="minorHAnsi" w:hAnsiTheme="minorHAnsi" w:cstheme="minorHAnsi"/>
                <w:iCs/>
                <w:sz w:val="18"/>
                <w:szCs w:val="18"/>
                <w:lang w:val="es-EC"/>
              </w:rPr>
              <w:t xml:space="preserve">Capacitación Técnica en instalación. Dirigido a todo el personal técnico de mantenimiento (opcional para el personal de la Dirección Nacional de Equipamiento Sanitario y Proyecto BID del MSP). </w:t>
            </w:r>
            <w:r w:rsidRPr="00443A34">
              <w:rPr>
                <w:rFonts w:asciiTheme="minorHAnsi" w:eastAsia="Times New Roman" w:hAnsiTheme="minorHAnsi" w:cstheme="minorHAnsi"/>
                <w:bCs/>
                <w:iCs/>
                <w:color w:val="000000"/>
                <w:spacing w:val="-2"/>
                <w:sz w:val="18"/>
                <w:szCs w:val="18"/>
                <w:lang w:val="es-EC" w:eastAsia="es-EC"/>
              </w:rPr>
              <w:t>Se debe asegurar que el personal esté completamente familiarizado con el equipo y sus capacidades y/o prestaciones.</w:t>
            </w:r>
          </w:p>
        </w:tc>
        <w:tc>
          <w:tcPr>
            <w:tcW w:w="1890" w:type="dxa"/>
            <w:tcBorders>
              <w:top w:val="single" w:sz="6" w:space="0" w:color="auto"/>
              <w:bottom w:val="single" w:sz="6" w:space="0" w:color="auto"/>
            </w:tcBorders>
            <w:vAlign w:val="center"/>
          </w:tcPr>
          <w:p w:rsidR="001170DC" w:rsidRPr="00443A34" w:rsidRDefault="00595FA5" w:rsidP="007A2850">
            <w:pPr>
              <w:pStyle w:val="Outline"/>
              <w:numPr>
                <w:ilvl w:val="0"/>
                <w:numId w:val="0"/>
              </w:numPr>
              <w:spacing w:before="120"/>
              <w:jc w:val="center"/>
              <w:rPr>
                <w:rFonts w:asciiTheme="minorHAnsi" w:eastAsia="Calibri" w:hAnsiTheme="minorHAnsi" w:cstheme="minorHAnsi"/>
                <w:iCs/>
                <w:kern w:val="0"/>
                <w:sz w:val="18"/>
                <w:szCs w:val="18"/>
                <w:lang w:val="es-EC"/>
              </w:rPr>
            </w:pPr>
            <w:r w:rsidRPr="00443A34">
              <w:rPr>
                <w:rFonts w:asciiTheme="minorHAnsi" w:eastAsia="Calibri" w:hAnsiTheme="minorHAnsi" w:cstheme="minorHAnsi"/>
                <w:iCs/>
                <w:kern w:val="0"/>
                <w:sz w:val="18"/>
                <w:szCs w:val="18"/>
                <w:lang w:val="es-EC"/>
              </w:rPr>
              <w:t>1</w:t>
            </w:r>
          </w:p>
        </w:tc>
        <w:tc>
          <w:tcPr>
            <w:tcW w:w="1890" w:type="dxa"/>
            <w:tcBorders>
              <w:top w:val="single" w:sz="6" w:space="0" w:color="auto"/>
              <w:bottom w:val="single" w:sz="6" w:space="0" w:color="auto"/>
            </w:tcBorders>
            <w:vAlign w:val="center"/>
          </w:tcPr>
          <w:p w:rsidR="001170DC" w:rsidRPr="00443A34" w:rsidRDefault="00595FA5" w:rsidP="007A2850">
            <w:pPr>
              <w:pStyle w:val="Outline"/>
              <w:numPr>
                <w:ilvl w:val="0"/>
                <w:numId w:val="0"/>
              </w:numPr>
              <w:spacing w:before="120"/>
              <w:jc w:val="center"/>
              <w:rPr>
                <w:rFonts w:asciiTheme="minorHAnsi" w:eastAsia="Calibri" w:hAnsiTheme="minorHAnsi" w:cstheme="minorHAnsi"/>
                <w:iCs/>
                <w:kern w:val="0"/>
                <w:sz w:val="18"/>
                <w:szCs w:val="18"/>
                <w:lang w:val="es-EC"/>
              </w:rPr>
            </w:pPr>
            <w:r w:rsidRPr="00443A34">
              <w:rPr>
                <w:rFonts w:asciiTheme="minorHAnsi" w:eastAsia="Calibri" w:hAnsiTheme="minorHAnsi" w:cstheme="minorHAnsi"/>
                <w:iCs/>
                <w:kern w:val="0"/>
                <w:sz w:val="18"/>
                <w:szCs w:val="18"/>
                <w:lang w:val="es-EC"/>
              </w:rPr>
              <w:t>Taller</w:t>
            </w:r>
          </w:p>
        </w:tc>
        <w:tc>
          <w:tcPr>
            <w:tcW w:w="2340" w:type="dxa"/>
            <w:tcBorders>
              <w:top w:val="single" w:sz="6" w:space="0" w:color="auto"/>
              <w:bottom w:val="single" w:sz="6" w:space="0" w:color="auto"/>
            </w:tcBorders>
            <w:vAlign w:val="center"/>
          </w:tcPr>
          <w:p w:rsidR="001170DC" w:rsidRPr="00443A34" w:rsidRDefault="00595FA5" w:rsidP="007A2850">
            <w:pPr>
              <w:pStyle w:val="Outline"/>
              <w:numPr>
                <w:ilvl w:val="0"/>
                <w:numId w:val="0"/>
              </w:numPr>
              <w:spacing w:before="120"/>
              <w:jc w:val="center"/>
              <w:rPr>
                <w:rFonts w:asciiTheme="minorHAnsi" w:eastAsia="Calibri" w:hAnsiTheme="minorHAnsi" w:cstheme="minorHAnsi"/>
                <w:iCs/>
                <w:kern w:val="0"/>
                <w:sz w:val="18"/>
                <w:szCs w:val="18"/>
                <w:lang w:val="es-EC"/>
              </w:rPr>
            </w:pPr>
            <w:r w:rsidRPr="00443A34">
              <w:rPr>
                <w:rFonts w:asciiTheme="minorHAnsi" w:eastAsia="Calibri" w:hAnsiTheme="minorHAnsi" w:cstheme="minorHAnsi"/>
                <w:iCs/>
                <w:kern w:val="0"/>
                <w:sz w:val="18"/>
                <w:szCs w:val="18"/>
                <w:lang w:val="es-EC"/>
              </w:rPr>
              <w:t xml:space="preserve">Instalaciones de los Hospitales a proveer el </w:t>
            </w:r>
            <w:r w:rsidR="007A2850" w:rsidRPr="00443A34">
              <w:rPr>
                <w:rFonts w:asciiTheme="minorHAnsi" w:eastAsia="Calibri" w:hAnsiTheme="minorHAnsi" w:cstheme="minorHAnsi"/>
                <w:iCs/>
                <w:kern w:val="0"/>
                <w:sz w:val="18"/>
                <w:szCs w:val="18"/>
                <w:lang w:val="es-EC"/>
              </w:rPr>
              <w:t>servicio</w:t>
            </w:r>
          </w:p>
        </w:tc>
        <w:tc>
          <w:tcPr>
            <w:tcW w:w="1620" w:type="dxa"/>
            <w:tcBorders>
              <w:top w:val="single" w:sz="6" w:space="0" w:color="auto"/>
              <w:bottom w:val="single" w:sz="6" w:space="0" w:color="auto"/>
            </w:tcBorders>
            <w:vAlign w:val="center"/>
          </w:tcPr>
          <w:p w:rsidR="001170DC" w:rsidRPr="00443A34" w:rsidRDefault="00595FA5" w:rsidP="007A2850">
            <w:pPr>
              <w:pStyle w:val="Outline"/>
              <w:numPr>
                <w:ilvl w:val="0"/>
                <w:numId w:val="0"/>
              </w:numPr>
              <w:spacing w:before="120"/>
              <w:jc w:val="center"/>
              <w:rPr>
                <w:rFonts w:asciiTheme="minorHAnsi" w:eastAsia="Calibri" w:hAnsiTheme="minorHAnsi" w:cstheme="minorHAnsi"/>
                <w:iCs/>
                <w:kern w:val="0"/>
                <w:sz w:val="18"/>
                <w:szCs w:val="18"/>
                <w:lang w:val="es-EC"/>
              </w:rPr>
            </w:pPr>
            <w:r w:rsidRPr="00443A34">
              <w:rPr>
                <w:rFonts w:asciiTheme="minorHAnsi" w:eastAsia="Calibri" w:hAnsiTheme="minorHAnsi" w:cstheme="minorHAnsi"/>
                <w:iCs/>
                <w:kern w:val="0"/>
                <w:sz w:val="18"/>
                <w:szCs w:val="18"/>
                <w:lang w:val="es-EC"/>
              </w:rPr>
              <w:t>Al finalizar el proceso de instalación y entrega del equipo, en un tiempo no mayor a cinco (5) días,</w:t>
            </w:r>
          </w:p>
        </w:tc>
      </w:tr>
      <w:tr w:rsidR="004B33E6" w:rsidRPr="00D42036" w:rsidTr="007A2850">
        <w:trPr>
          <w:cantSplit/>
          <w:trHeight w:val="255"/>
        </w:trPr>
        <w:tc>
          <w:tcPr>
            <w:tcW w:w="1008" w:type="dxa"/>
            <w:tcBorders>
              <w:top w:val="single" w:sz="6" w:space="0" w:color="auto"/>
              <w:bottom w:val="single" w:sz="6" w:space="0" w:color="auto"/>
            </w:tcBorders>
            <w:vAlign w:val="center"/>
          </w:tcPr>
          <w:p w:rsidR="004B33E6" w:rsidRPr="00443A34" w:rsidRDefault="004B33E6" w:rsidP="007A2850">
            <w:pPr>
              <w:pStyle w:val="Outline"/>
              <w:numPr>
                <w:ilvl w:val="0"/>
                <w:numId w:val="0"/>
              </w:numPr>
              <w:spacing w:before="120"/>
              <w:jc w:val="center"/>
              <w:rPr>
                <w:rFonts w:asciiTheme="minorHAnsi" w:hAnsiTheme="minorHAnsi" w:cstheme="minorHAnsi"/>
                <w:sz w:val="18"/>
                <w:szCs w:val="18"/>
                <w:lang w:val="es-EC"/>
              </w:rPr>
            </w:pPr>
            <w:r w:rsidRPr="00443A34">
              <w:rPr>
                <w:rFonts w:asciiTheme="minorHAnsi" w:hAnsiTheme="minorHAnsi" w:cstheme="minorHAnsi"/>
                <w:sz w:val="18"/>
                <w:szCs w:val="18"/>
                <w:lang w:val="es-EC"/>
              </w:rPr>
              <w:t>2</w:t>
            </w:r>
          </w:p>
        </w:tc>
        <w:tc>
          <w:tcPr>
            <w:tcW w:w="4230" w:type="dxa"/>
            <w:tcBorders>
              <w:top w:val="single" w:sz="6" w:space="0" w:color="auto"/>
              <w:bottom w:val="single" w:sz="6" w:space="0" w:color="auto"/>
            </w:tcBorders>
            <w:vAlign w:val="center"/>
          </w:tcPr>
          <w:p w:rsidR="004B33E6" w:rsidRPr="00443A34" w:rsidRDefault="004B33E6" w:rsidP="0007235F">
            <w:pPr>
              <w:pStyle w:val="Prrafodelista"/>
              <w:widowControl w:val="0"/>
              <w:spacing w:after="0" w:line="240" w:lineRule="auto"/>
              <w:ind w:left="0"/>
              <w:jc w:val="center"/>
              <w:rPr>
                <w:rFonts w:asciiTheme="minorHAnsi" w:eastAsia="Times New Roman" w:hAnsiTheme="minorHAnsi" w:cstheme="minorHAnsi"/>
                <w:sz w:val="18"/>
                <w:szCs w:val="18"/>
                <w:lang w:val="es-EC" w:eastAsia="es-EC"/>
              </w:rPr>
            </w:pPr>
            <w:r w:rsidRPr="00443A34">
              <w:rPr>
                <w:rFonts w:asciiTheme="minorHAnsi" w:hAnsiTheme="minorHAnsi" w:cstheme="minorHAnsi"/>
                <w:iCs/>
                <w:sz w:val="18"/>
                <w:szCs w:val="18"/>
                <w:lang w:val="es-EC"/>
              </w:rPr>
              <w:t xml:space="preserve">Capacitación Técnica en instalación. Dirigido a todo el personal técnico de mantenimiento (opcional para el personal de la Dirección Nacional de Equipamiento Sanitario y Proyecto BID del MSP); y, </w:t>
            </w:r>
            <w:r w:rsidRPr="00443A34">
              <w:rPr>
                <w:rFonts w:asciiTheme="minorHAnsi" w:eastAsia="Times New Roman" w:hAnsiTheme="minorHAnsi" w:cstheme="minorHAnsi"/>
                <w:bCs/>
                <w:iCs/>
                <w:color w:val="000000"/>
                <w:spacing w:val="-2"/>
                <w:sz w:val="18"/>
                <w:szCs w:val="18"/>
                <w:lang w:val="es-EC" w:eastAsia="es-EC"/>
              </w:rPr>
              <w:t>Tratará acerca de las bases técnicas del equipo.</w:t>
            </w:r>
          </w:p>
        </w:tc>
        <w:tc>
          <w:tcPr>
            <w:tcW w:w="1890" w:type="dxa"/>
            <w:tcBorders>
              <w:top w:val="single" w:sz="6" w:space="0" w:color="auto"/>
              <w:bottom w:val="single" w:sz="6" w:space="0" w:color="auto"/>
            </w:tcBorders>
            <w:vAlign w:val="center"/>
          </w:tcPr>
          <w:p w:rsidR="004B33E6" w:rsidRPr="00443A34" w:rsidRDefault="004B33E6" w:rsidP="007A2850">
            <w:pPr>
              <w:pStyle w:val="Outline"/>
              <w:numPr>
                <w:ilvl w:val="0"/>
                <w:numId w:val="0"/>
              </w:numPr>
              <w:spacing w:before="120"/>
              <w:jc w:val="center"/>
              <w:rPr>
                <w:rFonts w:asciiTheme="minorHAnsi" w:hAnsiTheme="minorHAnsi" w:cstheme="minorHAnsi"/>
                <w:kern w:val="0"/>
                <w:sz w:val="18"/>
                <w:szCs w:val="18"/>
                <w:lang w:val="es-EC"/>
              </w:rPr>
            </w:pPr>
            <w:r w:rsidRPr="00443A34">
              <w:rPr>
                <w:rFonts w:asciiTheme="minorHAnsi" w:hAnsiTheme="minorHAnsi" w:cstheme="minorHAnsi"/>
                <w:kern w:val="0"/>
                <w:sz w:val="18"/>
                <w:szCs w:val="18"/>
                <w:lang w:val="es-EC"/>
              </w:rPr>
              <w:t>1</w:t>
            </w:r>
          </w:p>
        </w:tc>
        <w:tc>
          <w:tcPr>
            <w:tcW w:w="1890" w:type="dxa"/>
            <w:tcBorders>
              <w:top w:val="single" w:sz="6" w:space="0" w:color="auto"/>
              <w:bottom w:val="single" w:sz="6" w:space="0" w:color="auto"/>
            </w:tcBorders>
            <w:vAlign w:val="center"/>
          </w:tcPr>
          <w:p w:rsidR="004B33E6" w:rsidRPr="00443A34" w:rsidRDefault="004B33E6" w:rsidP="007A2850">
            <w:pPr>
              <w:pStyle w:val="Outline"/>
              <w:numPr>
                <w:ilvl w:val="0"/>
                <w:numId w:val="0"/>
              </w:numPr>
              <w:spacing w:before="120"/>
              <w:jc w:val="center"/>
              <w:rPr>
                <w:rFonts w:asciiTheme="minorHAnsi" w:hAnsiTheme="minorHAnsi" w:cstheme="minorHAnsi"/>
                <w:kern w:val="0"/>
                <w:sz w:val="18"/>
                <w:szCs w:val="18"/>
                <w:lang w:val="es-EC"/>
              </w:rPr>
            </w:pPr>
            <w:r w:rsidRPr="00443A34">
              <w:rPr>
                <w:rFonts w:asciiTheme="minorHAnsi" w:hAnsiTheme="minorHAnsi" w:cstheme="minorHAnsi"/>
                <w:kern w:val="0"/>
                <w:sz w:val="18"/>
                <w:szCs w:val="18"/>
                <w:lang w:val="es-EC"/>
              </w:rPr>
              <w:t>Taller</w:t>
            </w:r>
          </w:p>
        </w:tc>
        <w:tc>
          <w:tcPr>
            <w:tcW w:w="2340" w:type="dxa"/>
            <w:tcBorders>
              <w:top w:val="single" w:sz="6" w:space="0" w:color="auto"/>
              <w:bottom w:val="single" w:sz="6" w:space="0" w:color="auto"/>
            </w:tcBorders>
            <w:vAlign w:val="center"/>
          </w:tcPr>
          <w:p w:rsidR="004B33E6" w:rsidRPr="00443A34" w:rsidRDefault="004B33E6" w:rsidP="007A2850">
            <w:pPr>
              <w:jc w:val="center"/>
              <w:rPr>
                <w:rFonts w:asciiTheme="minorHAnsi" w:hAnsiTheme="minorHAnsi" w:cstheme="minorHAnsi"/>
                <w:iCs/>
                <w:sz w:val="18"/>
                <w:szCs w:val="18"/>
                <w:lang w:val="es-EC"/>
              </w:rPr>
            </w:pPr>
            <w:r w:rsidRPr="00443A34">
              <w:rPr>
                <w:rFonts w:asciiTheme="minorHAnsi" w:hAnsiTheme="minorHAnsi" w:cstheme="minorHAnsi"/>
                <w:iCs/>
                <w:sz w:val="18"/>
                <w:szCs w:val="18"/>
                <w:lang w:val="es-EC"/>
              </w:rPr>
              <w:t xml:space="preserve">Instalaciones de los Hospitales a proveer el </w:t>
            </w:r>
            <w:r w:rsidR="007A2850" w:rsidRPr="00443A34">
              <w:rPr>
                <w:rFonts w:asciiTheme="minorHAnsi" w:hAnsiTheme="minorHAnsi" w:cstheme="minorHAnsi"/>
                <w:iCs/>
                <w:sz w:val="18"/>
                <w:szCs w:val="18"/>
                <w:lang w:val="es-EC"/>
              </w:rPr>
              <w:t>servicio</w:t>
            </w:r>
          </w:p>
        </w:tc>
        <w:tc>
          <w:tcPr>
            <w:tcW w:w="1620" w:type="dxa"/>
            <w:tcBorders>
              <w:top w:val="single" w:sz="6" w:space="0" w:color="auto"/>
              <w:bottom w:val="single" w:sz="6" w:space="0" w:color="auto"/>
            </w:tcBorders>
            <w:vAlign w:val="center"/>
          </w:tcPr>
          <w:p w:rsidR="004B33E6" w:rsidRPr="00443A34" w:rsidRDefault="004B33E6" w:rsidP="0007235F">
            <w:pPr>
              <w:pStyle w:val="Prrafodelista"/>
              <w:spacing w:after="0" w:line="240" w:lineRule="auto"/>
              <w:ind w:left="0"/>
              <w:jc w:val="center"/>
              <w:rPr>
                <w:rFonts w:asciiTheme="minorHAnsi" w:hAnsiTheme="minorHAnsi" w:cstheme="minorHAnsi"/>
                <w:iCs/>
                <w:sz w:val="18"/>
                <w:szCs w:val="18"/>
                <w:lang w:val="es-EC"/>
              </w:rPr>
            </w:pPr>
            <w:r w:rsidRPr="00443A34">
              <w:rPr>
                <w:rFonts w:asciiTheme="minorHAnsi" w:eastAsia="Times New Roman" w:hAnsiTheme="minorHAnsi" w:cstheme="minorHAnsi"/>
                <w:bCs/>
                <w:iCs/>
                <w:color w:val="000000"/>
                <w:spacing w:val="-2"/>
                <w:sz w:val="18"/>
                <w:szCs w:val="18"/>
                <w:lang w:val="es-EC" w:eastAsia="es-EC"/>
              </w:rPr>
              <w:t>Quince (15) días posteriores a la primera capacitación</w:t>
            </w:r>
          </w:p>
        </w:tc>
      </w:tr>
      <w:tr w:rsidR="004B33E6" w:rsidRPr="00D42036" w:rsidTr="007A2850">
        <w:trPr>
          <w:cantSplit/>
          <w:trHeight w:val="255"/>
        </w:trPr>
        <w:tc>
          <w:tcPr>
            <w:tcW w:w="1008" w:type="dxa"/>
            <w:tcBorders>
              <w:top w:val="single" w:sz="6" w:space="0" w:color="auto"/>
              <w:bottom w:val="single" w:sz="6" w:space="0" w:color="auto"/>
            </w:tcBorders>
            <w:vAlign w:val="center"/>
          </w:tcPr>
          <w:p w:rsidR="004B33E6" w:rsidRPr="00443A34" w:rsidRDefault="004B33E6" w:rsidP="007A2850">
            <w:pPr>
              <w:pStyle w:val="Outline"/>
              <w:numPr>
                <w:ilvl w:val="0"/>
                <w:numId w:val="0"/>
              </w:numPr>
              <w:spacing w:before="120"/>
              <w:jc w:val="center"/>
              <w:rPr>
                <w:rFonts w:asciiTheme="minorHAnsi" w:hAnsiTheme="minorHAnsi" w:cstheme="minorHAnsi"/>
                <w:sz w:val="18"/>
                <w:szCs w:val="18"/>
                <w:lang w:val="es-EC"/>
              </w:rPr>
            </w:pPr>
            <w:r w:rsidRPr="00443A34">
              <w:rPr>
                <w:rFonts w:asciiTheme="minorHAnsi" w:hAnsiTheme="minorHAnsi" w:cstheme="minorHAnsi"/>
                <w:sz w:val="18"/>
                <w:szCs w:val="18"/>
                <w:lang w:val="es-EC"/>
              </w:rPr>
              <w:t>3</w:t>
            </w:r>
          </w:p>
        </w:tc>
        <w:tc>
          <w:tcPr>
            <w:tcW w:w="4230" w:type="dxa"/>
            <w:tcBorders>
              <w:top w:val="single" w:sz="6" w:space="0" w:color="auto"/>
              <w:bottom w:val="single" w:sz="6" w:space="0" w:color="auto"/>
            </w:tcBorders>
            <w:vAlign w:val="center"/>
          </w:tcPr>
          <w:p w:rsidR="004B33E6" w:rsidRPr="00443A34" w:rsidRDefault="004B33E6" w:rsidP="007A2850">
            <w:pPr>
              <w:pStyle w:val="Prrafodelista"/>
              <w:spacing w:after="0" w:line="240" w:lineRule="auto"/>
              <w:ind w:left="0"/>
              <w:jc w:val="center"/>
              <w:rPr>
                <w:rFonts w:asciiTheme="minorHAnsi" w:hAnsiTheme="minorHAnsi" w:cstheme="minorHAnsi"/>
                <w:sz w:val="18"/>
                <w:szCs w:val="18"/>
                <w:lang w:val="es-EC"/>
              </w:rPr>
            </w:pPr>
            <w:r w:rsidRPr="00443A34">
              <w:rPr>
                <w:rFonts w:asciiTheme="minorHAnsi" w:hAnsiTheme="minorHAnsi" w:cstheme="minorHAnsi"/>
                <w:iCs/>
                <w:sz w:val="18"/>
                <w:szCs w:val="18"/>
                <w:lang w:val="es-EC"/>
              </w:rPr>
              <w:t>Capacitación Técnica en instalación. Para los profesionales de la salud que operan el equipo hospitalario. Se debe asegurar que el personal esté completamente familiarizado con el equipo y sus capacidades y/o prestaciones.</w:t>
            </w:r>
          </w:p>
        </w:tc>
        <w:tc>
          <w:tcPr>
            <w:tcW w:w="1890" w:type="dxa"/>
            <w:tcBorders>
              <w:top w:val="single" w:sz="6" w:space="0" w:color="auto"/>
              <w:bottom w:val="single" w:sz="6" w:space="0" w:color="auto"/>
            </w:tcBorders>
            <w:vAlign w:val="center"/>
          </w:tcPr>
          <w:p w:rsidR="004B33E6" w:rsidRPr="00443A34" w:rsidRDefault="004B33E6" w:rsidP="007A2850">
            <w:pPr>
              <w:jc w:val="center"/>
              <w:rPr>
                <w:rFonts w:asciiTheme="minorHAnsi" w:hAnsiTheme="minorHAnsi" w:cstheme="minorHAnsi"/>
                <w:iCs/>
                <w:sz w:val="18"/>
                <w:szCs w:val="18"/>
                <w:lang w:val="es-EC"/>
              </w:rPr>
            </w:pPr>
            <w:r w:rsidRPr="00443A34">
              <w:rPr>
                <w:rFonts w:asciiTheme="minorHAnsi" w:hAnsiTheme="minorHAnsi" w:cstheme="minorHAnsi"/>
                <w:iCs/>
                <w:sz w:val="18"/>
                <w:szCs w:val="18"/>
                <w:lang w:val="es-EC"/>
              </w:rPr>
              <w:t>1</w:t>
            </w:r>
          </w:p>
        </w:tc>
        <w:tc>
          <w:tcPr>
            <w:tcW w:w="1890" w:type="dxa"/>
            <w:tcBorders>
              <w:top w:val="single" w:sz="6" w:space="0" w:color="auto"/>
              <w:bottom w:val="single" w:sz="6" w:space="0" w:color="auto"/>
            </w:tcBorders>
            <w:vAlign w:val="center"/>
          </w:tcPr>
          <w:p w:rsidR="004B33E6" w:rsidRPr="00443A34" w:rsidRDefault="004B33E6" w:rsidP="007A2850">
            <w:pPr>
              <w:jc w:val="center"/>
              <w:rPr>
                <w:rFonts w:asciiTheme="minorHAnsi" w:hAnsiTheme="minorHAnsi" w:cstheme="minorHAnsi"/>
                <w:iCs/>
                <w:sz w:val="18"/>
                <w:szCs w:val="18"/>
                <w:lang w:val="es-EC"/>
              </w:rPr>
            </w:pPr>
            <w:r w:rsidRPr="00443A34">
              <w:rPr>
                <w:rFonts w:asciiTheme="minorHAnsi" w:hAnsiTheme="minorHAnsi" w:cstheme="minorHAnsi"/>
                <w:iCs/>
                <w:sz w:val="18"/>
                <w:szCs w:val="18"/>
                <w:lang w:val="es-EC"/>
              </w:rPr>
              <w:t>Taller</w:t>
            </w:r>
          </w:p>
        </w:tc>
        <w:tc>
          <w:tcPr>
            <w:tcW w:w="2340" w:type="dxa"/>
            <w:tcBorders>
              <w:top w:val="single" w:sz="6" w:space="0" w:color="auto"/>
              <w:bottom w:val="single" w:sz="6" w:space="0" w:color="auto"/>
            </w:tcBorders>
            <w:vAlign w:val="center"/>
          </w:tcPr>
          <w:p w:rsidR="004B33E6" w:rsidRPr="00443A34" w:rsidRDefault="004B33E6" w:rsidP="007A2850">
            <w:pPr>
              <w:jc w:val="center"/>
              <w:rPr>
                <w:rFonts w:asciiTheme="minorHAnsi" w:hAnsiTheme="minorHAnsi" w:cstheme="minorHAnsi"/>
                <w:iCs/>
                <w:sz w:val="18"/>
                <w:szCs w:val="18"/>
                <w:lang w:val="es-EC"/>
              </w:rPr>
            </w:pPr>
            <w:r w:rsidRPr="00443A34">
              <w:rPr>
                <w:rFonts w:asciiTheme="minorHAnsi" w:hAnsiTheme="minorHAnsi" w:cstheme="minorHAnsi"/>
                <w:iCs/>
                <w:sz w:val="18"/>
                <w:szCs w:val="18"/>
                <w:lang w:val="es-EC"/>
              </w:rPr>
              <w:t xml:space="preserve">Instalaciones de los Hospitales a </w:t>
            </w:r>
            <w:r w:rsidR="007A2850" w:rsidRPr="00443A34">
              <w:rPr>
                <w:rFonts w:asciiTheme="minorHAnsi" w:hAnsiTheme="minorHAnsi" w:cstheme="minorHAnsi"/>
                <w:iCs/>
                <w:sz w:val="18"/>
                <w:szCs w:val="18"/>
                <w:lang w:val="es-EC"/>
              </w:rPr>
              <w:t>proveer</w:t>
            </w:r>
            <w:r w:rsidRPr="00443A34">
              <w:rPr>
                <w:rFonts w:asciiTheme="minorHAnsi" w:hAnsiTheme="minorHAnsi" w:cstheme="minorHAnsi"/>
                <w:iCs/>
                <w:sz w:val="18"/>
                <w:szCs w:val="18"/>
                <w:lang w:val="es-EC"/>
              </w:rPr>
              <w:t xml:space="preserve"> el </w:t>
            </w:r>
            <w:r w:rsidR="007A2850" w:rsidRPr="00443A34">
              <w:rPr>
                <w:rFonts w:asciiTheme="minorHAnsi" w:hAnsiTheme="minorHAnsi" w:cstheme="minorHAnsi"/>
                <w:iCs/>
                <w:sz w:val="18"/>
                <w:szCs w:val="18"/>
                <w:lang w:val="es-EC"/>
              </w:rPr>
              <w:t>servicio</w:t>
            </w:r>
          </w:p>
        </w:tc>
        <w:tc>
          <w:tcPr>
            <w:tcW w:w="1620" w:type="dxa"/>
            <w:tcBorders>
              <w:top w:val="single" w:sz="6" w:space="0" w:color="auto"/>
              <w:bottom w:val="single" w:sz="6" w:space="0" w:color="auto"/>
            </w:tcBorders>
            <w:vAlign w:val="center"/>
          </w:tcPr>
          <w:p w:rsidR="004B33E6" w:rsidRPr="00443A34" w:rsidRDefault="004B33E6" w:rsidP="0007235F">
            <w:pPr>
              <w:pStyle w:val="Prrafodelista"/>
              <w:spacing w:after="0" w:line="240" w:lineRule="auto"/>
              <w:ind w:left="0"/>
              <w:jc w:val="center"/>
              <w:rPr>
                <w:rFonts w:asciiTheme="minorHAnsi" w:hAnsiTheme="minorHAnsi" w:cstheme="minorHAnsi"/>
                <w:iCs/>
                <w:sz w:val="18"/>
                <w:szCs w:val="18"/>
                <w:lang w:val="es-EC"/>
              </w:rPr>
            </w:pPr>
            <w:r w:rsidRPr="00443A34">
              <w:rPr>
                <w:rFonts w:asciiTheme="minorHAnsi" w:hAnsiTheme="minorHAnsi" w:cstheme="minorHAnsi"/>
                <w:iCs/>
                <w:sz w:val="18"/>
                <w:szCs w:val="18"/>
                <w:lang w:val="es-EC"/>
              </w:rPr>
              <w:t>Al finalizar la instalación y entrega del equipo, en un tiempo no mayor a cinco (5) días</w:t>
            </w:r>
          </w:p>
        </w:tc>
      </w:tr>
      <w:tr w:rsidR="004B33E6" w:rsidRPr="00D42036" w:rsidTr="007A2850">
        <w:trPr>
          <w:cantSplit/>
          <w:trHeight w:val="255"/>
        </w:trPr>
        <w:tc>
          <w:tcPr>
            <w:tcW w:w="1008" w:type="dxa"/>
            <w:tcBorders>
              <w:top w:val="single" w:sz="6" w:space="0" w:color="auto"/>
              <w:bottom w:val="single" w:sz="6" w:space="0" w:color="auto"/>
            </w:tcBorders>
            <w:vAlign w:val="center"/>
          </w:tcPr>
          <w:p w:rsidR="004B33E6" w:rsidRPr="00443A34" w:rsidRDefault="004B33E6" w:rsidP="007A2850">
            <w:pPr>
              <w:pStyle w:val="Outline"/>
              <w:numPr>
                <w:ilvl w:val="0"/>
                <w:numId w:val="0"/>
              </w:numPr>
              <w:spacing w:before="120"/>
              <w:jc w:val="center"/>
              <w:rPr>
                <w:rFonts w:asciiTheme="minorHAnsi" w:hAnsiTheme="minorHAnsi" w:cstheme="minorHAnsi"/>
                <w:sz w:val="18"/>
                <w:szCs w:val="18"/>
                <w:lang w:val="es-EC"/>
              </w:rPr>
            </w:pPr>
            <w:r w:rsidRPr="00443A34">
              <w:rPr>
                <w:rFonts w:asciiTheme="minorHAnsi" w:hAnsiTheme="minorHAnsi" w:cstheme="minorHAnsi"/>
                <w:sz w:val="18"/>
                <w:szCs w:val="18"/>
                <w:lang w:val="es-EC"/>
              </w:rPr>
              <w:t>4</w:t>
            </w:r>
          </w:p>
        </w:tc>
        <w:tc>
          <w:tcPr>
            <w:tcW w:w="4230" w:type="dxa"/>
            <w:tcBorders>
              <w:top w:val="single" w:sz="6" w:space="0" w:color="auto"/>
              <w:bottom w:val="single" w:sz="6" w:space="0" w:color="auto"/>
            </w:tcBorders>
            <w:vAlign w:val="center"/>
          </w:tcPr>
          <w:p w:rsidR="004B33E6" w:rsidRPr="00443A34" w:rsidRDefault="004B33E6" w:rsidP="007A2850">
            <w:pPr>
              <w:pStyle w:val="Prrafodelista"/>
              <w:spacing w:after="0" w:line="240" w:lineRule="auto"/>
              <w:ind w:left="0"/>
              <w:jc w:val="center"/>
              <w:rPr>
                <w:rFonts w:asciiTheme="minorHAnsi" w:hAnsiTheme="minorHAnsi" w:cstheme="minorHAnsi"/>
                <w:iCs/>
                <w:sz w:val="18"/>
                <w:szCs w:val="18"/>
                <w:lang w:val="es-EC"/>
              </w:rPr>
            </w:pPr>
            <w:r w:rsidRPr="00443A34">
              <w:rPr>
                <w:rFonts w:asciiTheme="minorHAnsi" w:hAnsiTheme="minorHAnsi" w:cstheme="minorHAnsi"/>
                <w:iCs/>
                <w:sz w:val="18"/>
                <w:szCs w:val="18"/>
                <w:lang w:val="es-EC"/>
              </w:rPr>
              <w:t>Capacitación Técnica en instalación. Para los profesionales de la salud que operan el equipo hospitalario. Refuerzo a la inicial.</w:t>
            </w:r>
          </w:p>
        </w:tc>
        <w:tc>
          <w:tcPr>
            <w:tcW w:w="1890" w:type="dxa"/>
            <w:tcBorders>
              <w:top w:val="single" w:sz="6" w:space="0" w:color="auto"/>
              <w:bottom w:val="single" w:sz="6" w:space="0" w:color="auto"/>
            </w:tcBorders>
            <w:vAlign w:val="center"/>
          </w:tcPr>
          <w:p w:rsidR="004B33E6" w:rsidRPr="00443A34" w:rsidRDefault="004B33E6" w:rsidP="007A2850">
            <w:pPr>
              <w:jc w:val="center"/>
              <w:rPr>
                <w:rFonts w:asciiTheme="minorHAnsi" w:hAnsiTheme="minorHAnsi" w:cstheme="minorHAnsi"/>
                <w:iCs/>
                <w:sz w:val="18"/>
                <w:szCs w:val="18"/>
                <w:lang w:val="es-EC"/>
              </w:rPr>
            </w:pPr>
            <w:r w:rsidRPr="00443A34">
              <w:rPr>
                <w:rFonts w:asciiTheme="minorHAnsi" w:hAnsiTheme="minorHAnsi" w:cstheme="minorHAnsi"/>
                <w:iCs/>
                <w:sz w:val="18"/>
                <w:szCs w:val="18"/>
                <w:lang w:val="es-EC"/>
              </w:rPr>
              <w:t>1</w:t>
            </w:r>
          </w:p>
        </w:tc>
        <w:tc>
          <w:tcPr>
            <w:tcW w:w="1890" w:type="dxa"/>
            <w:tcBorders>
              <w:top w:val="single" w:sz="6" w:space="0" w:color="auto"/>
              <w:bottom w:val="single" w:sz="6" w:space="0" w:color="auto"/>
            </w:tcBorders>
            <w:vAlign w:val="center"/>
          </w:tcPr>
          <w:p w:rsidR="004B33E6" w:rsidRPr="00443A34" w:rsidRDefault="004B33E6" w:rsidP="007A2850">
            <w:pPr>
              <w:jc w:val="center"/>
              <w:rPr>
                <w:rFonts w:asciiTheme="minorHAnsi" w:hAnsiTheme="minorHAnsi" w:cstheme="minorHAnsi"/>
                <w:iCs/>
                <w:sz w:val="18"/>
                <w:szCs w:val="18"/>
                <w:lang w:val="es-EC"/>
              </w:rPr>
            </w:pPr>
            <w:r w:rsidRPr="00443A34">
              <w:rPr>
                <w:rFonts w:asciiTheme="minorHAnsi" w:hAnsiTheme="minorHAnsi" w:cstheme="minorHAnsi"/>
                <w:iCs/>
                <w:sz w:val="18"/>
                <w:szCs w:val="18"/>
                <w:lang w:val="es-EC"/>
              </w:rPr>
              <w:t>Taller</w:t>
            </w:r>
          </w:p>
        </w:tc>
        <w:tc>
          <w:tcPr>
            <w:tcW w:w="2340" w:type="dxa"/>
            <w:tcBorders>
              <w:top w:val="single" w:sz="6" w:space="0" w:color="auto"/>
              <w:bottom w:val="single" w:sz="6" w:space="0" w:color="auto"/>
            </w:tcBorders>
            <w:vAlign w:val="center"/>
          </w:tcPr>
          <w:p w:rsidR="004B33E6" w:rsidRPr="00443A34" w:rsidRDefault="004B33E6" w:rsidP="007A2850">
            <w:pPr>
              <w:jc w:val="center"/>
              <w:rPr>
                <w:rFonts w:asciiTheme="minorHAnsi" w:hAnsiTheme="minorHAnsi" w:cstheme="minorHAnsi"/>
                <w:iCs/>
                <w:sz w:val="18"/>
                <w:szCs w:val="18"/>
                <w:lang w:val="es-EC"/>
              </w:rPr>
            </w:pPr>
            <w:r w:rsidRPr="00443A34">
              <w:rPr>
                <w:rFonts w:asciiTheme="minorHAnsi" w:hAnsiTheme="minorHAnsi" w:cstheme="minorHAnsi"/>
                <w:iCs/>
                <w:sz w:val="18"/>
                <w:szCs w:val="18"/>
                <w:lang w:val="es-EC"/>
              </w:rPr>
              <w:t xml:space="preserve">Instalaciones de los Hospitales a </w:t>
            </w:r>
            <w:r w:rsidR="007A2850" w:rsidRPr="00443A34">
              <w:rPr>
                <w:rFonts w:asciiTheme="minorHAnsi" w:hAnsiTheme="minorHAnsi" w:cstheme="minorHAnsi"/>
                <w:iCs/>
                <w:sz w:val="18"/>
                <w:szCs w:val="18"/>
                <w:lang w:val="es-EC"/>
              </w:rPr>
              <w:t>proveer</w:t>
            </w:r>
            <w:r w:rsidRPr="00443A34">
              <w:rPr>
                <w:rFonts w:asciiTheme="minorHAnsi" w:hAnsiTheme="minorHAnsi" w:cstheme="minorHAnsi"/>
                <w:iCs/>
                <w:sz w:val="18"/>
                <w:szCs w:val="18"/>
                <w:lang w:val="es-EC"/>
              </w:rPr>
              <w:t xml:space="preserve"> el </w:t>
            </w:r>
            <w:r w:rsidR="007A2850" w:rsidRPr="00443A34">
              <w:rPr>
                <w:rFonts w:asciiTheme="minorHAnsi" w:hAnsiTheme="minorHAnsi" w:cstheme="minorHAnsi"/>
                <w:iCs/>
                <w:sz w:val="18"/>
                <w:szCs w:val="18"/>
                <w:lang w:val="es-EC"/>
              </w:rPr>
              <w:t>servicio</w:t>
            </w:r>
          </w:p>
        </w:tc>
        <w:tc>
          <w:tcPr>
            <w:tcW w:w="1620" w:type="dxa"/>
            <w:tcBorders>
              <w:top w:val="single" w:sz="6" w:space="0" w:color="auto"/>
              <w:bottom w:val="single" w:sz="6" w:space="0" w:color="auto"/>
            </w:tcBorders>
            <w:vAlign w:val="center"/>
          </w:tcPr>
          <w:p w:rsidR="004B33E6" w:rsidRPr="00443A34" w:rsidRDefault="004B33E6" w:rsidP="0007235F">
            <w:pPr>
              <w:pStyle w:val="Prrafodelista"/>
              <w:spacing w:after="0" w:line="240" w:lineRule="auto"/>
              <w:ind w:left="0"/>
              <w:jc w:val="center"/>
              <w:rPr>
                <w:rFonts w:asciiTheme="minorHAnsi" w:hAnsiTheme="minorHAnsi" w:cstheme="minorHAnsi"/>
                <w:iCs/>
                <w:sz w:val="18"/>
                <w:szCs w:val="18"/>
                <w:lang w:val="es-EC"/>
              </w:rPr>
            </w:pPr>
            <w:r w:rsidRPr="00443A34">
              <w:rPr>
                <w:rFonts w:asciiTheme="minorHAnsi" w:eastAsia="Times New Roman" w:hAnsiTheme="minorHAnsi" w:cstheme="minorHAnsi"/>
                <w:bCs/>
                <w:iCs/>
                <w:color w:val="000000"/>
                <w:spacing w:val="-2"/>
                <w:sz w:val="18"/>
                <w:szCs w:val="18"/>
                <w:lang w:val="es-EC" w:eastAsia="es-EC"/>
              </w:rPr>
              <w:t>Quince (15) días posteriores a la primera capacitación</w:t>
            </w:r>
          </w:p>
        </w:tc>
      </w:tr>
      <w:tr w:rsidR="004B33E6" w:rsidRPr="00D42036" w:rsidTr="007A2850">
        <w:trPr>
          <w:cantSplit/>
          <w:trHeight w:val="255"/>
        </w:trPr>
        <w:tc>
          <w:tcPr>
            <w:tcW w:w="1008" w:type="dxa"/>
            <w:tcBorders>
              <w:top w:val="single" w:sz="6" w:space="0" w:color="auto"/>
              <w:bottom w:val="single" w:sz="6" w:space="0" w:color="auto"/>
            </w:tcBorders>
            <w:vAlign w:val="center"/>
          </w:tcPr>
          <w:p w:rsidR="004B33E6" w:rsidRPr="00443A34" w:rsidRDefault="004B33E6" w:rsidP="007A2850">
            <w:pPr>
              <w:pStyle w:val="Outline"/>
              <w:numPr>
                <w:ilvl w:val="0"/>
                <w:numId w:val="0"/>
              </w:numPr>
              <w:spacing w:before="120"/>
              <w:jc w:val="center"/>
              <w:rPr>
                <w:rFonts w:asciiTheme="minorHAnsi" w:hAnsiTheme="minorHAnsi" w:cstheme="minorHAnsi"/>
                <w:sz w:val="18"/>
                <w:szCs w:val="18"/>
                <w:lang w:val="es-EC"/>
              </w:rPr>
            </w:pPr>
            <w:r w:rsidRPr="00443A34">
              <w:rPr>
                <w:rFonts w:asciiTheme="minorHAnsi" w:hAnsiTheme="minorHAnsi" w:cstheme="minorHAnsi"/>
                <w:sz w:val="18"/>
                <w:szCs w:val="18"/>
                <w:lang w:val="es-EC"/>
              </w:rPr>
              <w:t>5</w:t>
            </w:r>
          </w:p>
        </w:tc>
        <w:tc>
          <w:tcPr>
            <w:tcW w:w="4230" w:type="dxa"/>
            <w:tcBorders>
              <w:top w:val="single" w:sz="6" w:space="0" w:color="auto"/>
              <w:bottom w:val="single" w:sz="6" w:space="0" w:color="auto"/>
            </w:tcBorders>
            <w:vAlign w:val="center"/>
          </w:tcPr>
          <w:p w:rsidR="004B33E6" w:rsidRPr="00443A34" w:rsidRDefault="004B33E6" w:rsidP="007A2850">
            <w:pPr>
              <w:pStyle w:val="Prrafodelista"/>
              <w:spacing w:after="120" w:line="240" w:lineRule="auto"/>
              <w:ind w:left="0"/>
              <w:jc w:val="center"/>
              <w:rPr>
                <w:rFonts w:asciiTheme="minorHAnsi" w:hAnsiTheme="minorHAnsi" w:cstheme="minorHAnsi"/>
                <w:sz w:val="18"/>
                <w:szCs w:val="18"/>
                <w:lang w:val="es-EC"/>
              </w:rPr>
            </w:pPr>
            <w:r w:rsidRPr="00443A34">
              <w:rPr>
                <w:rFonts w:asciiTheme="minorHAnsi" w:hAnsiTheme="minorHAnsi" w:cstheme="minorHAnsi"/>
                <w:iCs/>
                <w:sz w:val="18"/>
                <w:szCs w:val="18"/>
                <w:lang w:val="es-EC"/>
              </w:rPr>
              <w:t>Mantenimiento Preventivo Periódico (Garantía de fábrica).</w:t>
            </w:r>
          </w:p>
        </w:tc>
        <w:tc>
          <w:tcPr>
            <w:tcW w:w="1890" w:type="dxa"/>
            <w:tcBorders>
              <w:top w:val="single" w:sz="6" w:space="0" w:color="auto"/>
              <w:bottom w:val="single" w:sz="6" w:space="0" w:color="auto"/>
            </w:tcBorders>
            <w:vAlign w:val="center"/>
          </w:tcPr>
          <w:p w:rsidR="004B33E6" w:rsidRPr="00443A34" w:rsidRDefault="004B33E6" w:rsidP="007A2850">
            <w:pPr>
              <w:jc w:val="center"/>
              <w:rPr>
                <w:rFonts w:asciiTheme="minorHAnsi" w:hAnsiTheme="minorHAnsi" w:cstheme="minorHAnsi"/>
                <w:iCs/>
                <w:sz w:val="18"/>
                <w:szCs w:val="18"/>
                <w:lang w:val="es-EC"/>
              </w:rPr>
            </w:pPr>
            <w:r w:rsidRPr="00443A34">
              <w:rPr>
                <w:rFonts w:asciiTheme="minorHAnsi" w:hAnsiTheme="minorHAnsi" w:cstheme="minorHAnsi"/>
                <w:iCs/>
                <w:sz w:val="18"/>
                <w:szCs w:val="18"/>
                <w:lang w:val="es-EC"/>
              </w:rPr>
              <w:t xml:space="preserve">(Según lo establecido en cada equipo – especificaciones </w:t>
            </w:r>
            <w:r w:rsidR="007A2850" w:rsidRPr="00443A34">
              <w:rPr>
                <w:rFonts w:asciiTheme="minorHAnsi" w:hAnsiTheme="minorHAnsi" w:cstheme="minorHAnsi"/>
                <w:iCs/>
                <w:sz w:val="18"/>
                <w:szCs w:val="18"/>
                <w:lang w:val="es-EC"/>
              </w:rPr>
              <w:t>técnicas</w:t>
            </w:r>
            <w:r w:rsidRPr="00443A34">
              <w:rPr>
                <w:rFonts w:asciiTheme="minorHAnsi" w:hAnsiTheme="minorHAnsi" w:cstheme="minorHAnsi"/>
                <w:iCs/>
                <w:sz w:val="18"/>
                <w:szCs w:val="18"/>
                <w:lang w:val="es-EC"/>
              </w:rPr>
              <w:t>)</w:t>
            </w:r>
          </w:p>
        </w:tc>
        <w:tc>
          <w:tcPr>
            <w:tcW w:w="1890" w:type="dxa"/>
            <w:tcBorders>
              <w:top w:val="single" w:sz="6" w:space="0" w:color="auto"/>
              <w:bottom w:val="single" w:sz="6" w:space="0" w:color="auto"/>
            </w:tcBorders>
            <w:vAlign w:val="center"/>
          </w:tcPr>
          <w:p w:rsidR="004B33E6" w:rsidRPr="00443A34" w:rsidRDefault="004B33E6" w:rsidP="007A2850">
            <w:pPr>
              <w:jc w:val="center"/>
              <w:rPr>
                <w:rFonts w:asciiTheme="minorHAnsi" w:hAnsiTheme="minorHAnsi" w:cstheme="minorHAnsi"/>
                <w:iCs/>
                <w:sz w:val="18"/>
                <w:szCs w:val="18"/>
                <w:lang w:val="es-EC"/>
              </w:rPr>
            </w:pPr>
            <w:r w:rsidRPr="00443A34">
              <w:rPr>
                <w:rFonts w:asciiTheme="minorHAnsi" w:hAnsiTheme="minorHAnsi" w:cstheme="minorHAnsi"/>
                <w:iCs/>
                <w:sz w:val="18"/>
                <w:szCs w:val="18"/>
                <w:lang w:val="es-EC"/>
              </w:rPr>
              <w:t>Global</w:t>
            </w:r>
          </w:p>
        </w:tc>
        <w:tc>
          <w:tcPr>
            <w:tcW w:w="2340" w:type="dxa"/>
            <w:tcBorders>
              <w:top w:val="single" w:sz="6" w:space="0" w:color="auto"/>
              <w:bottom w:val="single" w:sz="6" w:space="0" w:color="auto"/>
            </w:tcBorders>
            <w:vAlign w:val="center"/>
          </w:tcPr>
          <w:p w:rsidR="004B33E6" w:rsidRPr="00443A34" w:rsidRDefault="004B33E6" w:rsidP="007A2850">
            <w:pPr>
              <w:jc w:val="center"/>
              <w:rPr>
                <w:rFonts w:asciiTheme="minorHAnsi" w:hAnsiTheme="minorHAnsi" w:cstheme="minorHAnsi"/>
                <w:iCs/>
                <w:sz w:val="18"/>
                <w:szCs w:val="18"/>
                <w:lang w:val="es-EC"/>
              </w:rPr>
            </w:pPr>
            <w:r w:rsidRPr="00443A34">
              <w:rPr>
                <w:rFonts w:asciiTheme="minorHAnsi" w:hAnsiTheme="minorHAnsi" w:cstheme="minorHAnsi"/>
                <w:iCs/>
                <w:sz w:val="18"/>
                <w:szCs w:val="18"/>
                <w:lang w:val="es-EC"/>
              </w:rPr>
              <w:t>Instalaciones de los Hospitales donde se instaló El equipo</w:t>
            </w:r>
          </w:p>
        </w:tc>
        <w:tc>
          <w:tcPr>
            <w:tcW w:w="1620" w:type="dxa"/>
            <w:tcBorders>
              <w:top w:val="single" w:sz="6" w:space="0" w:color="auto"/>
              <w:bottom w:val="single" w:sz="6" w:space="0" w:color="auto"/>
            </w:tcBorders>
            <w:vAlign w:val="center"/>
          </w:tcPr>
          <w:p w:rsidR="004B33E6" w:rsidRPr="00443A34" w:rsidRDefault="004B33E6" w:rsidP="007A2850">
            <w:pPr>
              <w:pStyle w:val="Prrafodelista"/>
              <w:spacing w:after="0" w:line="240" w:lineRule="auto"/>
              <w:ind w:left="0"/>
              <w:jc w:val="center"/>
              <w:rPr>
                <w:rFonts w:asciiTheme="minorHAnsi" w:hAnsiTheme="minorHAnsi" w:cstheme="minorHAnsi"/>
                <w:iCs/>
                <w:sz w:val="18"/>
                <w:szCs w:val="18"/>
                <w:lang w:val="es-EC"/>
              </w:rPr>
            </w:pPr>
            <w:r w:rsidRPr="00443A34">
              <w:rPr>
                <w:rFonts w:asciiTheme="minorHAnsi" w:hAnsiTheme="minorHAnsi" w:cstheme="minorHAnsi"/>
                <w:iCs/>
                <w:sz w:val="18"/>
                <w:szCs w:val="18"/>
                <w:lang w:val="es-EC"/>
              </w:rPr>
              <w:t xml:space="preserve">(Según lo establecido en cada equipo – especificaciones </w:t>
            </w:r>
            <w:r w:rsidR="007A2850" w:rsidRPr="00443A34">
              <w:rPr>
                <w:rFonts w:asciiTheme="minorHAnsi" w:hAnsiTheme="minorHAnsi" w:cstheme="minorHAnsi"/>
                <w:iCs/>
                <w:sz w:val="18"/>
                <w:szCs w:val="18"/>
                <w:lang w:val="es-EC"/>
              </w:rPr>
              <w:t>técnicas</w:t>
            </w:r>
            <w:r w:rsidRPr="00443A34">
              <w:rPr>
                <w:rFonts w:asciiTheme="minorHAnsi" w:hAnsiTheme="minorHAnsi" w:cstheme="minorHAnsi"/>
                <w:iCs/>
                <w:sz w:val="18"/>
                <w:szCs w:val="18"/>
                <w:lang w:val="es-EC"/>
              </w:rPr>
              <w:t>)</w:t>
            </w:r>
          </w:p>
        </w:tc>
      </w:tr>
      <w:tr w:rsidR="004B33E6" w:rsidRPr="00D42036" w:rsidTr="007A2850">
        <w:trPr>
          <w:cantSplit/>
          <w:trHeight w:val="255"/>
        </w:trPr>
        <w:tc>
          <w:tcPr>
            <w:tcW w:w="1008" w:type="dxa"/>
            <w:tcBorders>
              <w:top w:val="single" w:sz="6" w:space="0" w:color="auto"/>
              <w:bottom w:val="single" w:sz="6" w:space="0" w:color="auto"/>
            </w:tcBorders>
            <w:vAlign w:val="center"/>
          </w:tcPr>
          <w:p w:rsidR="004B33E6" w:rsidRPr="00443A34" w:rsidRDefault="004B33E6" w:rsidP="007A2850">
            <w:pPr>
              <w:pStyle w:val="Outline"/>
              <w:numPr>
                <w:ilvl w:val="0"/>
                <w:numId w:val="0"/>
              </w:numPr>
              <w:spacing w:before="120"/>
              <w:jc w:val="center"/>
              <w:rPr>
                <w:rFonts w:asciiTheme="minorHAnsi" w:hAnsiTheme="minorHAnsi" w:cstheme="minorHAnsi"/>
                <w:sz w:val="18"/>
                <w:szCs w:val="18"/>
                <w:lang w:val="es-EC"/>
              </w:rPr>
            </w:pPr>
            <w:r w:rsidRPr="00443A34">
              <w:rPr>
                <w:rFonts w:asciiTheme="minorHAnsi" w:hAnsiTheme="minorHAnsi" w:cstheme="minorHAnsi"/>
                <w:sz w:val="18"/>
                <w:szCs w:val="18"/>
                <w:lang w:val="es-EC"/>
              </w:rPr>
              <w:lastRenderedPageBreak/>
              <w:t>6</w:t>
            </w:r>
          </w:p>
        </w:tc>
        <w:tc>
          <w:tcPr>
            <w:tcW w:w="4230" w:type="dxa"/>
            <w:tcBorders>
              <w:top w:val="single" w:sz="6" w:space="0" w:color="auto"/>
              <w:bottom w:val="single" w:sz="6" w:space="0" w:color="auto"/>
            </w:tcBorders>
            <w:vAlign w:val="center"/>
          </w:tcPr>
          <w:p w:rsidR="004B33E6" w:rsidRPr="00443A34" w:rsidRDefault="00AB2FAC" w:rsidP="007A2850">
            <w:pPr>
              <w:pStyle w:val="Prrafodelista"/>
              <w:spacing w:after="0" w:line="240" w:lineRule="auto"/>
              <w:ind w:left="0"/>
              <w:jc w:val="center"/>
              <w:rPr>
                <w:rFonts w:asciiTheme="minorHAnsi" w:hAnsiTheme="minorHAnsi" w:cstheme="minorHAnsi"/>
                <w:iCs/>
                <w:sz w:val="18"/>
                <w:szCs w:val="18"/>
                <w:lang w:val="es-EC"/>
              </w:rPr>
            </w:pPr>
            <w:r w:rsidRPr="00443A34">
              <w:rPr>
                <w:rFonts w:asciiTheme="minorHAnsi" w:hAnsiTheme="minorHAnsi" w:cstheme="minorHAnsi"/>
                <w:iCs/>
                <w:sz w:val="18"/>
                <w:szCs w:val="18"/>
                <w:lang w:val="es-EC"/>
              </w:rPr>
              <w:t xml:space="preserve">* </w:t>
            </w:r>
            <w:r w:rsidR="004B33E6" w:rsidRPr="00443A34">
              <w:rPr>
                <w:rFonts w:asciiTheme="minorHAnsi" w:hAnsiTheme="minorHAnsi" w:cstheme="minorHAnsi"/>
                <w:iCs/>
                <w:sz w:val="18"/>
                <w:szCs w:val="18"/>
                <w:lang w:val="es-EC"/>
              </w:rPr>
              <w:t>Agente afianzado</w:t>
            </w:r>
          </w:p>
          <w:p w:rsidR="004B33E6" w:rsidRPr="00443A34" w:rsidRDefault="004B33E6" w:rsidP="007A2850">
            <w:pPr>
              <w:pStyle w:val="Prrafodelista"/>
              <w:spacing w:after="0" w:line="240" w:lineRule="auto"/>
              <w:ind w:left="0"/>
              <w:jc w:val="center"/>
              <w:rPr>
                <w:rFonts w:asciiTheme="minorHAnsi" w:hAnsiTheme="minorHAnsi" w:cstheme="minorHAnsi"/>
                <w:iCs/>
                <w:sz w:val="18"/>
                <w:szCs w:val="18"/>
                <w:lang w:val="es-EC"/>
              </w:rPr>
            </w:pPr>
            <w:r w:rsidRPr="00443A34">
              <w:rPr>
                <w:rFonts w:asciiTheme="minorHAnsi" w:hAnsiTheme="minorHAnsi" w:cstheme="minorHAnsi"/>
                <w:iCs/>
                <w:sz w:val="18"/>
                <w:szCs w:val="18"/>
                <w:lang w:val="es-EC"/>
              </w:rPr>
              <w:t>Considerar los costos relacionados a los servicios de agente afianzado, transporte interno, distribución hasta las unidades de salud, instalación y puesta en servicio de los bienes. El Proveedor a nombre del Comprador gestionará la licencia de importación y realizará a su costo y con su propio agente afianzado el proceso de nacionalización de los bienes adjudicados.</w:t>
            </w:r>
          </w:p>
        </w:tc>
        <w:tc>
          <w:tcPr>
            <w:tcW w:w="1890" w:type="dxa"/>
            <w:tcBorders>
              <w:top w:val="single" w:sz="6" w:space="0" w:color="auto"/>
              <w:bottom w:val="single" w:sz="6" w:space="0" w:color="auto"/>
            </w:tcBorders>
            <w:vAlign w:val="center"/>
          </w:tcPr>
          <w:p w:rsidR="004B33E6" w:rsidRPr="00443A34" w:rsidRDefault="004B33E6" w:rsidP="007A2850">
            <w:pPr>
              <w:jc w:val="center"/>
              <w:rPr>
                <w:rFonts w:asciiTheme="minorHAnsi" w:hAnsiTheme="minorHAnsi" w:cstheme="minorHAnsi"/>
                <w:iCs/>
                <w:sz w:val="18"/>
                <w:szCs w:val="18"/>
                <w:lang w:val="es-EC"/>
              </w:rPr>
            </w:pPr>
            <w:r w:rsidRPr="00443A34">
              <w:rPr>
                <w:rFonts w:asciiTheme="minorHAnsi" w:hAnsiTheme="minorHAnsi" w:cstheme="minorHAnsi"/>
                <w:iCs/>
                <w:sz w:val="18"/>
                <w:szCs w:val="18"/>
                <w:lang w:val="es-EC"/>
              </w:rPr>
              <w:t>1</w:t>
            </w:r>
          </w:p>
        </w:tc>
        <w:tc>
          <w:tcPr>
            <w:tcW w:w="1890" w:type="dxa"/>
            <w:tcBorders>
              <w:top w:val="single" w:sz="6" w:space="0" w:color="auto"/>
              <w:bottom w:val="single" w:sz="6" w:space="0" w:color="auto"/>
            </w:tcBorders>
            <w:vAlign w:val="center"/>
          </w:tcPr>
          <w:p w:rsidR="004B33E6" w:rsidRPr="00443A34" w:rsidRDefault="004B33E6" w:rsidP="007A2850">
            <w:pPr>
              <w:jc w:val="center"/>
              <w:rPr>
                <w:rFonts w:asciiTheme="minorHAnsi" w:hAnsiTheme="minorHAnsi" w:cstheme="minorHAnsi"/>
                <w:iCs/>
                <w:sz w:val="18"/>
                <w:szCs w:val="18"/>
                <w:lang w:val="es-EC"/>
              </w:rPr>
            </w:pPr>
          </w:p>
        </w:tc>
        <w:tc>
          <w:tcPr>
            <w:tcW w:w="2340" w:type="dxa"/>
            <w:tcBorders>
              <w:top w:val="single" w:sz="6" w:space="0" w:color="auto"/>
              <w:bottom w:val="single" w:sz="6" w:space="0" w:color="auto"/>
            </w:tcBorders>
            <w:vAlign w:val="center"/>
          </w:tcPr>
          <w:p w:rsidR="004B33E6" w:rsidRPr="00443A34" w:rsidRDefault="004B33E6" w:rsidP="007A2850">
            <w:pPr>
              <w:jc w:val="center"/>
              <w:rPr>
                <w:rFonts w:asciiTheme="minorHAnsi" w:hAnsiTheme="minorHAnsi" w:cstheme="minorHAnsi"/>
                <w:iCs/>
                <w:sz w:val="18"/>
                <w:szCs w:val="18"/>
                <w:lang w:val="es-EC"/>
              </w:rPr>
            </w:pPr>
            <w:r w:rsidRPr="00443A34">
              <w:rPr>
                <w:rFonts w:asciiTheme="minorHAnsi" w:hAnsiTheme="minorHAnsi" w:cstheme="minorHAnsi"/>
                <w:iCs/>
                <w:sz w:val="18"/>
                <w:szCs w:val="18"/>
                <w:lang w:val="es-EC"/>
              </w:rPr>
              <w:t>Instalaciones</w:t>
            </w:r>
          </w:p>
        </w:tc>
        <w:tc>
          <w:tcPr>
            <w:tcW w:w="1620" w:type="dxa"/>
            <w:tcBorders>
              <w:top w:val="single" w:sz="6" w:space="0" w:color="auto"/>
              <w:bottom w:val="single" w:sz="6" w:space="0" w:color="auto"/>
            </w:tcBorders>
            <w:vAlign w:val="center"/>
          </w:tcPr>
          <w:p w:rsidR="004B33E6" w:rsidRPr="00443A34" w:rsidRDefault="004B33E6" w:rsidP="007A2850">
            <w:pPr>
              <w:pStyle w:val="Prrafodelista"/>
              <w:spacing w:after="0" w:line="240" w:lineRule="auto"/>
              <w:ind w:left="0"/>
              <w:jc w:val="center"/>
              <w:rPr>
                <w:rFonts w:asciiTheme="minorHAnsi" w:hAnsiTheme="minorHAnsi" w:cstheme="minorHAnsi"/>
                <w:iCs/>
                <w:sz w:val="18"/>
                <w:szCs w:val="18"/>
                <w:lang w:val="es-EC"/>
              </w:rPr>
            </w:pPr>
            <w:r w:rsidRPr="00443A34">
              <w:rPr>
                <w:rFonts w:asciiTheme="minorHAnsi" w:hAnsiTheme="minorHAnsi" w:cstheme="minorHAnsi"/>
                <w:iCs/>
                <w:sz w:val="18"/>
                <w:szCs w:val="18"/>
                <w:lang w:val="es-EC"/>
              </w:rPr>
              <w:t>Cuando los equipos se encuentran en el lugar donde serán instalados</w:t>
            </w:r>
          </w:p>
        </w:tc>
      </w:tr>
      <w:tr w:rsidR="004B33E6" w:rsidRPr="00D42036" w:rsidTr="007A2850">
        <w:trPr>
          <w:cantSplit/>
          <w:trHeight w:val="255"/>
        </w:trPr>
        <w:tc>
          <w:tcPr>
            <w:tcW w:w="1008" w:type="dxa"/>
            <w:tcBorders>
              <w:top w:val="single" w:sz="6" w:space="0" w:color="auto"/>
              <w:bottom w:val="single" w:sz="6" w:space="0" w:color="auto"/>
            </w:tcBorders>
            <w:vAlign w:val="center"/>
          </w:tcPr>
          <w:p w:rsidR="004B33E6" w:rsidRPr="00443A34" w:rsidRDefault="004B33E6" w:rsidP="007A2850">
            <w:pPr>
              <w:pStyle w:val="Outline"/>
              <w:numPr>
                <w:ilvl w:val="0"/>
                <w:numId w:val="0"/>
              </w:numPr>
              <w:spacing w:before="120"/>
              <w:jc w:val="center"/>
              <w:rPr>
                <w:rFonts w:asciiTheme="minorHAnsi" w:hAnsiTheme="minorHAnsi" w:cstheme="minorHAnsi"/>
                <w:sz w:val="18"/>
                <w:szCs w:val="18"/>
                <w:lang w:val="es-EC"/>
              </w:rPr>
            </w:pPr>
            <w:r w:rsidRPr="00443A34">
              <w:rPr>
                <w:rFonts w:asciiTheme="minorHAnsi" w:hAnsiTheme="minorHAnsi" w:cstheme="minorHAnsi"/>
                <w:sz w:val="18"/>
                <w:szCs w:val="18"/>
                <w:lang w:val="es-EC"/>
              </w:rPr>
              <w:t>7</w:t>
            </w:r>
          </w:p>
        </w:tc>
        <w:tc>
          <w:tcPr>
            <w:tcW w:w="4230" w:type="dxa"/>
            <w:tcBorders>
              <w:top w:val="single" w:sz="6" w:space="0" w:color="auto"/>
              <w:bottom w:val="single" w:sz="6" w:space="0" w:color="auto"/>
            </w:tcBorders>
            <w:vAlign w:val="center"/>
          </w:tcPr>
          <w:p w:rsidR="004B33E6" w:rsidRPr="00443A34" w:rsidRDefault="004B33E6" w:rsidP="007A2850">
            <w:pPr>
              <w:pStyle w:val="Prrafodelista"/>
              <w:spacing w:after="0" w:line="240" w:lineRule="auto"/>
              <w:ind w:left="0"/>
              <w:jc w:val="center"/>
              <w:rPr>
                <w:rFonts w:asciiTheme="minorHAnsi" w:hAnsiTheme="minorHAnsi" w:cstheme="minorHAnsi"/>
                <w:iCs/>
                <w:sz w:val="18"/>
                <w:szCs w:val="18"/>
                <w:lang w:val="es-EC"/>
              </w:rPr>
            </w:pPr>
            <w:r w:rsidRPr="00443A34">
              <w:rPr>
                <w:rFonts w:asciiTheme="minorHAnsi" w:hAnsiTheme="minorHAnsi" w:cstheme="minorHAnsi"/>
                <w:iCs/>
                <w:sz w:val="18"/>
                <w:szCs w:val="18"/>
                <w:lang w:val="es-EC"/>
              </w:rPr>
              <w:t>Instalación y puesta en marcha</w:t>
            </w:r>
          </w:p>
        </w:tc>
        <w:tc>
          <w:tcPr>
            <w:tcW w:w="1890" w:type="dxa"/>
            <w:tcBorders>
              <w:top w:val="single" w:sz="6" w:space="0" w:color="auto"/>
              <w:bottom w:val="single" w:sz="6" w:space="0" w:color="auto"/>
            </w:tcBorders>
            <w:vAlign w:val="center"/>
          </w:tcPr>
          <w:p w:rsidR="004B33E6" w:rsidRPr="00443A34" w:rsidRDefault="004B33E6" w:rsidP="007A2850">
            <w:pPr>
              <w:jc w:val="center"/>
              <w:rPr>
                <w:rFonts w:asciiTheme="minorHAnsi" w:hAnsiTheme="minorHAnsi" w:cstheme="minorHAnsi"/>
                <w:sz w:val="18"/>
                <w:szCs w:val="18"/>
                <w:lang w:val="es-EC"/>
              </w:rPr>
            </w:pPr>
            <w:r w:rsidRPr="00443A34">
              <w:rPr>
                <w:rFonts w:asciiTheme="minorHAnsi" w:hAnsiTheme="minorHAnsi" w:cstheme="minorHAnsi"/>
                <w:iCs/>
                <w:sz w:val="18"/>
                <w:szCs w:val="18"/>
                <w:lang w:val="es-EC"/>
              </w:rPr>
              <w:t xml:space="preserve">(Según lo establecido en cada equipo – especificaciones </w:t>
            </w:r>
            <w:r w:rsidR="007A2850" w:rsidRPr="00443A34">
              <w:rPr>
                <w:rFonts w:asciiTheme="minorHAnsi" w:hAnsiTheme="minorHAnsi" w:cstheme="minorHAnsi"/>
                <w:iCs/>
                <w:sz w:val="18"/>
                <w:szCs w:val="18"/>
                <w:lang w:val="es-EC"/>
              </w:rPr>
              <w:t>técnicas</w:t>
            </w:r>
            <w:r w:rsidRPr="00443A34">
              <w:rPr>
                <w:rFonts w:asciiTheme="minorHAnsi" w:hAnsiTheme="minorHAnsi" w:cstheme="minorHAnsi"/>
                <w:iCs/>
                <w:sz w:val="18"/>
                <w:szCs w:val="18"/>
                <w:lang w:val="es-EC"/>
              </w:rPr>
              <w:t>)</w:t>
            </w:r>
          </w:p>
        </w:tc>
        <w:tc>
          <w:tcPr>
            <w:tcW w:w="1890" w:type="dxa"/>
            <w:tcBorders>
              <w:top w:val="single" w:sz="6" w:space="0" w:color="auto"/>
              <w:bottom w:val="single" w:sz="6" w:space="0" w:color="auto"/>
            </w:tcBorders>
            <w:vAlign w:val="center"/>
          </w:tcPr>
          <w:p w:rsidR="004B33E6" w:rsidRPr="00443A34" w:rsidRDefault="004B33E6" w:rsidP="007A2850">
            <w:pPr>
              <w:pStyle w:val="Default"/>
              <w:jc w:val="center"/>
              <w:rPr>
                <w:rFonts w:asciiTheme="minorHAnsi" w:hAnsiTheme="minorHAnsi" w:cstheme="minorHAnsi"/>
                <w:sz w:val="18"/>
                <w:szCs w:val="18"/>
                <w:lang w:val="es-EC"/>
              </w:rPr>
            </w:pPr>
            <w:r w:rsidRPr="00443A34">
              <w:rPr>
                <w:rFonts w:asciiTheme="minorHAnsi" w:hAnsiTheme="minorHAnsi" w:cstheme="minorHAnsi"/>
                <w:sz w:val="18"/>
                <w:szCs w:val="18"/>
                <w:lang w:val="es-EC"/>
              </w:rPr>
              <w:t>Global</w:t>
            </w:r>
          </w:p>
          <w:p w:rsidR="004B33E6" w:rsidRPr="00443A34" w:rsidRDefault="004B33E6" w:rsidP="007A2850">
            <w:pPr>
              <w:jc w:val="center"/>
              <w:rPr>
                <w:rFonts w:asciiTheme="minorHAnsi" w:hAnsiTheme="minorHAnsi" w:cstheme="minorHAnsi"/>
                <w:sz w:val="18"/>
                <w:szCs w:val="18"/>
                <w:lang w:val="es-EC"/>
              </w:rPr>
            </w:pPr>
          </w:p>
        </w:tc>
        <w:tc>
          <w:tcPr>
            <w:tcW w:w="2340" w:type="dxa"/>
            <w:tcBorders>
              <w:top w:val="single" w:sz="6" w:space="0" w:color="auto"/>
              <w:bottom w:val="single" w:sz="6" w:space="0" w:color="auto"/>
            </w:tcBorders>
            <w:vAlign w:val="center"/>
          </w:tcPr>
          <w:p w:rsidR="004B33E6" w:rsidRPr="00443A34" w:rsidRDefault="004B33E6" w:rsidP="007A2850">
            <w:pPr>
              <w:jc w:val="center"/>
              <w:rPr>
                <w:rFonts w:asciiTheme="minorHAnsi" w:hAnsiTheme="minorHAnsi" w:cstheme="minorHAnsi"/>
                <w:sz w:val="18"/>
                <w:szCs w:val="18"/>
                <w:lang w:val="es-EC"/>
              </w:rPr>
            </w:pPr>
            <w:r w:rsidRPr="00443A34">
              <w:rPr>
                <w:rFonts w:asciiTheme="minorHAnsi" w:hAnsiTheme="minorHAnsi" w:cstheme="minorHAnsi"/>
                <w:iCs/>
                <w:sz w:val="18"/>
                <w:szCs w:val="18"/>
                <w:lang w:val="es-EC"/>
              </w:rPr>
              <w:t xml:space="preserve">Instalaciones de los Hospitales a proveer el </w:t>
            </w:r>
            <w:r w:rsidR="007A2850" w:rsidRPr="00443A34">
              <w:rPr>
                <w:rFonts w:asciiTheme="minorHAnsi" w:hAnsiTheme="minorHAnsi" w:cstheme="minorHAnsi"/>
                <w:iCs/>
                <w:sz w:val="18"/>
                <w:szCs w:val="18"/>
                <w:lang w:val="es-EC"/>
              </w:rPr>
              <w:t>servicio</w:t>
            </w:r>
          </w:p>
        </w:tc>
        <w:tc>
          <w:tcPr>
            <w:tcW w:w="1620" w:type="dxa"/>
            <w:tcBorders>
              <w:top w:val="single" w:sz="6" w:space="0" w:color="auto"/>
              <w:bottom w:val="single" w:sz="6" w:space="0" w:color="auto"/>
            </w:tcBorders>
            <w:vAlign w:val="center"/>
          </w:tcPr>
          <w:p w:rsidR="004B33E6" w:rsidRPr="00443A34" w:rsidRDefault="004B33E6" w:rsidP="007A2850">
            <w:pPr>
              <w:jc w:val="center"/>
              <w:rPr>
                <w:rFonts w:asciiTheme="minorHAnsi" w:hAnsiTheme="minorHAnsi" w:cstheme="minorHAnsi"/>
                <w:sz w:val="18"/>
                <w:szCs w:val="18"/>
                <w:lang w:val="es-EC"/>
              </w:rPr>
            </w:pPr>
            <w:r w:rsidRPr="00443A34">
              <w:rPr>
                <w:rFonts w:asciiTheme="minorHAnsi" w:hAnsiTheme="minorHAnsi" w:cstheme="minorHAnsi"/>
                <w:iCs/>
                <w:sz w:val="18"/>
                <w:szCs w:val="18"/>
                <w:lang w:val="es-EC"/>
              </w:rPr>
              <w:t>Una vez suscrita el acta de entrega recepción definitiva.</w:t>
            </w:r>
          </w:p>
        </w:tc>
      </w:tr>
    </w:tbl>
    <w:p w:rsidR="00210D5E" w:rsidRPr="00F268B8" w:rsidRDefault="00210D5E" w:rsidP="00760013">
      <w:pPr>
        <w:rPr>
          <w:rFonts w:asciiTheme="minorHAnsi" w:hAnsiTheme="minorHAnsi" w:cstheme="minorHAnsi"/>
          <w:sz w:val="20"/>
          <w:szCs w:val="20"/>
          <w:lang w:val="es-EC"/>
        </w:rPr>
      </w:pPr>
    </w:p>
    <w:p w:rsidR="00AB2FAC" w:rsidRPr="00F268B8" w:rsidRDefault="00AB2FAC" w:rsidP="00AB2FAC">
      <w:pPr>
        <w:jc w:val="both"/>
        <w:rPr>
          <w:rFonts w:asciiTheme="minorHAnsi" w:hAnsiTheme="minorHAnsi" w:cstheme="minorHAnsi"/>
          <w:sz w:val="20"/>
          <w:szCs w:val="20"/>
          <w:lang w:val="es-EC"/>
        </w:rPr>
        <w:sectPr w:rsidR="00AB2FAC" w:rsidRPr="00F268B8" w:rsidSect="00192359">
          <w:pgSz w:w="15840" w:h="12240" w:orient="landscape"/>
          <w:pgMar w:top="1440" w:right="1440" w:bottom="1440" w:left="1440" w:header="720" w:footer="720" w:gutter="0"/>
          <w:cols w:space="720"/>
          <w:docGrid w:linePitch="360"/>
        </w:sectPr>
      </w:pPr>
      <w:r w:rsidRPr="00F268B8">
        <w:rPr>
          <w:rFonts w:asciiTheme="minorHAnsi" w:hAnsiTheme="minorHAnsi" w:cstheme="minorHAnsi"/>
          <w:sz w:val="20"/>
          <w:szCs w:val="20"/>
          <w:lang w:val="es-EC"/>
        </w:rPr>
        <w:t>*Sin perjuicio de lo anterior, el oferente deberá considerar los costos relacionados a los servicios de agente afianzado, transporte interno, distribución hasta las unidades de salud, instalación y puesta en servicio de los bienes. El Proveedor a nombre del Comprador gestionará la licencia de importación y realizará a su costo y con su propio agente afianzado el proceso de nacionalización de los bienes adjudicados</w:t>
      </w:r>
    </w:p>
    <w:p w:rsidR="00227FC4" w:rsidRPr="00F268B8" w:rsidRDefault="00227FC4" w:rsidP="00227FC4">
      <w:pPr>
        <w:rPr>
          <w:rFonts w:asciiTheme="minorHAnsi" w:hAnsiTheme="minorHAnsi" w:cstheme="minorHAnsi"/>
          <w:sz w:val="20"/>
          <w:szCs w:val="20"/>
          <w:lang w:val="es-EC"/>
        </w:rPr>
      </w:pPr>
      <w:r w:rsidRPr="00F268B8">
        <w:rPr>
          <w:rFonts w:asciiTheme="minorHAnsi" w:hAnsiTheme="minorHAnsi" w:cstheme="minorHAnsi"/>
          <w:sz w:val="20"/>
          <w:szCs w:val="20"/>
          <w:lang w:val="es-EC"/>
        </w:rPr>
        <w:lastRenderedPageBreak/>
        <w:t>Cuadro 1: Lugar de Destino Convenido</w:t>
      </w:r>
    </w:p>
    <w:p w:rsidR="00A011CF" w:rsidRPr="00F268B8" w:rsidRDefault="00A011CF" w:rsidP="00A011CF">
      <w:pPr>
        <w:jc w:val="center"/>
        <w:rPr>
          <w:rFonts w:asciiTheme="minorHAnsi" w:hAnsiTheme="minorHAnsi" w:cstheme="minorHAnsi"/>
          <w:b/>
          <w:sz w:val="20"/>
          <w:szCs w:val="20"/>
          <w:lang w:val="es-EC"/>
        </w:rPr>
      </w:pPr>
      <w:r w:rsidRPr="00F268B8">
        <w:rPr>
          <w:rFonts w:asciiTheme="minorHAnsi" w:hAnsiTheme="minorHAnsi" w:cstheme="minorHAnsi"/>
          <w:b/>
          <w:sz w:val="20"/>
          <w:szCs w:val="20"/>
          <w:lang w:val="es-EC"/>
        </w:rPr>
        <w:t xml:space="preserve">CUADRO No. 01 – UBICACIÓN LOS HOSPITALES PARA ENTREGA DE EQUIPAMIENTO MÉDICO </w:t>
      </w:r>
    </w:p>
    <w:tbl>
      <w:tblPr>
        <w:tblW w:w="0" w:type="auto"/>
        <w:jc w:val="center"/>
        <w:tblCellMar>
          <w:left w:w="70" w:type="dxa"/>
          <w:right w:w="70" w:type="dxa"/>
        </w:tblCellMar>
        <w:tblLook w:val="04A0"/>
      </w:tblPr>
      <w:tblGrid>
        <w:gridCol w:w="3023"/>
        <w:gridCol w:w="2432"/>
        <w:gridCol w:w="1265"/>
        <w:gridCol w:w="1653"/>
        <w:gridCol w:w="4085"/>
      </w:tblGrid>
      <w:tr w:rsidR="00DF5C15" w:rsidRPr="00443A34" w:rsidTr="00D6514B">
        <w:trPr>
          <w:trHeight w:val="502"/>
          <w:jc w:val="center"/>
        </w:trPr>
        <w:tc>
          <w:tcPr>
            <w:tcW w:w="0" w:type="auto"/>
            <w:tcBorders>
              <w:top w:val="single" w:sz="8" w:space="0" w:color="auto"/>
              <w:left w:val="single" w:sz="8" w:space="0" w:color="auto"/>
              <w:bottom w:val="single" w:sz="8" w:space="0" w:color="auto"/>
              <w:right w:val="single" w:sz="4" w:space="0" w:color="auto"/>
            </w:tcBorders>
            <w:shd w:val="clear" w:color="auto" w:fill="auto"/>
            <w:vAlign w:val="center"/>
            <w:hideMark/>
          </w:tcPr>
          <w:p w:rsidR="00DF5C15" w:rsidRPr="00443A34" w:rsidRDefault="00DF5C15" w:rsidP="00D6514B">
            <w:pPr>
              <w:jc w:val="center"/>
              <w:rPr>
                <w:rFonts w:asciiTheme="minorHAnsi" w:hAnsiTheme="minorHAnsi" w:cstheme="minorHAnsi"/>
                <w:b/>
                <w:bCs/>
                <w:color w:val="000000"/>
                <w:sz w:val="18"/>
                <w:szCs w:val="18"/>
                <w:lang w:val="es-EC"/>
              </w:rPr>
            </w:pPr>
            <w:r w:rsidRPr="00443A34">
              <w:rPr>
                <w:rFonts w:asciiTheme="minorHAnsi" w:hAnsiTheme="minorHAnsi" w:cstheme="minorHAnsi"/>
                <w:b/>
                <w:bCs/>
                <w:color w:val="000000"/>
                <w:sz w:val="18"/>
                <w:szCs w:val="18"/>
                <w:lang w:val="es-EC"/>
              </w:rPr>
              <w:t xml:space="preserve">Hospital </w:t>
            </w:r>
          </w:p>
        </w:tc>
        <w:tc>
          <w:tcPr>
            <w:tcW w:w="0" w:type="auto"/>
            <w:tcBorders>
              <w:top w:val="single" w:sz="8" w:space="0" w:color="auto"/>
              <w:left w:val="nil"/>
              <w:bottom w:val="single" w:sz="8" w:space="0" w:color="auto"/>
              <w:right w:val="single" w:sz="4" w:space="0" w:color="auto"/>
            </w:tcBorders>
            <w:shd w:val="clear" w:color="auto" w:fill="auto"/>
            <w:vAlign w:val="center"/>
            <w:hideMark/>
          </w:tcPr>
          <w:p w:rsidR="00DF5C15" w:rsidRPr="00443A34" w:rsidRDefault="00DF5C15" w:rsidP="00D6514B">
            <w:pPr>
              <w:jc w:val="center"/>
              <w:rPr>
                <w:rFonts w:asciiTheme="minorHAnsi" w:hAnsiTheme="minorHAnsi" w:cstheme="minorHAnsi"/>
                <w:b/>
                <w:bCs/>
                <w:color w:val="000000"/>
                <w:sz w:val="18"/>
                <w:szCs w:val="18"/>
                <w:lang w:val="es-EC"/>
              </w:rPr>
            </w:pPr>
            <w:r w:rsidRPr="00443A34">
              <w:rPr>
                <w:rFonts w:asciiTheme="minorHAnsi" w:hAnsiTheme="minorHAnsi" w:cstheme="minorHAnsi"/>
                <w:b/>
                <w:bCs/>
                <w:color w:val="000000"/>
                <w:sz w:val="18"/>
                <w:szCs w:val="18"/>
                <w:lang w:val="es-EC"/>
              </w:rPr>
              <w:t>Provincia</w:t>
            </w:r>
          </w:p>
        </w:tc>
        <w:tc>
          <w:tcPr>
            <w:tcW w:w="0" w:type="auto"/>
            <w:tcBorders>
              <w:top w:val="single" w:sz="8" w:space="0" w:color="auto"/>
              <w:left w:val="nil"/>
              <w:bottom w:val="single" w:sz="8" w:space="0" w:color="auto"/>
              <w:right w:val="single" w:sz="4" w:space="0" w:color="auto"/>
            </w:tcBorders>
            <w:shd w:val="clear" w:color="auto" w:fill="auto"/>
            <w:vAlign w:val="center"/>
            <w:hideMark/>
          </w:tcPr>
          <w:p w:rsidR="00DF5C15" w:rsidRPr="00443A34" w:rsidRDefault="00DF5C15" w:rsidP="00D6514B">
            <w:pPr>
              <w:jc w:val="center"/>
              <w:rPr>
                <w:rFonts w:asciiTheme="minorHAnsi" w:hAnsiTheme="minorHAnsi" w:cstheme="minorHAnsi"/>
                <w:b/>
                <w:bCs/>
                <w:color w:val="000000"/>
                <w:sz w:val="18"/>
                <w:szCs w:val="18"/>
                <w:lang w:val="es-EC"/>
              </w:rPr>
            </w:pPr>
            <w:r w:rsidRPr="00443A34">
              <w:rPr>
                <w:rFonts w:asciiTheme="minorHAnsi" w:hAnsiTheme="minorHAnsi" w:cstheme="minorHAnsi"/>
                <w:b/>
                <w:bCs/>
                <w:color w:val="000000"/>
                <w:sz w:val="18"/>
                <w:szCs w:val="18"/>
                <w:lang w:val="es-EC"/>
              </w:rPr>
              <w:t>Cantón</w:t>
            </w:r>
          </w:p>
        </w:tc>
        <w:tc>
          <w:tcPr>
            <w:tcW w:w="0" w:type="auto"/>
            <w:tcBorders>
              <w:top w:val="single" w:sz="8" w:space="0" w:color="auto"/>
              <w:left w:val="nil"/>
              <w:bottom w:val="single" w:sz="8" w:space="0" w:color="auto"/>
              <w:right w:val="single" w:sz="4" w:space="0" w:color="auto"/>
            </w:tcBorders>
            <w:shd w:val="clear" w:color="auto" w:fill="auto"/>
            <w:vAlign w:val="center"/>
            <w:hideMark/>
          </w:tcPr>
          <w:p w:rsidR="00DF5C15" w:rsidRPr="00443A34" w:rsidRDefault="00DF5C15" w:rsidP="00D6514B">
            <w:pPr>
              <w:jc w:val="center"/>
              <w:rPr>
                <w:rFonts w:asciiTheme="minorHAnsi" w:hAnsiTheme="minorHAnsi" w:cstheme="minorHAnsi"/>
                <w:b/>
                <w:bCs/>
                <w:color w:val="000000"/>
                <w:sz w:val="18"/>
                <w:szCs w:val="18"/>
                <w:lang w:val="es-EC"/>
              </w:rPr>
            </w:pPr>
            <w:r w:rsidRPr="00443A34">
              <w:rPr>
                <w:rFonts w:asciiTheme="minorHAnsi" w:hAnsiTheme="minorHAnsi" w:cstheme="minorHAnsi"/>
                <w:b/>
                <w:bCs/>
                <w:color w:val="000000"/>
                <w:sz w:val="18"/>
                <w:szCs w:val="18"/>
                <w:lang w:val="es-EC"/>
              </w:rPr>
              <w:t>Parroquia</w:t>
            </w:r>
          </w:p>
        </w:tc>
        <w:tc>
          <w:tcPr>
            <w:tcW w:w="0" w:type="auto"/>
            <w:tcBorders>
              <w:top w:val="single" w:sz="8" w:space="0" w:color="auto"/>
              <w:left w:val="nil"/>
              <w:bottom w:val="single" w:sz="8" w:space="0" w:color="auto"/>
              <w:right w:val="single" w:sz="4" w:space="0" w:color="auto"/>
            </w:tcBorders>
            <w:shd w:val="clear" w:color="auto" w:fill="auto"/>
            <w:vAlign w:val="center"/>
            <w:hideMark/>
          </w:tcPr>
          <w:p w:rsidR="00DF5C15" w:rsidRPr="00443A34" w:rsidRDefault="00DF5C15" w:rsidP="00D6514B">
            <w:pPr>
              <w:jc w:val="center"/>
              <w:rPr>
                <w:rFonts w:asciiTheme="minorHAnsi" w:hAnsiTheme="minorHAnsi" w:cstheme="minorHAnsi"/>
                <w:b/>
                <w:bCs/>
                <w:color w:val="000000"/>
                <w:sz w:val="18"/>
                <w:szCs w:val="18"/>
                <w:lang w:val="es-EC"/>
              </w:rPr>
            </w:pPr>
            <w:r w:rsidRPr="00443A34">
              <w:rPr>
                <w:rFonts w:asciiTheme="minorHAnsi" w:hAnsiTheme="minorHAnsi" w:cstheme="minorHAnsi"/>
                <w:b/>
                <w:bCs/>
                <w:color w:val="000000"/>
                <w:sz w:val="18"/>
                <w:szCs w:val="18"/>
                <w:lang w:val="es-EC"/>
              </w:rPr>
              <w:t>Ubicación</w:t>
            </w:r>
          </w:p>
        </w:tc>
      </w:tr>
      <w:tr w:rsidR="00DF5C15" w:rsidRPr="00D42036" w:rsidTr="00D6514B">
        <w:trPr>
          <w:trHeight w:val="502"/>
          <w:jc w:val="center"/>
        </w:trPr>
        <w:tc>
          <w:tcPr>
            <w:tcW w:w="0" w:type="auto"/>
            <w:tcBorders>
              <w:top w:val="single" w:sz="8" w:space="0" w:color="auto"/>
              <w:left w:val="single" w:sz="8" w:space="0" w:color="auto"/>
              <w:bottom w:val="single" w:sz="8"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hAnsiTheme="minorHAnsi" w:cstheme="minorHAnsi"/>
                <w:sz w:val="18"/>
                <w:szCs w:val="18"/>
                <w:lang w:val="es-EC"/>
              </w:rPr>
            </w:pPr>
            <w:r w:rsidRPr="00443A34">
              <w:rPr>
                <w:rFonts w:asciiTheme="minorHAnsi" w:hAnsiTheme="minorHAnsi" w:cstheme="minorHAnsi"/>
                <w:sz w:val="18"/>
                <w:szCs w:val="18"/>
                <w:lang w:val="es-EC"/>
              </w:rPr>
              <w:t>Hospital Luis G. Dávila</w:t>
            </w:r>
          </w:p>
        </w:tc>
        <w:tc>
          <w:tcPr>
            <w:tcW w:w="0" w:type="auto"/>
            <w:tcBorders>
              <w:top w:val="single" w:sz="8" w:space="0" w:color="auto"/>
              <w:left w:val="nil"/>
              <w:bottom w:val="single" w:sz="8"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hAnsiTheme="minorHAnsi" w:cstheme="minorHAnsi"/>
                <w:sz w:val="18"/>
                <w:szCs w:val="18"/>
                <w:lang w:val="es-EC"/>
              </w:rPr>
            </w:pPr>
            <w:r w:rsidRPr="00443A34">
              <w:rPr>
                <w:rFonts w:asciiTheme="minorHAnsi" w:hAnsiTheme="minorHAnsi" w:cstheme="minorHAnsi"/>
                <w:sz w:val="18"/>
                <w:szCs w:val="18"/>
                <w:lang w:val="es-EC"/>
              </w:rPr>
              <w:t>Carchi</w:t>
            </w:r>
          </w:p>
        </w:tc>
        <w:tc>
          <w:tcPr>
            <w:tcW w:w="0" w:type="auto"/>
            <w:tcBorders>
              <w:top w:val="single" w:sz="8" w:space="0" w:color="auto"/>
              <w:left w:val="nil"/>
              <w:bottom w:val="single" w:sz="8"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hAnsiTheme="minorHAnsi" w:cstheme="minorHAnsi"/>
                <w:sz w:val="18"/>
                <w:szCs w:val="18"/>
                <w:lang w:val="es-EC"/>
              </w:rPr>
            </w:pPr>
            <w:r w:rsidRPr="00443A34">
              <w:rPr>
                <w:rFonts w:asciiTheme="minorHAnsi" w:hAnsiTheme="minorHAnsi" w:cstheme="minorHAnsi"/>
                <w:sz w:val="18"/>
                <w:szCs w:val="18"/>
                <w:lang w:val="es-EC"/>
              </w:rPr>
              <w:t>Tulcán</w:t>
            </w:r>
          </w:p>
        </w:tc>
        <w:tc>
          <w:tcPr>
            <w:tcW w:w="0" w:type="auto"/>
            <w:tcBorders>
              <w:top w:val="single" w:sz="8" w:space="0" w:color="auto"/>
              <w:left w:val="nil"/>
              <w:bottom w:val="single" w:sz="8"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hAnsiTheme="minorHAnsi" w:cstheme="minorHAnsi"/>
                <w:sz w:val="18"/>
                <w:szCs w:val="18"/>
                <w:lang w:val="es-EC"/>
              </w:rPr>
            </w:pPr>
            <w:r w:rsidRPr="00443A34">
              <w:rPr>
                <w:rFonts w:asciiTheme="minorHAnsi" w:hAnsiTheme="minorHAnsi" w:cstheme="minorHAnsi"/>
                <w:sz w:val="18"/>
                <w:szCs w:val="18"/>
                <w:lang w:val="es-EC"/>
              </w:rPr>
              <w:t>Tulcán</w:t>
            </w:r>
          </w:p>
        </w:tc>
        <w:tc>
          <w:tcPr>
            <w:tcW w:w="0" w:type="auto"/>
            <w:tcBorders>
              <w:top w:val="single" w:sz="8" w:space="0" w:color="auto"/>
              <w:left w:val="nil"/>
              <w:bottom w:val="single" w:sz="8"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eastAsia="Times New Roman" w:hAnsiTheme="minorHAnsi" w:cstheme="minorHAnsi"/>
                <w:sz w:val="18"/>
                <w:szCs w:val="18"/>
                <w:highlight w:val="cyan"/>
                <w:lang w:val="es-EC"/>
              </w:rPr>
            </w:pPr>
            <w:r w:rsidRPr="00443A34">
              <w:rPr>
                <w:rFonts w:asciiTheme="minorHAnsi" w:hAnsiTheme="minorHAnsi" w:cstheme="minorHAnsi"/>
                <w:color w:val="000000"/>
                <w:sz w:val="18"/>
                <w:szCs w:val="18"/>
                <w:lang w:val="es-EC"/>
              </w:rPr>
              <w:t>Av. San Francisco entre García Lorca y Gustavo Becker</w:t>
            </w:r>
          </w:p>
        </w:tc>
      </w:tr>
      <w:tr w:rsidR="00DF5C15" w:rsidRPr="00D42036" w:rsidTr="00D6514B">
        <w:trPr>
          <w:trHeight w:val="502"/>
          <w:jc w:val="center"/>
        </w:trPr>
        <w:tc>
          <w:tcPr>
            <w:tcW w:w="0" w:type="auto"/>
            <w:tcBorders>
              <w:top w:val="single" w:sz="8" w:space="0" w:color="auto"/>
              <w:left w:val="single" w:sz="8" w:space="0" w:color="auto"/>
              <w:bottom w:val="single" w:sz="4"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hAnsiTheme="minorHAnsi" w:cstheme="minorHAnsi"/>
                <w:sz w:val="18"/>
                <w:szCs w:val="18"/>
                <w:lang w:val="es-EC"/>
              </w:rPr>
            </w:pPr>
            <w:r w:rsidRPr="00443A34">
              <w:rPr>
                <w:rFonts w:asciiTheme="minorHAnsi" w:hAnsiTheme="minorHAnsi" w:cstheme="minorHAnsi"/>
                <w:sz w:val="18"/>
                <w:szCs w:val="18"/>
                <w:lang w:val="es-EC"/>
              </w:rPr>
              <w:t>Hospital San Vicente de Paúl</w:t>
            </w:r>
          </w:p>
        </w:tc>
        <w:tc>
          <w:tcPr>
            <w:tcW w:w="0" w:type="auto"/>
            <w:tcBorders>
              <w:top w:val="single" w:sz="8" w:space="0" w:color="auto"/>
              <w:left w:val="nil"/>
              <w:bottom w:val="single" w:sz="4"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Imbabura</w:t>
            </w:r>
          </w:p>
        </w:tc>
        <w:tc>
          <w:tcPr>
            <w:tcW w:w="0" w:type="auto"/>
            <w:tcBorders>
              <w:top w:val="single" w:sz="8" w:space="0" w:color="auto"/>
              <w:left w:val="nil"/>
              <w:bottom w:val="single" w:sz="4"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Ibarra</w:t>
            </w:r>
          </w:p>
        </w:tc>
        <w:tc>
          <w:tcPr>
            <w:tcW w:w="0" w:type="auto"/>
            <w:tcBorders>
              <w:top w:val="single" w:sz="8" w:space="0" w:color="auto"/>
              <w:left w:val="nil"/>
              <w:bottom w:val="single" w:sz="4"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San Miguel de Ibarra</w:t>
            </w:r>
          </w:p>
        </w:tc>
        <w:tc>
          <w:tcPr>
            <w:tcW w:w="0" w:type="auto"/>
            <w:tcBorders>
              <w:top w:val="single" w:sz="8" w:space="0" w:color="auto"/>
              <w:left w:val="nil"/>
              <w:bottom w:val="single" w:sz="4"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Dr. Luis Gonzalo Gómez Jurado y Luis Vargas Torres</w:t>
            </w:r>
          </w:p>
        </w:tc>
      </w:tr>
      <w:tr w:rsidR="00DF5C15" w:rsidRPr="00D42036" w:rsidTr="00D6514B">
        <w:trPr>
          <w:trHeight w:val="502"/>
          <w:jc w:val="center"/>
        </w:trPr>
        <w:tc>
          <w:tcPr>
            <w:tcW w:w="0" w:type="auto"/>
            <w:tcBorders>
              <w:top w:val="single" w:sz="8" w:space="0" w:color="auto"/>
              <w:left w:val="single" w:sz="8" w:space="0" w:color="auto"/>
              <w:bottom w:val="single" w:sz="8"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hAnsiTheme="minorHAnsi" w:cstheme="minorHAnsi"/>
                <w:sz w:val="18"/>
                <w:szCs w:val="18"/>
                <w:lang w:val="es-EC"/>
              </w:rPr>
            </w:pPr>
            <w:r w:rsidRPr="00443A34">
              <w:rPr>
                <w:rFonts w:asciiTheme="minorHAnsi" w:hAnsiTheme="minorHAnsi" w:cstheme="minorHAnsi"/>
                <w:sz w:val="18"/>
                <w:szCs w:val="18"/>
                <w:lang w:val="es-EC"/>
              </w:rPr>
              <w:t>Hospital Verdi Cevallos Balda</w:t>
            </w:r>
          </w:p>
        </w:tc>
        <w:tc>
          <w:tcPr>
            <w:tcW w:w="0" w:type="auto"/>
            <w:tcBorders>
              <w:top w:val="single" w:sz="8" w:space="0" w:color="auto"/>
              <w:left w:val="nil"/>
              <w:bottom w:val="single" w:sz="8"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Manabí</w:t>
            </w:r>
          </w:p>
        </w:tc>
        <w:tc>
          <w:tcPr>
            <w:tcW w:w="0" w:type="auto"/>
            <w:tcBorders>
              <w:top w:val="single" w:sz="8" w:space="0" w:color="auto"/>
              <w:left w:val="nil"/>
              <w:bottom w:val="single" w:sz="8"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 xml:space="preserve">Portoviejo </w:t>
            </w:r>
          </w:p>
        </w:tc>
        <w:tc>
          <w:tcPr>
            <w:tcW w:w="0" w:type="auto"/>
            <w:tcBorders>
              <w:top w:val="single" w:sz="8" w:space="0" w:color="auto"/>
              <w:left w:val="nil"/>
              <w:bottom w:val="single" w:sz="8"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 xml:space="preserve">Portoviejo </w:t>
            </w:r>
          </w:p>
        </w:tc>
        <w:tc>
          <w:tcPr>
            <w:tcW w:w="0" w:type="auto"/>
            <w:tcBorders>
              <w:top w:val="single" w:sz="8" w:space="0" w:color="auto"/>
              <w:left w:val="nil"/>
              <w:bottom w:val="single" w:sz="8"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Calle Rocafuerte y 12 de Marzo.</w:t>
            </w:r>
          </w:p>
        </w:tc>
      </w:tr>
      <w:tr w:rsidR="00DF5C15" w:rsidRPr="00D42036" w:rsidTr="00D6514B">
        <w:trPr>
          <w:trHeight w:val="502"/>
          <w:jc w:val="center"/>
        </w:trPr>
        <w:tc>
          <w:tcPr>
            <w:tcW w:w="0" w:type="auto"/>
            <w:tcBorders>
              <w:top w:val="single" w:sz="8" w:space="0" w:color="auto"/>
              <w:left w:val="single" w:sz="8" w:space="0" w:color="auto"/>
              <w:bottom w:val="single" w:sz="8"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hAnsiTheme="minorHAnsi" w:cstheme="minorHAnsi"/>
                <w:sz w:val="18"/>
                <w:szCs w:val="18"/>
                <w:lang w:val="es-EC"/>
              </w:rPr>
            </w:pPr>
            <w:r w:rsidRPr="00443A34">
              <w:rPr>
                <w:rFonts w:asciiTheme="minorHAnsi" w:hAnsiTheme="minorHAnsi" w:cstheme="minorHAnsi"/>
                <w:sz w:val="18"/>
                <w:szCs w:val="18"/>
                <w:lang w:val="es-EC"/>
              </w:rPr>
              <w:t>Hospital Gustavo Domínguez</w:t>
            </w:r>
          </w:p>
        </w:tc>
        <w:tc>
          <w:tcPr>
            <w:tcW w:w="0" w:type="auto"/>
            <w:tcBorders>
              <w:top w:val="single" w:sz="8" w:space="0" w:color="auto"/>
              <w:left w:val="nil"/>
              <w:bottom w:val="single" w:sz="8"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Santo Domingo de los Tsachilas</w:t>
            </w:r>
          </w:p>
        </w:tc>
        <w:tc>
          <w:tcPr>
            <w:tcW w:w="0" w:type="auto"/>
            <w:tcBorders>
              <w:top w:val="single" w:sz="8" w:space="0" w:color="auto"/>
              <w:left w:val="nil"/>
              <w:bottom w:val="single" w:sz="8"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 xml:space="preserve">Santo Domingo </w:t>
            </w:r>
          </w:p>
        </w:tc>
        <w:tc>
          <w:tcPr>
            <w:tcW w:w="0" w:type="auto"/>
            <w:tcBorders>
              <w:top w:val="single" w:sz="8" w:space="0" w:color="auto"/>
              <w:left w:val="nil"/>
              <w:bottom w:val="single" w:sz="8"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Zaracay</w:t>
            </w:r>
          </w:p>
        </w:tc>
        <w:tc>
          <w:tcPr>
            <w:tcW w:w="0" w:type="auto"/>
            <w:tcBorders>
              <w:top w:val="single" w:sz="8" w:space="0" w:color="auto"/>
              <w:left w:val="nil"/>
              <w:bottom w:val="single" w:sz="8"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Av. Yamboya, Santo Domingo de los Colorados</w:t>
            </w:r>
          </w:p>
        </w:tc>
      </w:tr>
      <w:tr w:rsidR="00DF5C15" w:rsidRPr="00443A34" w:rsidTr="00D6514B">
        <w:trPr>
          <w:trHeight w:val="502"/>
          <w:jc w:val="center"/>
        </w:trPr>
        <w:tc>
          <w:tcPr>
            <w:tcW w:w="0" w:type="auto"/>
            <w:tcBorders>
              <w:top w:val="single" w:sz="8" w:space="0" w:color="auto"/>
              <w:left w:val="single" w:sz="8" w:space="0" w:color="auto"/>
              <w:bottom w:val="single" w:sz="8"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hAnsiTheme="minorHAnsi" w:cstheme="minorHAnsi"/>
                <w:sz w:val="18"/>
                <w:szCs w:val="18"/>
                <w:lang w:val="es-EC"/>
              </w:rPr>
            </w:pPr>
            <w:r w:rsidRPr="00443A34">
              <w:rPr>
                <w:rFonts w:asciiTheme="minorHAnsi" w:hAnsiTheme="minorHAnsi" w:cstheme="minorHAnsi"/>
                <w:sz w:val="18"/>
                <w:szCs w:val="18"/>
                <w:lang w:val="es-EC"/>
              </w:rPr>
              <w:t>Hospital Santo Domingo</w:t>
            </w:r>
          </w:p>
        </w:tc>
        <w:tc>
          <w:tcPr>
            <w:tcW w:w="0" w:type="auto"/>
            <w:tcBorders>
              <w:top w:val="single" w:sz="8" w:space="0" w:color="auto"/>
              <w:left w:val="nil"/>
              <w:bottom w:val="single" w:sz="8"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Santo Domingo de los Tsachilas</w:t>
            </w:r>
          </w:p>
        </w:tc>
        <w:tc>
          <w:tcPr>
            <w:tcW w:w="0" w:type="auto"/>
            <w:tcBorders>
              <w:top w:val="single" w:sz="8" w:space="0" w:color="auto"/>
              <w:left w:val="nil"/>
              <w:bottom w:val="single" w:sz="8"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Santo Domingo</w:t>
            </w:r>
          </w:p>
        </w:tc>
        <w:tc>
          <w:tcPr>
            <w:tcW w:w="0" w:type="auto"/>
            <w:tcBorders>
              <w:top w:val="single" w:sz="8" w:space="0" w:color="auto"/>
              <w:left w:val="nil"/>
              <w:bottom w:val="single" w:sz="8"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Bomboli</w:t>
            </w:r>
          </w:p>
        </w:tc>
        <w:tc>
          <w:tcPr>
            <w:tcW w:w="0" w:type="auto"/>
            <w:tcBorders>
              <w:top w:val="single" w:sz="8" w:space="0" w:color="auto"/>
              <w:left w:val="nil"/>
              <w:bottom w:val="single" w:sz="8" w:space="0" w:color="auto"/>
              <w:right w:val="single" w:sz="4" w:space="0" w:color="auto"/>
            </w:tcBorders>
            <w:shd w:val="clear" w:color="auto" w:fill="auto"/>
            <w:vAlign w:val="center"/>
          </w:tcPr>
          <w:p w:rsidR="00DF5C15" w:rsidRPr="00443A34" w:rsidRDefault="00284235" w:rsidP="00D6514B">
            <w:pPr>
              <w:pStyle w:val="Sinespaciado"/>
              <w:jc w:val="center"/>
              <w:rPr>
                <w:rFonts w:asciiTheme="minorHAnsi" w:eastAsia="Times New Roman" w:hAnsiTheme="minorHAnsi" w:cstheme="minorHAnsi"/>
                <w:color w:val="000000"/>
                <w:sz w:val="18"/>
                <w:szCs w:val="18"/>
                <w:highlight w:val="cyan"/>
                <w:lang w:val="es-EC" w:eastAsia="es-EC"/>
              </w:rPr>
            </w:pPr>
            <w:r w:rsidRPr="00443A34">
              <w:rPr>
                <w:rFonts w:asciiTheme="minorHAnsi" w:eastAsia="Times New Roman" w:hAnsiTheme="minorHAnsi" w:cstheme="minorHAnsi"/>
                <w:color w:val="000000"/>
                <w:sz w:val="18"/>
                <w:szCs w:val="18"/>
                <w:lang w:val="es-EC" w:eastAsia="es-EC"/>
              </w:rPr>
              <w:t>Coop. UCOM II, Av. Lorenzo Emilio Sthell</w:t>
            </w:r>
          </w:p>
        </w:tc>
      </w:tr>
      <w:tr w:rsidR="00DF5C15" w:rsidRPr="00443A34" w:rsidTr="00D6514B">
        <w:trPr>
          <w:trHeight w:val="502"/>
          <w:jc w:val="center"/>
        </w:trPr>
        <w:tc>
          <w:tcPr>
            <w:tcW w:w="0" w:type="auto"/>
            <w:tcBorders>
              <w:top w:val="single" w:sz="8" w:space="0" w:color="auto"/>
              <w:left w:val="single" w:sz="8" w:space="0" w:color="auto"/>
              <w:bottom w:val="single" w:sz="8"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hAnsiTheme="minorHAnsi" w:cstheme="minorHAnsi"/>
                <w:sz w:val="18"/>
                <w:szCs w:val="18"/>
                <w:lang w:val="es-EC"/>
              </w:rPr>
            </w:pPr>
            <w:r w:rsidRPr="00443A34">
              <w:rPr>
                <w:rFonts w:asciiTheme="minorHAnsi" w:hAnsiTheme="minorHAnsi" w:cstheme="minorHAnsi"/>
                <w:sz w:val="18"/>
                <w:szCs w:val="18"/>
                <w:lang w:val="es-EC"/>
              </w:rPr>
              <w:t>Hospital Gineco Obstétrico Isidro Ayora</w:t>
            </w:r>
          </w:p>
        </w:tc>
        <w:tc>
          <w:tcPr>
            <w:tcW w:w="0" w:type="auto"/>
            <w:tcBorders>
              <w:top w:val="single" w:sz="8" w:space="0" w:color="auto"/>
              <w:left w:val="nil"/>
              <w:bottom w:val="single" w:sz="8"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Pichincha</w:t>
            </w:r>
          </w:p>
        </w:tc>
        <w:tc>
          <w:tcPr>
            <w:tcW w:w="0" w:type="auto"/>
            <w:tcBorders>
              <w:top w:val="single" w:sz="8" w:space="0" w:color="auto"/>
              <w:left w:val="nil"/>
              <w:bottom w:val="single" w:sz="8"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Quito</w:t>
            </w:r>
          </w:p>
        </w:tc>
        <w:tc>
          <w:tcPr>
            <w:tcW w:w="0" w:type="auto"/>
            <w:tcBorders>
              <w:top w:val="single" w:sz="8" w:space="0" w:color="auto"/>
              <w:left w:val="nil"/>
              <w:bottom w:val="single" w:sz="8"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eastAsia="Times New Roman" w:hAnsiTheme="minorHAnsi" w:cstheme="minorHAnsi"/>
                <w:color w:val="000000"/>
                <w:sz w:val="18"/>
                <w:szCs w:val="18"/>
                <w:lang w:val="es-EC" w:eastAsia="es-EC"/>
              </w:rPr>
            </w:pPr>
            <w:r w:rsidRPr="00443A34">
              <w:rPr>
                <w:rFonts w:asciiTheme="minorHAnsi" w:eastAsia="Times New Roman" w:hAnsiTheme="minorHAnsi" w:cstheme="minorHAnsi"/>
                <w:color w:val="000000"/>
                <w:sz w:val="18"/>
                <w:szCs w:val="18"/>
                <w:lang w:val="es-EC" w:eastAsia="es-EC"/>
              </w:rPr>
              <w:t>Itchimbia</w:t>
            </w:r>
          </w:p>
        </w:tc>
        <w:tc>
          <w:tcPr>
            <w:tcW w:w="0" w:type="auto"/>
            <w:tcBorders>
              <w:top w:val="single" w:sz="8" w:space="0" w:color="auto"/>
              <w:left w:val="nil"/>
              <w:bottom w:val="single" w:sz="8" w:space="0" w:color="auto"/>
              <w:right w:val="single" w:sz="4" w:space="0" w:color="auto"/>
            </w:tcBorders>
            <w:shd w:val="clear" w:color="auto" w:fill="auto"/>
            <w:vAlign w:val="center"/>
          </w:tcPr>
          <w:p w:rsidR="00DF5C15" w:rsidRPr="00443A34" w:rsidRDefault="00DF5C15" w:rsidP="00D6514B">
            <w:pPr>
              <w:pStyle w:val="Sinespaciado"/>
              <w:jc w:val="center"/>
              <w:rPr>
                <w:rFonts w:asciiTheme="minorHAnsi" w:eastAsia="Times New Roman" w:hAnsiTheme="minorHAnsi" w:cstheme="minorHAnsi"/>
                <w:color w:val="000000"/>
                <w:sz w:val="18"/>
                <w:szCs w:val="18"/>
                <w:highlight w:val="cyan"/>
                <w:lang w:val="es-EC" w:eastAsia="es-EC"/>
              </w:rPr>
            </w:pPr>
            <w:r w:rsidRPr="00443A34">
              <w:rPr>
                <w:rFonts w:asciiTheme="minorHAnsi" w:eastAsia="Times New Roman" w:hAnsiTheme="minorHAnsi" w:cstheme="minorHAnsi"/>
                <w:color w:val="000000"/>
                <w:sz w:val="18"/>
                <w:szCs w:val="18"/>
                <w:lang w:val="es-EC" w:eastAsia="es-EC"/>
              </w:rPr>
              <w:t>Los Ríos, Quito 170136</w:t>
            </w:r>
          </w:p>
        </w:tc>
      </w:tr>
    </w:tbl>
    <w:p w:rsidR="00DF5C15" w:rsidRPr="00F268B8" w:rsidRDefault="00DF5C15" w:rsidP="00A011CF">
      <w:pPr>
        <w:jc w:val="center"/>
        <w:rPr>
          <w:rFonts w:asciiTheme="minorHAnsi" w:hAnsiTheme="minorHAnsi" w:cstheme="minorHAnsi"/>
          <w:b/>
          <w:sz w:val="20"/>
          <w:szCs w:val="20"/>
          <w:lang w:val="es-EC"/>
        </w:rPr>
      </w:pPr>
    </w:p>
    <w:p w:rsidR="00DF5C15" w:rsidRPr="00F268B8" w:rsidRDefault="00DF5C15" w:rsidP="00A011CF">
      <w:pPr>
        <w:jc w:val="center"/>
        <w:rPr>
          <w:rFonts w:asciiTheme="minorHAnsi" w:hAnsiTheme="minorHAnsi" w:cstheme="minorHAnsi"/>
          <w:b/>
          <w:sz w:val="20"/>
          <w:szCs w:val="20"/>
          <w:lang w:val="es-EC"/>
        </w:rPr>
      </w:pPr>
    </w:p>
    <w:p w:rsidR="00DF5C15" w:rsidRPr="00F268B8" w:rsidRDefault="00DF5C15" w:rsidP="00A011CF">
      <w:pPr>
        <w:jc w:val="center"/>
        <w:rPr>
          <w:rFonts w:asciiTheme="minorHAnsi" w:hAnsiTheme="minorHAnsi" w:cstheme="minorHAnsi"/>
          <w:b/>
          <w:sz w:val="20"/>
          <w:szCs w:val="20"/>
          <w:lang w:val="es-EC"/>
        </w:rPr>
      </w:pPr>
    </w:p>
    <w:p w:rsidR="00227FC4" w:rsidRPr="00F268B8" w:rsidRDefault="00227FC4" w:rsidP="00227FC4">
      <w:pPr>
        <w:spacing w:line="360" w:lineRule="auto"/>
        <w:rPr>
          <w:rFonts w:asciiTheme="minorHAnsi" w:hAnsiTheme="minorHAnsi" w:cstheme="minorHAnsi"/>
          <w:i/>
          <w:color w:val="92D050"/>
          <w:sz w:val="20"/>
          <w:szCs w:val="20"/>
          <w:lang w:val="es-EC" w:eastAsia="es-EC"/>
        </w:rPr>
        <w:sectPr w:rsidR="00227FC4" w:rsidRPr="00F268B8" w:rsidSect="00835EB7">
          <w:pgSz w:w="15842" w:h="12242" w:orient="landscape" w:code="1"/>
          <w:pgMar w:top="1559" w:right="1843" w:bottom="1559" w:left="1276" w:header="709" w:footer="425" w:gutter="0"/>
          <w:pgBorders w:offsetFrom="page">
            <w:top w:val="single" w:sz="4" w:space="24" w:color="auto"/>
          </w:pgBorders>
          <w:cols w:space="720"/>
          <w:noEndnote/>
        </w:sectPr>
      </w:pPr>
    </w:p>
    <w:p w:rsidR="00206041" w:rsidRPr="00F268B8" w:rsidRDefault="006E56AE" w:rsidP="007832C0">
      <w:pPr>
        <w:suppressAutoHyphens/>
        <w:spacing w:before="60" w:after="60" w:line="240" w:lineRule="auto"/>
        <w:jc w:val="center"/>
        <w:rPr>
          <w:rFonts w:asciiTheme="minorHAnsi" w:eastAsia="Times New Roman" w:hAnsiTheme="minorHAnsi" w:cstheme="minorHAnsi"/>
          <w:b/>
          <w:bCs/>
          <w:sz w:val="20"/>
          <w:szCs w:val="20"/>
          <w:lang w:val="es-EC" w:eastAsia="es-EC"/>
        </w:rPr>
      </w:pPr>
      <w:r w:rsidRPr="00F268B8">
        <w:rPr>
          <w:rFonts w:asciiTheme="minorHAnsi" w:eastAsia="Times New Roman" w:hAnsiTheme="minorHAnsi" w:cstheme="minorHAnsi"/>
          <w:b/>
          <w:bCs/>
          <w:sz w:val="20"/>
          <w:szCs w:val="20"/>
          <w:lang w:val="es-EC" w:eastAsia="es-EC"/>
        </w:rPr>
        <w:lastRenderedPageBreak/>
        <w:t xml:space="preserve">ESPECIFICACIONES TÉCNICAS </w:t>
      </w:r>
    </w:p>
    <w:p w:rsidR="00835586" w:rsidRPr="00F268B8" w:rsidRDefault="00835586" w:rsidP="00835586">
      <w:pPr>
        <w:spacing w:after="0"/>
        <w:jc w:val="both"/>
        <w:rPr>
          <w:rFonts w:asciiTheme="minorHAnsi" w:hAnsiTheme="minorHAnsi" w:cstheme="minorHAnsi"/>
          <w:sz w:val="20"/>
          <w:szCs w:val="20"/>
          <w:lang w:val="es-EC"/>
        </w:rPr>
      </w:pPr>
    </w:p>
    <w:p w:rsidR="00835586" w:rsidRPr="00F268B8" w:rsidRDefault="00835586" w:rsidP="00835586">
      <w:pPr>
        <w:spacing w:after="0"/>
        <w:jc w:val="both"/>
        <w:rPr>
          <w:rFonts w:asciiTheme="minorHAnsi" w:hAnsiTheme="minorHAnsi" w:cstheme="minorHAnsi"/>
          <w:b/>
          <w:sz w:val="20"/>
          <w:szCs w:val="20"/>
          <w:lang w:val="es-EC"/>
        </w:rPr>
      </w:pPr>
      <w:r w:rsidRPr="00F268B8">
        <w:rPr>
          <w:rFonts w:asciiTheme="minorHAnsi" w:hAnsiTheme="minorHAnsi" w:cstheme="minorHAnsi"/>
          <w:b/>
          <w:sz w:val="20"/>
          <w:szCs w:val="20"/>
          <w:lang w:val="es-EC"/>
        </w:rPr>
        <w:t>Cumplimiento de los bienes:</w:t>
      </w:r>
    </w:p>
    <w:p w:rsidR="00835586" w:rsidRPr="00F268B8" w:rsidRDefault="00835586" w:rsidP="00835586">
      <w:pPr>
        <w:spacing w:after="0"/>
        <w:jc w:val="both"/>
        <w:rPr>
          <w:rFonts w:asciiTheme="minorHAnsi" w:hAnsiTheme="minorHAnsi" w:cstheme="minorHAnsi"/>
          <w:sz w:val="20"/>
          <w:szCs w:val="20"/>
          <w:lang w:val="es-EC"/>
        </w:rPr>
      </w:pPr>
    </w:p>
    <w:p w:rsidR="00835586" w:rsidRPr="00F268B8" w:rsidRDefault="00835586" w:rsidP="00835586">
      <w:pPr>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w:t>
      </w:r>
      <w:r w:rsidRPr="00F268B8">
        <w:rPr>
          <w:rFonts w:asciiTheme="minorHAnsi" w:hAnsiTheme="minorHAnsi" w:cstheme="minorHAnsi"/>
          <w:sz w:val="20"/>
          <w:szCs w:val="20"/>
          <w:lang w:val="es-EC" w:eastAsia="es-EC"/>
        </w:rPr>
        <w:tab/>
        <w:t xml:space="preserve">No se admitirá especificar simplemente "según pliego" como identificación de los bienes ofrecidos debiendo consignarse las características técnicas referidas a los mismos. Se verificará que cada oferente, de cumplimiento expreso y puntual a las especificaciones descritas en las fichas técnicas en el proceso de evaluación de las ofertas. </w:t>
      </w:r>
    </w:p>
    <w:p w:rsidR="00835586" w:rsidRPr="00F268B8" w:rsidRDefault="00835586" w:rsidP="00835586">
      <w:pPr>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w:t>
      </w:r>
      <w:r w:rsidRPr="00F268B8">
        <w:rPr>
          <w:rFonts w:asciiTheme="minorHAnsi" w:hAnsiTheme="minorHAnsi" w:cstheme="minorHAnsi"/>
          <w:sz w:val="20"/>
          <w:szCs w:val="20"/>
          <w:lang w:val="es-EC" w:eastAsia="es-EC"/>
        </w:rPr>
        <w:tab/>
        <w:t>Actualizaciones (update) y configuraciones de software sin costo durante la vigencia de la garantía del fabricante, los mismos que deben contener versiones completas del software, impidiéndose la instalación de software en modo demo o licencias parciales para cualquiera de las aplicaciones ofertadas.</w:t>
      </w:r>
    </w:p>
    <w:p w:rsidR="00835586" w:rsidRPr="00F268B8" w:rsidRDefault="00835586" w:rsidP="00835586">
      <w:pPr>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w:t>
      </w:r>
      <w:r w:rsidRPr="00F268B8">
        <w:rPr>
          <w:rFonts w:asciiTheme="minorHAnsi" w:hAnsiTheme="minorHAnsi" w:cstheme="minorHAnsi"/>
          <w:sz w:val="20"/>
          <w:szCs w:val="20"/>
          <w:lang w:val="es-EC" w:eastAsia="es-EC"/>
        </w:rPr>
        <w:tab/>
        <w:t>Durante la entrega recepción y/o capacitación del equipamiento médico, el proveedor deberá suministrar el material e insumos necesarios para comprobar el buen funcionamiento de los equipos.</w:t>
      </w:r>
    </w:p>
    <w:p w:rsidR="00835586" w:rsidRPr="00F268B8" w:rsidRDefault="00835586" w:rsidP="00835586">
      <w:pPr>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w:t>
      </w:r>
      <w:r w:rsidRPr="00F268B8">
        <w:rPr>
          <w:rFonts w:asciiTheme="minorHAnsi" w:hAnsiTheme="minorHAnsi" w:cstheme="minorHAnsi"/>
          <w:sz w:val="20"/>
          <w:szCs w:val="20"/>
          <w:lang w:val="es-EC" w:eastAsia="es-EC"/>
        </w:rPr>
        <w:tab/>
        <w:t xml:space="preserve">El Proveedor deberá entregar los bienes instalados, en funcionamiento con el entrenamiento y capacitación respectiva en el manejo y mantenimiento de los equipos de acuerdo a los manuales de cada uno al menos a dos funcionarios designados por cada establecimiento de salud. </w:t>
      </w:r>
    </w:p>
    <w:p w:rsidR="00AC5EBF" w:rsidRPr="00F268B8" w:rsidRDefault="00835586" w:rsidP="00835586">
      <w:pPr>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w:t>
      </w:r>
      <w:r w:rsidRPr="00F268B8">
        <w:rPr>
          <w:rFonts w:asciiTheme="minorHAnsi" w:hAnsiTheme="minorHAnsi" w:cstheme="minorHAnsi"/>
          <w:sz w:val="20"/>
          <w:szCs w:val="20"/>
          <w:lang w:val="es-EC" w:eastAsia="es-EC"/>
        </w:rPr>
        <w:tab/>
        <w:t>El Oferente deberá proporcionar evidencia documentada que demuestre que los artículos que ofrece cumplen con las especificaciones técnicas en general y en particular en cuanto a diseños, medidas y requeridos.</w:t>
      </w:r>
    </w:p>
    <w:p w:rsidR="00835586" w:rsidRPr="00F268B8" w:rsidRDefault="00AC5EBF" w:rsidP="00835586">
      <w:pPr>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ab/>
      </w:r>
      <w:r w:rsidR="00835586" w:rsidRPr="00F268B8">
        <w:rPr>
          <w:rFonts w:asciiTheme="minorHAnsi" w:hAnsiTheme="minorHAnsi" w:cstheme="minorHAnsi"/>
          <w:sz w:val="20"/>
          <w:szCs w:val="20"/>
          <w:lang w:val="es-EC" w:eastAsia="es-EC"/>
        </w:rPr>
        <w:t xml:space="preserve"> La evidencia documentada puede ser en  forma  de  literatura  impresa,  catálogos o brochure con imágenes, planos o datos, y deberá incluir una descripción detallada de las características esenciales técnicas, detallando material de fabricación y de funcionamiento de cada equipo demostrando conformidad sustancial de los bienes con las especificaciones técnicas.</w:t>
      </w:r>
    </w:p>
    <w:p w:rsidR="00835586" w:rsidRPr="00F268B8" w:rsidRDefault="00835586" w:rsidP="00835586">
      <w:pPr>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w:t>
      </w:r>
      <w:r w:rsidRPr="00F268B8">
        <w:rPr>
          <w:rFonts w:asciiTheme="minorHAnsi" w:hAnsiTheme="minorHAnsi" w:cstheme="minorHAnsi"/>
          <w:sz w:val="20"/>
          <w:szCs w:val="20"/>
          <w:lang w:val="es-EC" w:eastAsia="es-EC"/>
        </w:rPr>
        <w:tab/>
        <w:t>Toda esta información técnica se encuentra detallada en la ficha con las características del artículo requerido en la cual se incluyen especificaciones de los materiales, diseños con dimensiones y/o fotografías, en cada caso.</w:t>
      </w:r>
    </w:p>
    <w:p w:rsidR="00304DB9" w:rsidRPr="00F268B8" w:rsidRDefault="00835586" w:rsidP="00540B18">
      <w:pPr>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w:t>
      </w:r>
      <w:r w:rsidRPr="00F268B8">
        <w:rPr>
          <w:rFonts w:asciiTheme="minorHAnsi" w:hAnsiTheme="minorHAnsi" w:cstheme="minorHAnsi"/>
          <w:sz w:val="20"/>
          <w:szCs w:val="20"/>
          <w:lang w:val="es-EC" w:eastAsia="es-EC"/>
        </w:rPr>
        <w:tab/>
        <w:t>El oferente deberá presentar una declaración escrita (no juramentada) en la que indique el año de fabricación de los bienes el cual no deberá ser mayor al año anterior de la presentación de la oferta y que son nuevos, sin uso y no son rem</w:t>
      </w:r>
      <w:r w:rsidR="00304DB9" w:rsidRPr="00F268B8">
        <w:rPr>
          <w:rFonts w:asciiTheme="minorHAnsi" w:hAnsiTheme="minorHAnsi" w:cstheme="minorHAnsi"/>
          <w:sz w:val="20"/>
          <w:szCs w:val="20"/>
          <w:lang w:val="es-EC" w:eastAsia="es-EC"/>
        </w:rPr>
        <w:t>anufacturados ni repotenciados, , de óptima calidad, con tecnología de última generación de acuerdo a los requerimientos solicitados, que no ha presentado defectos atribuidos a la calidad y que además no existe ninguna notificación de alerta emitida por la FDA ni ningún otro organismo de regulación sanitaria.</w:t>
      </w:r>
    </w:p>
    <w:p w:rsidR="00835586" w:rsidRPr="00F268B8" w:rsidRDefault="00835586" w:rsidP="00195B6D">
      <w:pPr>
        <w:numPr>
          <w:ilvl w:val="0"/>
          <w:numId w:val="181"/>
        </w:numPr>
        <w:ind w:left="0" w:firstLine="360"/>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 xml:space="preserve">El equipamiento que se entregue deberá estar identificado con los datos originales del fabricante como son: marca, modelo, serie, año de fabricación, potencia, clasificación de riesgo (en el caso de que aplique), y demás datos de identificación específica del equipo, debiendo ser equipos totalmente originales; adicionalmente, deberá incluirse los teléfonos de contacto, correos electrónicos, páginas </w:t>
      </w:r>
    </w:p>
    <w:p w:rsidR="00835586" w:rsidRPr="00F268B8" w:rsidRDefault="00835586" w:rsidP="00835586">
      <w:pPr>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w:t>
      </w:r>
      <w:r w:rsidRPr="00F268B8">
        <w:rPr>
          <w:rFonts w:asciiTheme="minorHAnsi" w:hAnsiTheme="minorHAnsi" w:cstheme="minorHAnsi"/>
          <w:sz w:val="20"/>
          <w:szCs w:val="20"/>
          <w:lang w:val="es-EC" w:eastAsia="es-EC"/>
        </w:rPr>
        <w:tab/>
        <w:t>Se deberá presentar con la oferta, la copia simple de los certificados de calidad, descritos en cada una de las fich</w:t>
      </w:r>
      <w:r w:rsidR="0007235F" w:rsidRPr="00F268B8">
        <w:rPr>
          <w:rFonts w:asciiTheme="minorHAnsi" w:hAnsiTheme="minorHAnsi" w:cstheme="minorHAnsi"/>
          <w:sz w:val="20"/>
          <w:szCs w:val="20"/>
          <w:lang w:val="es-EC" w:eastAsia="es-EC"/>
        </w:rPr>
        <w:t>as técnicas, antes mencionadas.</w:t>
      </w:r>
    </w:p>
    <w:p w:rsidR="00835586" w:rsidRPr="00F268B8" w:rsidRDefault="00835586" w:rsidP="000C0820">
      <w:pPr>
        <w:numPr>
          <w:ilvl w:val="0"/>
          <w:numId w:val="163"/>
        </w:numPr>
        <w:ind w:left="0" w:firstLine="360"/>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lastRenderedPageBreak/>
        <w:t>El costo de transporte e instalación física del equipamiento biomédico y de todos los accesorios que el mismo necesite para su correcto funcionamiento, correrá a cargo  del PROVEEDOR.</w:t>
      </w:r>
    </w:p>
    <w:p w:rsidR="00AC5EBF" w:rsidRPr="00F268B8" w:rsidRDefault="00AC5EBF" w:rsidP="000C0820">
      <w:pPr>
        <w:numPr>
          <w:ilvl w:val="0"/>
          <w:numId w:val="163"/>
        </w:numPr>
        <w:ind w:left="0" w:firstLine="360"/>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El Oferente deberá presentar copia simple de la autorización, certificación o comercialización emitida por el fabricante o representante de la marcade que la misma está habilitada para comercializar los ítems objeto de la contratación. (Aplica para todoslos LOTES).</w:t>
      </w:r>
    </w:p>
    <w:p w:rsidR="00D2500C" w:rsidRPr="00F268B8" w:rsidRDefault="00BB192F" w:rsidP="007367F9">
      <w:pPr>
        <w:pStyle w:val="Textocomentario"/>
        <w:numPr>
          <w:ilvl w:val="0"/>
          <w:numId w:val="163"/>
        </w:numPr>
        <w:spacing w:after="200" w:line="276" w:lineRule="auto"/>
        <w:jc w:val="both"/>
        <w:rPr>
          <w:rFonts w:asciiTheme="minorHAnsi" w:eastAsia="Calibri" w:hAnsiTheme="minorHAnsi" w:cstheme="minorHAnsi"/>
          <w:lang w:val="es-EC" w:eastAsia="es-EC"/>
        </w:rPr>
      </w:pPr>
      <w:r w:rsidRPr="00F268B8">
        <w:rPr>
          <w:rFonts w:asciiTheme="minorHAnsi" w:eastAsia="Calibri" w:hAnsiTheme="minorHAnsi" w:cstheme="minorHAnsi"/>
          <w:lang w:val="es-EC" w:eastAsia="es-EC"/>
        </w:rPr>
        <w:t>“El proveedor deberá cumplir con todos los requisitos necesarios para la importación y comercialización de los equipos, incluido el Registro Sanitario en caso de que aplique. Una vez que el proveedor reciba la notificación de adjudicación, este deberá iniciar los trámites respectivos para la obtención de los permisos.</w:t>
      </w:r>
    </w:p>
    <w:p w:rsidR="007367F9" w:rsidRPr="00F268B8" w:rsidRDefault="007367F9" w:rsidP="007367F9">
      <w:pPr>
        <w:spacing w:line="360" w:lineRule="auto"/>
        <w:jc w:val="both"/>
        <w:rPr>
          <w:rFonts w:asciiTheme="minorHAnsi" w:hAnsiTheme="minorHAnsi" w:cstheme="minorHAnsi"/>
          <w:b/>
          <w:sz w:val="20"/>
          <w:szCs w:val="20"/>
          <w:u w:val="single"/>
          <w:lang w:val="es-EC"/>
        </w:rPr>
      </w:pPr>
      <w:r w:rsidRPr="00F268B8">
        <w:rPr>
          <w:rFonts w:asciiTheme="minorHAnsi" w:hAnsiTheme="minorHAnsi" w:cstheme="minorHAnsi"/>
          <w:b/>
          <w:sz w:val="20"/>
          <w:szCs w:val="20"/>
          <w:u w:val="single"/>
          <w:lang w:val="es-EC"/>
        </w:rPr>
        <w:t>Consideraciones para la importación:</w:t>
      </w:r>
    </w:p>
    <w:p w:rsidR="007367F9" w:rsidRPr="00F268B8" w:rsidRDefault="007367F9" w:rsidP="007367F9">
      <w:pPr>
        <w:pStyle w:val="Prrafodelista"/>
        <w:numPr>
          <w:ilvl w:val="0"/>
          <w:numId w:val="190"/>
        </w:numPr>
        <w:autoSpaceDE w:val="0"/>
        <w:autoSpaceDN w:val="0"/>
        <w:adjustRightInd w:val="0"/>
        <w:spacing w:after="0" w:line="240" w:lineRule="auto"/>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Para poder emitir la autorización de embarque de la mercadería se debe de tener todas las autorizaciones previas ya aprobadas en el sistema ECUAPASS y no incurrir en gastos innecesarios cuando llegue la mercadería.</w:t>
      </w:r>
    </w:p>
    <w:p w:rsidR="00F6471B" w:rsidRPr="00F268B8" w:rsidRDefault="007367F9" w:rsidP="007367F9">
      <w:pPr>
        <w:numPr>
          <w:ilvl w:val="0"/>
          <w:numId w:val="190"/>
        </w:numPr>
        <w:autoSpaceDE w:val="0"/>
        <w:autoSpaceDN w:val="0"/>
        <w:adjustRightInd w:val="0"/>
        <w:spacing w:after="0" w:line="240" w:lineRule="auto"/>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Las autorizaciones previas deberán ser gestionadas ante las entidades correspondientes por parte del proveedor, así como también su costo generado, y se deberá entregar a esta Cartera de Estado la documentación completa requerida por cada entidad, para el envío de la solicitud mediante la transmisión electrónica por medio del sistema Ecuapass.</w:t>
      </w:r>
    </w:p>
    <w:p w:rsidR="007367F9" w:rsidRPr="00F268B8" w:rsidRDefault="007367F9" w:rsidP="007367F9">
      <w:pPr>
        <w:numPr>
          <w:ilvl w:val="0"/>
          <w:numId w:val="190"/>
        </w:numPr>
        <w:autoSpaceDE w:val="0"/>
        <w:autoSpaceDN w:val="0"/>
        <w:adjustRightInd w:val="0"/>
        <w:spacing w:after="0" w:line="240" w:lineRule="auto"/>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Las licencias previas deben ser gestionadas de acuerdo a la clasificación arancelaria elaborada por el Agente de Aduanas del proveedor, el MSP estará a cargo de dar la facilidad para las firmas electrónicas de licencias elaboradas dentro del sistema ECUAPASS y también de la elaboración de las licencias SERCOP para los tramites que vengan a nombre del Ministerio de Salud Publica. Los costos que generen las licencias de importación se hará cargo el proveedor.</w:t>
      </w:r>
    </w:p>
    <w:p w:rsidR="0007235F" w:rsidRPr="00F268B8" w:rsidRDefault="007367F9" w:rsidP="0007235F">
      <w:pPr>
        <w:numPr>
          <w:ilvl w:val="0"/>
          <w:numId w:val="190"/>
        </w:numPr>
        <w:autoSpaceDE w:val="0"/>
        <w:autoSpaceDN w:val="0"/>
        <w:adjustRightInd w:val="0"/>
        <w:spacing w:after="0" w:line="240" w:lineRule="auto"/>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En el caso que la importación sea por vía marítima, el proveedor deberá gestionar ante la transportadora la devolución de los contenedores una vez desaduanizada la carga</w:t>
      </w:r>
      <w:r w:rsidR="00BB333B" w:rsidRPr="00F268B8">
        <w:rPr>
          <w:rFonts w:asciiTheme="minorHAnsi" w:hAnsiTheme="minorHAnsi" w:cstheme="minorHAnsi"/>
          <w:sz w:val="20"/>
          <w:szCs w:val="20"/>
          <w:lang w:val="es-EC" w:eastAsia="es-EC"/>
        </w:rPr>
        <w:t xml:space="preserve"> – (arribada la carga al país)</w:t>
      </w:r>
      <w:r w:rsidR="00F70D7D" w:rsidRPr="00F268B8">
        <w:rPr>
          <w:rFonts w:asciiTheme="minorHAnsi" w:hAnsiTheme="minorHAnsi" w:cstheme="minorHAnsi"/>
          <w:sz w:val="20"/>
          <w:szCs w:val="20"/>
          <w:lang w:val="es-EC" w:eastAsia="es-EC"/>
        </w:rPr>
        <w:t xml:space="preserve"> c</w:t>
      </w:r>
      <w:r w:rsidRPr="00F268B8">
        <w:rPr>
          <w:rFonts w:asciiTheme="minorHAnsi" w:hAnsiTheme="minorHAnsi" w:cstheme="minorHAnsi"/>
          <w:sz w:val="20"/>
          <w:szCs w:val="20"/>
          <w:lang w:val="es-EC" w:eastAsia="es-EC"/>
        </w:rPr>
        <w:t>on un tiempo mínimo de 15 días, con la finalidad de evitar multas por demoras.</w:t>
      </w:r>
    </w:p>
    <w:p w:rsidR="00622E2A" w:rsidRPr="00F268B8" w:rsidRDefault="007367F9" w:rsidP="00622E2A">
      <w:pPr>
        <w:numPr>
          <w:ilvl w:val="0"/>
          <w:numId w:val="190"/>
        </w:numPr>
        <w:autoSpaceDE w:val="0"/>
        <w:autoSpaceDN w:val="0"/>
        <w:adjustRightInd w:val="0"/>
        <w:spacing w:after="0" w:line="240" w:lineRule="auto"/>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En el caso de generarse multas o sanciones por incumplimiento en el procedimiento aduanero, estas deberán ser asumidas por el proveedor y deberán ser pagadas en un tiempo máximo de quince días una vez generada la multa, ya que el trámite de la desaduanización corresponde al proveedor.</w:t>
      </w:r>
    </w:p>
    <w:p w:rsidR="00F70D7D" w:rsidRPr="00F268B8" w:rsidRDefault="007367F9" w:rsidP="00F70D7D">
      <w:pPr>
        <w:numPr>
          <w:ilvl w:val="0"/>
          <w:numId w:val="190"/>
        </w:numPr>
        <w:autoSpaceDE w:val="0"/>
        <w:autoSpaceDN w:val="0"/>
        <w:adjustRightInd w:val="0"/>
        <w:spacing w:after="0" w:line="240" w:lineRule="auto"/>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 xml:space="preserve">La información de las facturas comerciales y packinglist (descripción, cantidades, valores, incoterm) que sean remitidas en primera instancia para efectuar las autorizaciones previas, deberá </w:t>
      </w:r>
      <w:r w:rsidR="00F70D7D" w:rsidRPr="00F268B8">
        <w:rPr>
          <w:rFonts w:asciiTheme="minorHAnsi" w:hAnsiTheme="minorHAnsi" w:cstheme="minorHAnsi"/>
          <w:sz w:val="20"/>
          <w:szCs w:val="20"/>
          <w:lang w:val="es-EC" w:eastAsia="es-EC"/>
        </w:rPr>
        <w:t xml:space="preserve">coincidir con </w:t>
      </w:r>
      <w:r w:rsidRPr="00F268B8">
        <w:rPr>
          <w:rFonts w:asciiTheme="minorHAnsi" w:hAnsiTheme="minorHAnsi" w:cstheme="minorHAnsi"/>
          <w:sz w:val="20"/>
          <w:szCs w:val="20"/>
          <w:lang w:val="es-EC" w:eastAsia="es-EC"/>
        </w:rPr>
        <w:t>la misma información de la factura comercial y packinglist con las que se empleará en el proceso de desaduanización.</w:t>
      </w:r>
    </w:p>
    <w:p w:rsidR="00F70D7D" w:rsidRPr="00F268B8" w:rsidRDefault="00F70D7D" w:rsidP="007367F9">
      <w:pPr>
        <w:numPr>
          <w:ilvl w:val="0"/>
          <w:numId w:val="190"/>
        </w:numPr>
        <w:autoSpaceDE w:val="0"/>
        <w:autoSpaceDN w:val="0"/>
        <w:adjustRightInd w:val="0"/>
        <w:spacing w:after="0" w:line="240" w:lineRule="auto"/>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 xml:space="preserve">Las solicitudes para la gestión de las licencias de importación deberán ser </w:t>
      </w:r>
      <w:r w:rsidR="00960825" w:rsidRPr="00F268B8">
        <w:rPr>
          <w:rFonts w:asciiTheme="minorHAnsi" w:hAnsiTheme="minorHAnsi" w:cstheme="minorHAnsi"/>
          <w:sz w:val="20"/>
          <w:szCs w:val="20"/>
          <w:lang w:val="es-EC" w:eastAsia="es-EC"/>
        </w:rPr>
        <w:t>requeridas directamente a la Dirección NacionalAdministrativa</w:t>
      </w:r>
      <w:r w:rsidR="00482F3F" w:rsidRPr="00F268B8">
        <w:rPr>
          <w:rFonts w:asciiTheme="minorHAnsi" w:hAnsiTheme="minorHAnsi" w:cstheme="minorHAnsi"/>
          <w:sz w:val="20"/>
          <w:szCs w:val="20"/>
          <w:lang w:val="es-EC" w:eastAsia="es-EC"/>
        </w:rPr>
        <w:t xml:space="preserve"> con copia a la Gerencia del Proyecto BID</w:t>
      </w:r>
      <w:r w:rsidR="00960825" w:rsidRPr="00F268B8">
        <w:rPr>
          <w:rFonts w:asciiTheme="minorHAnsi" w:hAnsiTheme="minorHAnsi" w:cstheme="minorHAnsi"/>
          <w:sz w:val="20"/>
          <w:szCs w:val="20"/>
          <w:lang w:val="es-EC" w:eastAsia="es-EC"/>
        </w:rPr>
        <w:t>, de manera oficial, anexando toda la documentación habilitante</w:t>
      </w:r>
      <w:r w:rsidR="00482F3F" w:rsidRPr="00F268B8">
        <w:rPr>
          <w:rFonts w:asciiTheme="minorHAnsi" w:hAnsiTheme="minorHAnsi" w:cstheme="minorHAnsi"/>
          <w:sz w:val="20"/>
          <w:szCs w:val="20"/>
          <w:lang w:val="es-EC" w:eastAsia="es-EC"/>
        </w:rPr>
        <w:t>.</w:t>
      </w:r>
    </w:p>
    <w:p w:rsidR="00835586" w:rsidRPr="00F268B8" w:rsidRDefault="00835586" w:rsidP="00960825">
      <w:pPr>
        <w:suppressAutoHyphens/>
        <w:spacing w:before="60" w:after="60" w:line="240" w:lineRule="auto"/>
        <w:rPr>
          <w:rFonts w:asciiTheme="minorHAnsi" w:eastAsia="Times New Roman" w:hAnsiTheme="minorHAnsi" w:cstheme="minorHAnsi"/>
          <w:b/>
          <w:bCs/>
          <w:sz w:val="20"/>
          <w:szCs w:val="20"/>
          <w:lang w:val="es-EC" w:eastAsia="es-EC"/>
        </w:rPr>
      </w:pPr>
    </w:p>
    <w:p w:rsidR="002C5F14" w:rsidRPr="00F268B8" w:rsidRDefault="002C5F14" w:rsidP="002C5F14">
      <w:pPr>
        <w:spacing w:line="360" w:lineRule="auto"/>
        <w:jc w:val="both"/>
        <w:rPr>
          <w:rFonts w:asciiTheme="minorHAnsi" w:hAnsiTheme="minorHAnsi" w:cstheme="minorHAnsi"/>
          <w:b/>
          <w:sz w:val="20"/>
          <w:szCs w:val="20"/>
          <w:lang w:val="es-EC" w:eastAsia="es-EC"/>
        </w:rPr>
      </w:pPr>
      <w:r w:rsidRPr="00F268B8">
        <w:rPr>
          <w:rFonts w:asciiTheme="minorHAnsi" w:hAnsiTheme="minorHAnsi" w:cstheme="minorHAnsi"/>
          <w:b/>
          <w:sz w:val="20"/>
          <w:szCs w:val="20"/>
          <w:lang w:val="es-EC" w:eastAsia="es-EC"/>
        </w:rPr>
        <w:t xml:space="preserve">Autorización del </w:t>
      </w:r>
      <w:r w:rsidR="00C34435" w:rsidRPr="00F268B8">
        <w:rPr>
          <w:rFonts w:asciiTheme="minorHAnsi" w:hAnsiTheme="minorHAnsi" w:cstheme="minorHAnsi"/>
          <w:b/>
          <w:sz w:val="20"/>
          <w:szCs w:val="20"/>
          <w:lang w:val="es-EC" w:eastAsia="es-EC"/>
        </w:rPr>
        <w:t>fabricante:</w:t>
      </w:r>
    </w:p>
    <w:p w:rsidR="002C5F14" w:rsidRPr="00F268B8" w:rsidRDefault="002C5F14" w:rsidP="00B97EFC">
      <w:pPr>
        <w:pStyle w:val="Prrafodelista"/>
        <w:numPr>
          <w:ilvl w:val="0"/>
          <w:numId w:val="195"/>
        </w:numPr>
        <w:spacing w:before="100" w:beforeAutospacing="1" w:after="100" w:afterAutospacing="1"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eastAsia="es-EC"/>
        </w:rPr>
        <w:t>Ser fabricante o productor de los bienes ofrecidos</w:t>
      </w:r>
      <w:r w:rsidRPr="00F268B8">
        <w:rPr>
          <w:rFonts w:asciiTheme="minorHAnsi" w:hAnsiTheme="minorHAnsi" w:cstheme="minorHAnsi"/>
          <w:sz w:val="20"/>
          <w:szCs w:val="20"/>
          <w:lang w:val="es-EC"/>
        </w:rPr>
        <w:t>.</w:t>
      </w:r>
    </w:p>
    <w:p w:rsidR="002C5F14" w:rsidRPr="00F268B8" w:rsidRDefault="002C5F14" w:rsidP="00B97EFC">
      <w:pPr>
        <w:pStyle w:val="Prrafodelista"/>
        <w:numPr>
          <w:ilvl w:val="0"/>
          <w:numId w:val="195"/>
        </w:numPr>
        <w:spacing w:before="100" w:beforeAutospacing="1" w:after="100" w:afterAutospacing="1"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rPr>
        <w:t>Si es representante oficial y/o subsidiaria local del fabricante o productor deberá adjuntar la documentación pertinente que acredite el vínculo.</w:t>
      </w:r>
    </w:p>
    <w:p w:rsidR="002C5F14" w:rsidRPr="00F268B8" w:rsidRDefault="002C5F14" w:rsidP="00B97EFC">
      <w:pPr>
        <w:pStyle w:val="Prrafodelista"/>
        <w:numPr>
          <w:ilvl w:val="0"/>
          <w:numId w:val="195"/>
        </w:numPr>
        <w:spacing w:before="100" w:beforeAutospacing="1" w:after="100" w:afterAutospacing="1"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rPr>
        <w:t>Si es distribuidor autorizado oficialmente por el fabricante o productor deberá presentar la autorización del mismo.</w:t>
      </w:r>
    </w:p>
    <w:p w:rsidR="002C5F14" w:rsidRPr="00F268B8" w:rsidRDefault="002C5F14" w:rsidP="00B97EFC">
      <w:pPr>
        <w:pStyle w:val="Prrafodelista"/>
        <w:numPr>
          <w:ilvl w:val="0"/>
          <w:numId w:val="195"/>
        </w:numPr>
        <w:spacing w:before="100" w:beforeAutospacing="1" w:after="100" w:afterAutospacing="1"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rPr>
        <w:t>Si quien lo autoriza es la subsidiaria local y/o el representante en Ecuador del fabricante o productor, éste deberá acreditar la autorización que posee del fabricante</w:t>
      </w:r>
    </w:p>
    <w:p w:rsidR="002C5F14" w:rsidRPr="00F268B8" w:rsidRDefault="002C5F14" w:rsidP="007832C0">
      <w:pPr>
        <w:suppressAutoHyphens/>
        <w:spacing w:before="60" w:after="60" w:line="240" w:lineRule="auto"/>
        <w:jc w:val="center"/>
        <w:rPr>
          <w:rFonts w:asciiTheme="minorHAnsi" w:eastAsia="Times New Roman" w:hAnsiTheme="minorHAnsi" w:cstheme="minorHAnsi"/>
          <w:b/>
          <w:bCs/>
          <w:sz w:val="20"/>
          <w:szCs w:val="20"/>
          <w:lang w:val="es-EC"/>
        </w:rPr>
      </w:pPr>
    </w:p>
    <w:p w:rsidR="00486BFE" w:rsidRPr="00F268B8" w:rsidRDefault="00486BFE" w:rsidP="006604D3">
      <w:pPr>
        <w:pStyle w:val="Textbody"/>
        <w:numPr>
          <w:ilvl w:val="2"/>
          <w:numId w:val="157"/>
        </w:numPr>
        <w:spacing w:after="0"/>
        <w:ind w:left="426"/>
        <w:jc w:val="both"/>
        <w:rPr>
          <w:rFonts w:asciiTheme="minorHAnsi" w:hAnsiTheme="minorHAnsi" w:cstheme="minorHAnsi"/>
          <w:b/>
          <w:kern w:val="0"/>
          <w:sz w:val="20"/>
          <w:szCs w:val="20"/>
          <w:u w:val="single"/>
          <w:lang w:eastAsia="en-US" w:bidi="ar-SA"/>
        </w:rPr>
      </w:pPr>
      <w:r w:rsidRPr="00F268B8">
        <w:rPr>
          <w:rFonts w:asciiTheme="minorHAnsi" w:hAnsiTheme="minorHAnsi" w:cstheme="minorHAnsi"/>
          <w:b/>
          <w:kern w:val="0"/>
          <w:sz w:val="20"/>
          <w:szCs w:val="20"/>
          <w:u w:val="single"/>
          <w:lang w:eastAsia="en-US" w:bidi="ar-SA"/>
        </w:rPr>
        <w:t xml:space="preserve">FICHAS TÉCNICAS </w:t>
      </w:r>
    </w:p>
    <w:p w:rsidR="00486BFE" w:rsidRPr="00F268B8" w:rsidRDefault="00486BFE" w:rsidP="00486BFE">
      <w:pPr>
        <w:pStyle w:val="Textbody"/>
        <w:spacing w:after="0"/>
        <w:jc w:val="both"/>
        <w:rPr>
          <w:rFonts w:asciiTheme="minorHAnsi" w:hAnsiTheme="minorHAnsi" w:cstheme="minorHAnsi"/>
          <w:b/>
          <w:kern w:val="0"/>
          <w:sz w:val="20"/>
          <w:szCs w:val="20"/>
          <w:u w:val="single"/>
          <w:lang w:eastAsia="en-US" w:bidi="ar-SA"/>
        </w:rPr>
      </w:pPr>
    </w:p>
    <w:p w:rsidR="00284235" w:rsidRPr="00F268B8" w:rsidRDefault="00AA7E68" w:rsidP="00AA7E68">
      <w:pPr>
        <w:pStyle w:val="NormalWeb"/>
        <w:adjustRightInd w:val="0"/>
        <w:spacing w:before="0" w:beforeAutospacing="0" w:after="0" w:afterAutospacing="0"/>
        <w:contextualSpacing/>
        <w:jc w:val="both"/>
        <w:rPr>
          <w:rFonts w:asciiTheme="minorHAnsi" w:hAnsiTheme="minorHAnsi" w:cstheme="minorHAnsi"/>
          <w:color w:val="000000"/>
          <w:sz w:val="20"/>
          <w:szCs w:val="20"/>
          <w:lang w:val="es-EC"/>
        </w:rPr>
      </w:pPr>
      <w:r w:rsidRPr="00F268B8">
        <w:rPr>
          <w:rFonts w:asciiTheme="minorHAnsi" w:hAnsiTheme="minorHAnsi" w:cstheme="minorHAnsi"/>
          <w:color w:val="000000"/>
          <w:sz w:val="20"/>
          <w:szCs w:val="20"/>
          <w:lang w:val="es-EC"/>
        </w:rPr>
        <w:t>NOTA: Adicionalmente a los certificados de calidad solicitados en cada una de las fichas técnicas, el equipamiento médico debe cumplir con registro sanitario, (el que aplique)</w:t>
      </w:r>
    </w:p>
    <w:p w:rsidR="00AA7E68" w:rsidRPr="00F268B8" w:rsidRDefault="00AA7E68" w:rsidP="00284235">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900FD" w:rsidP="00622E2A">
      <w:pPr>
        <w:pStyle w:val="NormalWeb"/>
        <w:adjustRightInd w:val="0"/>
        <w:spacing w:before="0" w:beforeAutospacing="0" w:after="0" w:afterAutospacing="0"/>
        <w:ind w:left="720"/>
        <w:contextualSpacing/>
        <w:rPr>
          <w:rFonts w:asciiTheme="minorHAnsi" w:hAnsiTheme="minorHAnsi" w:cstheme="minorHAnsi"/>
          <w:sz w:val="20"/>
          <w:szCs w:val="20"/>
          <w:lang w:val="es-EC"/>
        </w:rPr>
      </w:pPr>
      <w:r w:rsidRPr="00F268B8">
        <w:rPr>
          <w:rFonts w:asciiTheme="minorHAnsi" w:hAnsiTheme="minorHAnsi" w:cstheme="minorHAnsi"/>
          <w:noProof/>
          <w:sz w:val="20"/>
          <w:szCs w:val="20"/>
          <w:lang w:val="es-EC" w:eastAsia="es-EC"/>
        </w:rPr>
        <w:drawing>
          <wp:inline distT="0" distB="0" distL="0" distR="0">
            <wp:extent cx="5943600" cy="6193790"/>
            <wp:effectExtent l="19050" t="0" r="0" b="0"/>
            <wp:docPr id="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srcRect/>
                    <a:stretch>
                      <a:fillRect/>
                    </a:stretch>
                  </pic:blipFill>
                  <pic:spPr bwMode="auto">
                    <a:xfrm>
                      <a:off x="0" y="0"/>
                      <a:ext cx="5943600" cy="6193790"/>
                    </a:xfrm>
                    <a:prstGeom prst="rect">
                      <a:avLst/>
                    </a:prstGeom>
                    <a:noFill/>
                    <a:ln w="9525">
                      <a:noFill/>
                      <a:miter lim="800000"/>
                      <a:headEnd/>
                      <a:tailEnd/>
                    </a:ln>
                  </pic:spPr>
                </pic:pic>
              </a:graphicData>
            </a:graphic>
          </wp:inline>
        </w:drawing>
      </w: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r w:rsidRPr="00F268B8">
        <w:rPr>
          <w:rFonts w:asciiTheme="minorHAnsi" w:hAnsiTheme="minorHAnsi" w:cstheme="minorHAnsi"/>
          <w:noProof/>
          <w:sz w:val="20"/>
          <w:szCs w:val="20"/>
          <w:lang w:val="es-EC" w:eastAsia="es-EC"/>
        </w:rPr>
        <w:drawing>
          <wp:inline distT="0" distB="0" distL="0" distR="0">
            <wp:extent cx="5227320" cy="7642860"/>
            <wp:effectExtent l="19050" t="0" r="0" b="0"/>
            <wp:docPr id="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srcRect/>
                    <a:stretch>
                      <a:fillRect/>
                    </a:stretch>
                  </pic:blipFill>
                  <pic:spPr bwMode="auto">
                    <a:xfrm>
                      <a:off x="0" y="0"/>
                      <a:ext cx="5227320" cy="7642860"/>
                    </a:xfrm>
                    <a:prstGeom prst="rect">
                      <a:avLst/>
                    </a:prstGeom>
                    <a:noFill/>
                    <a:ln w="9525">
                      <a:noFill/>
                      <a:miter lim="800000"/>
                      <a:headEnd/>
                      <a:tailEnd/>
                    </a:ln>
                  </pic:spPr>
                </pic:pic>
              </a:graphicData>
            </a:graphic>
          </wp:inline>
        </w:drawing>
      </w: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900FD"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r w:rsidRPr="00F268B8">
        <w:rPr>
          <w:rFonts w:asciiTheme="minorHAnsi" w:hAnsiTheme="minorHAnsi" w:cstheme="minorHAnsi"/>
          <w:noProof/>
          <w:sz w:val="20"/>
          <w:szCs w:val="20"/>
          <w:lang w:val="es-EC" w:eastAsia="es-EC"/>
        </w:rPr>
        <w:lastRenderedPageBreak/>
        <w:drawing>
          <wp:inline distT="0" distB="0" distL="0" distR="0">
            <wp:extent cx="5607050" cy="3907790"/>
            <wp:effectExtent l="19050" t="0" r="0" b="0"/>
            <wp:docPr id="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srcRect/>
                    <a:stretch>
                      <a:fillRect/>
                    </a:stretch>
                  </pic:blipFill>
                  <pic:spPr bwMode="auto">
                    <a:xfrm>
                      <a:off x="0" y="0"/>
                      <a:ext cx="5607050" cy="3907790"/>
                    </a:xfrm>
                    <a:prstGeom prst="rect">
                      <a:avLst/>
                    </a:prstGeom>
                    <a:noFill/>
                    <a:ln w="9525">
                      <a:noFill/>
                      <a:miter lim="800000"/>
                      <a:headEnd/>
                      <a:tailEnd/>
                    </a:ln>
                  </pic:spPr>
                </pic:pic>
              </a:graphicData>
            </a:graphic>
          </wp:inline>
        </w:drawing>
      </w:r>
    </w:p>
    <w:p w:rsidR="00A23D21" w:rsidRPr="00F268B8" w:rsidRDefault="00A900FD"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r w:rsidRPr="00F268B8">
        <w:rPr>
          <w:rFonts w:asciiTheme="minorHAnsi" w:eastAsia="Calibri" w:hAnsiTheme="minorHAnsi" w:cstheme="minorHAnsi"/>
          <w:noProof/>
          <w:sz w:val="20"/>
          <w:szCs w:val="20"/>
          <w:lang w:val="es-EC" w:eastAsia="es-EC"/>
        </w:rPr>
        <w:lastRenderedPageBreak/>
        <w:drawing>
          <wp:inline distT="0" distB="0" distL="0" distR="0">
            <wp:extent cx="4873625" cy="7263130"/>
            <wp:effectExtent l="19050" t="0" r="3175" b="0"/>
            <wp:docPr id="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srcRect/>
                    <a:stretch>
                      <a:fillRect/>
                    </a:stretch>
                  </pic:blipFill>
                  <pic:spPr bwMode="auto">
                    <a:xfrm>
                      <a:off x="0" y="0"/>
                      <a:ext cx="4873625" cy="7263130"/>
                    </a:xfrm>
                    <a:prstGeom prst="rect">
                      <a:avLst/>
                    </a:prstGeom>
                    <a:noFill/>
                    <a:ln w="9525">
                      <a:noFill/>
                      <a:miter lim="800000"/>
                      <a:headEnd/>
                      <a:tailEnd/>
                    </a:ln>
                  </pic:spPr>
                </pic:pic>
              </a:graphicData>
            </a:graphic>
          </wp:inline>
        </w:drawing>
      </w:r>
    </w:p>
    <w:p w:rsidR="00A23D21" w:rsidRPr="00F268B8" w:rsidRDefault="00A23D2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1A160A" w:rsidRPr="00F268B8" w:rsidRDefault="00A900FD"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r w:rsidRPr="00F268B8">
        <w:rPr>
          <w:rFonts w:asciiTheme="minorHAnsi" w:eastAsia="Calibri" w:hAnsiTheme="minorHAnsi" w:cstheme="minorHAnsi"/>
          <w:noProof/>
          <w:sz w:val="20"/>
          <w:szCs w:val="20"/>
          <w:lang w:val="es-EC" w:eastAsia="es-EC"/>
        </w:rPr>
        <w:lastRenderedPageBreak/>
        <w:drawing>
          <wp:inline distT="0" distB="0" distL="0" distR="0">
            <wp:extent cx="5072380" cy="7177405"/>
            <wp:effectExtent l="1905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srcRect/>
                    <a:stretch>
                      <a:fillRect/>
                    </a:stretch>
                  </pic:blipFill>
                  <pic:spPr bwMode="auto">
                    <a:xfrm>
                      <a:off x="0" y="0"/>
                      <a:ext cx="5072380" cy="7177405"/>
                    </a:xfrm>
                    <a:prstGeom prst="rect">
                      <a:avLst/>
                    </a:prstGeom>
                    <a:noFill/>
                    <a:ln w="9525">
                      <a:noFill/>
                      <a:miter lim="800000"/>
                      <a:headEnd/>
                      <a:tailEnd/>
                    </a:ln>
                  </pic:spPr>
                </pic:pic>
              </a:graphicData>
            </a:graphic>
          </wp:inline>
        </w:drawing>
      </w:r>
    </w:p>
    <w:p w:rsidR="001A160A" w:rsidRPr="00F268B8" w:rsidRDefault="00A900FD"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r w:rsidRPr="00F268B8">
        <w:rPr>
          <w:rFonts w:asciiTheme="minorHAnsi" w:eastAsia="Calibri" w:hAnsiTheme="minorHAnsi" w:cstheme="minorHAnsi"/>
          <w:noProof/>
          <w:sz w:val="20"/>
          <w:szCs w:val="20"/>
          <w:lang w:val="es-EC" w:eastAsia="es-EC"/>
        </w:rPr>
        <w:drawing>
          <wp:inline distT="0" distB="0" distL="0" distR="0">
            <wp:extent cx="5141595" cy="698500"/>
            <wp:effectExtent l="19050" t="0" r="1905"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srcRect/>
                    <a:stretch>
                      <a:fillRect/>
                    </a:stretch>
                  </pic:blipFill>
                  <pic:spPr bwMode="auto">
                    <a:xfrm>
                      <a:off x="0" y="0"/>
                      <a:ext cx="5141595" cy="698500"/>
                    </a:xfrm>
                    <a:prstGeom prst="rect">
                      <a:avLst/>
                    </a:prstGeom>
                    <a:noFill/>
                    <a:ln w="9525">
                      <a:noFill/>
                      <a:miter lim="800000"/>
                      <a:headEnd/>
                      <a:tailEnd/>
                    </a:ln>
                  </pic:spPr>
                </pic:pic>
              </a:graphicData>
            </a:graphic>
          </wp:inline>
        </w:drawing>
      </w:r>
    </w:p>
    <w:p w:rsidR="00A23D21"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r w:rsidRPr="00F268B8">
        <w:rPr>
          <w:rFonts w:asciiTheme="minorHAnsi" w:hAnsiTheme="minorHAnsi" w:cstheme="minorHAnsi"/>
          <w:noProof/>
          <w:sz w:val="20"/>
          <w:szCs w:val="20"/>
          <w:lang w:val="es-EC" w:eastAsia="es-EC"/>
        </w:rPr>
        <w:lastRenderedPageBreak/>
        <w:drawing>
          <wp:inline distT="0" distB="0" distL="0" distR="0">
            <wp:extent cx="5158740" cy="7367270"/>
            <wp:effectExtent l="19050" t="0" r="3810" b="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srcRect/>
                    <a:stretch>
                      <a:fillRect/>
                    </a:stretch>
                  </pic:blipFill>
                  <pic:spPr bwMode="auto">
                    <a:xfrm>
                      <a:off x="0" y="0"/>
                      <a:ext cx="5158740" cy="7367270"/>
                    </a:xfrm>
                    <a:prstGeom prst="rect">
                      <a:avLst/>
                    </a:prstGeom>
                    <a:noFill/>
                    <a:ln w="9525">
                      <a:noFill/>
                      <a:miter lim="800000"/>
                      <a:headEnd/>
                      <a:tailEnd/>
                    </a:ln>
                  </pic:spPr>
                </pic:pic>
              </a:graphicData>
            </a:graphic>
          </wp:inline>
        </w:drawing>
      </w:r>
    </w:p>
    <w:p w:rsidR="003220D9" w:rsidRPr="00F268B8" w:rsidRDefault="003220D9"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3220D9" w:rsidRPr="00F268B8" w:rsidRDefault="003220D9"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3220D9" w:rsidRPr="00F268B8" w:rsidRDefault="003220D9"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3220D9"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r w:rsidRPr="00F268B8">
        <w:rPr>
          <w:rFonts w:asciiTheme="minorHAnsi" w:hAnsiTheme="minorHAnsi" w:cstheme="minorHAnsi"/>
          <w:noProof/>
          <w:sz w:val="20"/>
          <w:szCs w:val="20"/>
          <w:lang w:val="es-EC" w:eastAsia="es-EC"/>
        </w:rPr>
        <w:lastRenderedPageBreak/>
        <w:drawing>
          <wp:inline distT="0" distB="0" distL="0" distR="0">
            <wp:extent cx="4563110" cy="4744720"/>
            <wp:effectExtent l="19050" t="0" r="889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srcRect/>
                    <a:stretch>
                      <a:fillRect/>
                    </a:stretch>
                  </pic:blipFill>
                  <pic:spPr bwMode="auto">
                    <a:xfrm>
                      <a:off x="0" y="0"/>
                      <a:ext cx="4563110" cy="4744720"/>
                    </a:xfrm>
                    <a:prstGeom prst="rect">
                      <a:avLst/>
                    </a:prstGeom>
                    <a:noFill/>
                    <a:ln w="9525">
                      <a:noFill/>
                      <a:miter lim="800000"/>
                      <a:headEnd/>
                      <a:tailEnd/>
                    </a:ln>
                  </pic:spPr>
                </pic:pic>
              </a:graphicData>
            </a:graphic>
          </wp:inline>
        </w:drawing>
      </w:r>
    </w:p>
    <w:p w:rsidR="003220D9" w:rsidRPr="00F268B8" w:rsidRDefault="003220D9"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3220D9" w:rsidRPr="00F268B8" w:rsidRDefault="003220D9"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3220D9" w:rsidRPr="00F268B8" w:rsidRDefault="003220D9"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3220D9" w:rsidRPr="00F268B8" w:rsidRDefault="003220D9"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3220D9" w:rsidRPr="00F268B8" w:rsidRDefault="003220D9"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3220D9" w:rsidRPr="00F268B8" w:rsidRDefault="003220D9"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3220D9" w:rsidRPr="00F268B8" w:rsidRDefault="003220D9"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3220D9" w:rsidRPr="00F268B8" w:rsidRDefault="003220D9"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3220D9" w:rsidRPr="00F268B8" w:rsidRDefault="003220D9"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3220D9" w:rsidRPr="00F268B8" w:rsidRDefault="003220D9"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r w:rsidRPr="00F268B8">
        <w:rPr>
          <w:rFonts w:asciiTheme="minorHAnsi" w:hAnsiTheme="minorHAnsi" w:cstheme="minorHAnsi"/>
          <w:noProof/>
          <w:sz w:val="20"/>
          <w:szCs w:val="20"/>
          <w:lang w:val="es-EC" w:eastAsia="es-EC"/>
        </w:rPr>
        <w:lastRenderedPageBreak/>
        <w:drawing>
          <wp:inline distT="0" distB="0" distL="0" distR="0">
            <wp:extent cx="4554855" cy="6288405"/>
            <wp:effectExtent l="19050" t="0" r="0" b="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srcRect/>
                    <a:stretch>
                      <a:fillRect/>
                    </a:stretch>
                  </pic:blipFill>
                  <pic:spPr bwMode="auto">
                    <a:xfrm>
                      <a:off x="0" y="0"/>
                      <a:ext cx="4554855" cy="6288405"/>
                    </a:xfrm>
                    <a:prstGeom prst="rect">
                      <a:avLst/>
                    </a:prstGeom>
                    <a:noFill/>
                    <a:ln w="9525">
                      <a:noFill/>
                      <a:miter lim="800000"/>
                      <a:headEnd/>
                      <a:tailEnd/>
                    </a:ln>
                  </pic:spPr>
                </pic:pic>
              </a:graphicData>
            </a:graphic>
          </wp:inline>
        </w:drawing>
      </w: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r w:rsidRPr="00F268B8">
        <w:rPr>
          <w:rFonts w:asciiTheme="minorHAnsi" w:hAnsiTheme="minorHAnsi" w:cstheme="minorHAnsi"/>
          <w:noProof/>
          <w:sz w:val="20"/>
          <w:szCs w:val="20"/>
          <w:lang w:val="es-EC" w:eastAsia="es-EC"/>
        </w:rPr>
        <w:lastRenderedPageBreak/>
        <w:drawing>
          <wp:inline distT="0" distB="0" distL="0" distR="0">
            <wp:extent cx="4994910" cy="3933825"/>
            <wp:effectExtent l="19050" t="0" r="0" b="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srcRect/>
                    <a:stretch>
                      <a:fillRect/>
                    </a:stretch>
                  </pic:blipFill>
                  <pic:spPr bwMode="auto">
                    <a:xfrm>
                      <a:off x="0" y="0"/>
                      <a:ext cx="4994910" cy="3933825"/>
                    </a:xfrm>
                    <a:prstGeom prst="rect">
                      <a:avLst/>
                    </a:prstGeom>
                    <a:noFill/>
                    <a:ln w="9525">
                      <a:noFill/>
                      <a:miter lim="800000"/>
                      <a:headEnd/>
                      <a:tailEnd/>
                    </a:ln>
                  </pic:spPr>
                </pic:pic>
              </a:graphicData>
            </a:graphic>
          </wp:inline>
        </w:drawing>
      </w: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sz w:val="20"/>
          <w:szCs w:val="20"/>
          <w:lang w:val="es-EC"/>
        </w:rPr>
      </w:pPr>
    </w:p>
    <w:p w:rsidR="00A23D21"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r w:rsidRPr="00F268B8">
        <w:rPr>
          <w:rFonts w:asciiTheme="minorHAnsi" w:hAnsiTheme="minorHAnsi" w:cstheme="minorHAnsi"/>
          <w:noProof/>
          <w:color w:val="000000"/>
          <w:sz w:val="20"/>
          <w:szCs w:val="20"/>
          <w:lang w:val="es-EC" w:eastAsia="es-EC"/>
        </w:rPr>
        <w:lastRenderedPageBreak/>
        <w:drawing>
          <wp:inline distT="0" distB="0" distL="0" distR="0">
            <wp:extent cx="5934710" cy="5926455"/>
            <wp:effectExtent l="19050" t="0" r="8890" b="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cstate="print"/>
                    <a:srcRect/>
                    <a:stretch>
                      <a:fillRect/>
                    </a:stretch>
                  </pic:blipFill>
                  <pic:spPr bwMode="auto">
                    <a:xfrm>
                      <a:off x="0" y="0"/>
                      <a:ext cx="5934710" cy="5926455"/>
                    </a:xfrm>
                    <a:prstGeom prst="rect">
                      <a:avLst/>
                    </a:prstGeom>
                    <a:noFill/>
                    <a:ln w="9525">
                      <a:noFill/>
                      <a:miter lim="800000"/>
                      <a:headEnd/>
                      <a:tailEnd/>
                    </a:ln>
                  </pic:spPr>
                </pic:pic>
              </a:graphicData>
            </a:graphic>
          </wp:inline>
        </w:drawing>
      </w: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EF1B8C" w:rsidRPr="00F268B8" w:rsidRDefault="00EF1B8C"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EF1B8C" w:rsidRPr="00F268B8" w:rsidRDefault="00EF1B8C"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EF1B8C" w:rsidRPr="00F268B8" w:rsidRDefault="00EF1B8C"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EF1B8C"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r w:rsidRPr="00F268B8">
        <w:rPr>
          <w:rFonts w:asciiTheme="minorHAnsi" w:hAnsiTheme="minorHAnsi" w:cstheme="minorHAnsi"/>
          <w:noProof/>
          <w:color w:val="000000"/>
          <w:sz w:val="20"/>
          <w:szCs w:val="20"/>
          <w:lang w:val="es-EC" w:eastAsia="es-EC"/>
        </w:rPr>
        <w:lastRenderedPageBreak/>
        <w:drawing>
          <wp:inline distT="0" distB="0" distL="0" distR="0">
            <wp:extent cx="5943600" cy="5926455"/>
            <wp:effectExtent l="19050" t="0" r="0" b="0"/>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cstate="print"/>
                    <a:srcRect/>
                    <a:stretch>
                      <a:fillRect/>
                    </a:stretch>
                  </pic:blipFill>
                  <pic:spPr bwMode="auto">
                    <a:xfrm>
                      <a:off x="0" y="0"/>
                      <a:ext cx="5943600" cy="5926455"/>
                    </a:xfrm>
                    <a:prstGeom prst="rect">
                      <a:avLst/>
                    </a:prstGeom>
                    <a:noFill/>
                    <a:ln w="9525">
                      <a:noFill/>
                      <a:miter lim="800000"/>
                      <a:headEnd/>
                      <a:tailEnd/>
                    </a:ln>
                  </pic:spPr>
                </pic:pic>
              </a:graphicData>
            </a:graphic>
          </wp:inline>
        </w:drawing>
      </w: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r w:rsidRPr="00F268B8">
        <w:rPr>
          <w:rFonts w:asciiTheme="minorHAnsi" w:hAnsiTheme="minorHAnsi" w:cstheme="minorHAnsi"/>
          <w:noProof/>
          <w:color w:val="000000"/>
          <w:sz w:val="20"/>
          <w:szCs w:val="20"/>
          <w:lang w:val="es-EC" w:eastAsia="es-EC"/>
        </w:rPr>
        <w:lastRenderedPageBreak/>
        <w:drawing>
          <wp:inline distT="0" distB="0" distL="0" distR="0">
            <wp:extent cx="5943600" cy="7832725"/>
            <wp:effectExtent l="19050" t="0" r="0" b="0"/>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cstate="print"/>
                    <a:srcRect/>
                    <a:stretch>
                      <a:fillRect/>
                    </a:stretch>
                  </pic:blipFill>
                  <pic:spPr bwMode="auto">
                    <a:xfrm>
                      <a:off x="0" y="0"/>
                      <a:ext cx="5943600" cy="7832725"/>
                    </a:xfrm>
                    <a:prstGeom prst="rect">
                      <a:avLst/>
                    </a:prstGeom>
                    <a:noFill/>
                    <a:ln w="9525">
                      <a:noFill/>
                      <a:miter lim="800000"/>
                      <a:headEnd/>
                      <a:tailEnd/>
                    </a:ln>
                  </pic:spPr>
                </pic:pic>
              </a:graphicData>
            </a:graphic>
          </wp:inline>
        </w:drawing>
      </w: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D606B4"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r w:rsidRPr="00F268B8">
        <w:rPr>
          <w:rFonts w:asciiTheme="minorHAnsi" w:hAnsiTheme="minorHAnsi" w:cstheme="minorHAnsi"/>
          <w:noProof/>
          <w:color w:val="000000"/>
          <w:sz w:val="20"/>
          <w:szCs w:val="20"/>
          <w:lang w:val="es-EC" w:eastAsia="es-EC"/>
        </w:rPr>
        <w:lastRenderedPageBreak/>
        <w:drawing>
          <wp:inline distT="0" distB="0" distL="0" distR="0">
            <wp:extent cx="5779770" cy="5934710"/>
            <wp:effectExtent l="19050" t="0" r="0" b="0"/>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cstate="print"/>
                    <a:srcRect/>
                    <a:stretch>
                      <a:fillRect/>
                    </a:stretch>
                  </pic:blipFill>
                  <pic:spPr bwMode="auto">
                    <a:xfrm>
                      <a:off x="0" y="0"/>
                      <a:ext cx="5779770" cy="5934710"/>
                    </a:xfrm>
                    <a:prstGeom prst="rect">
                      <a:avLst/>
                    </a:prstGeom>
                    <a:noFill/>
                    <a:ln w="9525">
                      <a:noFill/>
                      <a:miter lim="800000"/>
                      <a:headEnd/>
                      <a:tailEnd/>
                    </a:ln>
                  </pic:spPr>
                </pic:pic>
              </a:graphicData>
            </a:graphic>
          </wp:inline>
        </w:drawing>
      </w:r>
    </w:p>
    <w:p w:rsidR="00D606B4" w:rsidRPr="00F268B8" w:rsidRDefault="00D606B4"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D606B4" w:rsidRPr="00F268B8" w:rsidRDefault="00D606B4"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D606B4" w:rsidRPr="00F268B8" w:rsidRDefault="00D606B4"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D606B4" w:rsidRPr="00F268B8" w:rsidRDefault="00D606B4"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D606B4" w:rsidRPr="00F268B8" w:rsidRDefault="00D606B4"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D606B4" w:rsidRPr="00F268B8" w:rsidRDefault="00D606B4"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46625B" w:rsidRPr="00F268B8" w:rsidRDefault="0046625B"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46625B"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r w:rsidRPr="00F268B8">
        <w:rPr>
          <w:rFonts w:asciiTheme="minorHAnsi" w:hAnsiTheme="minorHAnsi" w:cstheme="minorHAnsi"/>
          <w:noProof/>
          <w:color w:val="000000"/>
          <w:sz w:val="20"/>
          <w:szCs w:val="20"/>
          <w:lang w:val="es-EC" w:eastAsia="es-EC"/>
        </w:rPr>
        <w:lastRenderedPageBreak/>
        <w:drawing>
          <wp:inline distT="0" distB="0" distL="0" distR="0">
            <wp:extent cx="4959985" cy="6987540"/>
            <wp:effectExtent l="19050" t="0" r="0" b="0"/>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cstate="print"/>
                    <a:srcRect/>
                    <a:stretch>
                      <a:fillRect/>
                    </a:stretch>
                  </pic:blipFill>
                  <pic:spPr bwMode="auto">
                    <a:xfrm>
                      <a:off x="0" y="0"/>
                      <a:ext cx="4959985" cy="6987540"/>
                    </a:xfrm>
                    <a:prstGeom prst="rect">
                      <a:avLst/>
                    </a:prstGeom>
                    <a:noFill/>
                    <a:ln w="9525">
                      <a:noFill/>
                      <a:miter lim="800000"/>
                      <a:headEnd/>
                      <a:tailEnd/>
                    </a:ln>
                  </pic:spPr>
                </pic:pic>
              </a:graphicData>
            </a:graphic>
          </wp:inline>
        </w:drawing>
      </w:r>
    </w:p>
    <w:p w:rsidR="0046625B" w:rsidRPr="00F268B8" w:rsidRDefault="0046625B"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46625B" w:rsidRPr="00F268B8" w:rsidRDefault="0046625B"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46625B" w:rsidRPr="00F268B8" w:rsidRDefault="0046625B"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46625B" w:rsidRPr="00F268B8" w:rsidRDefault="0046625B"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46625B" w:rsidRPr="00F268B8" w:rsidRDefault="0046625B"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46625B"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r w:rsidRPr="00F268B8">
        <w:rPr>
          <w:rFonts w:asciiTheme="minorHAnsi" w:hAnsiTheme="minorHAnsi" w:cstheme="minorHAnsi"/>
          <w:noProof/>
          <w:color w:val="000000"/>
          <w:sz w:val="20"/>
          <w:szCs w:val="20"/>
          <w:lang w:val="es-EC" w:eastAsia="es-EC"/>
        </w:rPr>
        <w:lastRenderedPageBreak/>
        <w:drawing>
          <wp:inline distT="0" distB="0" distL="0" distR="0">
            <wp:extent cx="5339715" cy="5736590"/>
            <wp:effectExtent l="19050" t="0" r="0" b="0"/>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cstate="print"/>
                    <a:srcRect/>
                    <a:stretch>
                      <a:fillRect/>
                    </a:stretch>
                  </pic:blipFill>
                  <pic:spPr bwMode="auto">
                    <a:xfrm>
                      <a:off x="0" y="0"/>
                      <a:ext cx="5339715" cy="5736590"/>
                    </a:xfrm>
                    <a:prstGeom prst="rect">
                      <a:avLst/>
                    </a:prstGeom>
                    <a:noFill/>
                    <a:ln w="9525">
                      <a:noFill/>
                      <a:miter lim="800000"/>
                      <a:headEnd/>
                      <a:tailEnd/>
                    </a:ln>
                  </pic:spPr>
                </pic:pic>
              </a:graphicData>
            </a:graphic>
          </wp:inline>
        </w:drawing>
      </w:r>
    </w:p>
    <w:p w:rsidR="0046625B" w:rsidRPr="00F268B8" w:rsidRDefault="0046625B"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9F2041"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r w:rsidRPr="00F268B8">
        <w:rPr>
          <w:rFonts w:asciiTheme="minorHAnsi" w:hAnsiTheme="minorHAnsi" w:cstheme="minorHAnsi"/>
          <w:noProof/>
          <w:color w:val="000000"/>
          <w:sz w:val="20"/>
          <w:szCs w:val="20"/>
          <w:lang w:val="es-EC" w:eastAsia="es-EC"/>
        </w:rPr>
        <w:lastRenderedPageBreak/>
        <w:drawing>
          <wp:inline distT="0" distB="0" distL="0" distR="0">
            <wp:extent cx="5426075" cy="7720330"/>
            <wp:effectExtent l="19050" t="0" r="3175" b="0"/>
            <wp:docPr id="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2" cstate="print"/>
                    <a:srcRect/>
                    <a:stretch>
                      <a:fillRect/>
                    </a:stretch>
                  </pic:blipFill>
                  <pic:spPr bwMode="auto">
                    <a:xfrm>
                      <a:off x="0" y="0"/>
                      <a:ext cx="5426075" cy="7720330"/>
                    </a:xfrm>
                    <a:prstGeom prst="rect">
                      <a:avLst/>
                    </a:prstGeom>
                    <a:noFill/>
                    <a:ln w="9525">
                      <a:noFill/>
                      <a:miter lim="800000"/>
                      <a:headEnd/>
                      <a:tailEnd/>
                    </a:ln>
                  </pic:spPr>
                </pic:pic>
              </a:graphicData>
            </a:graphic>
          </wp:inline>
        </w:drawing>
      </w:r>
    </w:p>
    <w:p w:rsidR="009F2041" w:rsidRPr="00F268B8" w:rsidRDefault="009F204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9F2041"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r w:rsidRPr="00F268B8">
        <w:rPr>
          <w:rFonts w:asciiTheme="minorHAnsi" w:hAnsiTheme="minorHAnsi" w:cstheme="minorHAnsi"/>
          <w:noProof/>
          <w:color w:val="000000"/>
          <w:sz w:val="20"/>
          <w:szCs w:val="20"/>
          <w:lang w:val="es-EC" w:eastAsia="es-EC"/>
        </w:rPr>
        <w:lastRenderedPageBreak/>
        <w:drawing>
          <wp:inline distT="0" distB="0" distL="0" distR="0">
            <wp:extent cx="5943600" cy="5977890"/>
            <wp:effectExtent l="19050" t="0" r="0" b="0"/>
            <wp:docPr id="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cstate="print"/>
                    <a:srcRect/>
                    <a:stretch>
                      <a:fillRect/>
                    </a:stretch>
                  </pic:blipFill>
                  <pic:spPr bwMode="auto">
                    <a:xfrm>
                      <a:off x="0" y="0"/>
                      <a:ext cx="5943600" cy="5977890"/>
                    </a:xfrm>
                    <a:prstGeom prst="rect">
                      <a:avLst/>
                    </a:prstGeom>
                    <a:noFill/>
                    <a:ln w="9525">
                      <a:noFill/>
                      <a:miter lim="800000"/>
                      <a:headEnd/>
                      <a:tailEnd/>
                    </a:ln>
                  </pic:spPr>
                </pic:pic>
              </a:graphicData>
            </a:graphic>
          </wp:inline>
        </w:drawing>
      </w:r>
    </w:p>
    <w:p w:rsidR="009F2041" w:rsidRPr="00F268B8" w:rsidRDefault="009F204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9F2041" w:rsidRPr="00F268B8" w:rsidRDefault="009F204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23D21" w:rsidRPr="00F268B8" w:rsidRDefault="00A900FD"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r w:rsidRPr="00F268B8">
        <w:rPr>
          <w:rFonts w:asciiTheme="minorHAnsi" w:eastAsia="Calibri" w:hAnsiTheme="minorHAnsi" w:cstheme="minorHAnsi"/>
          <w:noProof/>
          <w:sz w:val="20"/>
          <w:szCs w:val="20"/>
          <w:lang w:val="es-EC" w:eastAsia="es-EC"/>
        </w:rPr>
        <w:lastRenderedPageBreak/>
        <w:drawing>
          <wp:inline distT="0" distB="0" distL="0" distR="0">
            <wp:extent cx="5313680" cy="6797675"/>
            <wp:effectExtent l="19050" t="0" r="1270" b="0"/>
            <wp:docPr id="2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4" cstate="print"/>
                    <a:srcRect/>
                    <a:stretch>
                      <a:fillRect/>
                    </a:stretch>
                  </pic:blipFill>
                  <pic:spPr bwMode="auto">
                    <a:xfrm>
                      <a:off x="0" y="0"/>
                      <a:ext cx="5313680" cy="6797675"/>
                    </a:xfrm>
                    <a:prstGeom prst="rect">
                      <a:avLst/>
                    </a:prstGeom>
                    <a:noFill/>
                    <a:ln w="9525">
                      <a:noFill/>
                      <a:miter lim="800000"/>
                      <a:headEnd/>
                      <a:tailEnd/>
                    </a:ln>
                  </pic:spPr>
                </pic:pic>
              </a:graphicData>
            </a:graphic>
          </wp:inline>
        </w:drawing>
      </w:r>
    </w:p>
    <w:p w:rsidR="00A23D21" w:rsidRPr="00F268B8" w:rsidRDefault="00A23D2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eastAsia="Times New Roman" w:hAnsiTheme="minorHAnsi" w:cstheme="minorHAnsi"/>
          <w:color w:val="000000"/>
          <w:sz w:val="20"/>
          <w:szCs w:val="20"/>
          <w:lang w:val="es-EC" w:eastAsia="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r w:rsidRPr="00F268B8">
        <w:rPr>
          <w:rFonts w:asciiTheme="minorHAnsi" w:hAnsiTheme="minorHAnsi" w:cstheme="minorHAnsi"/>
          <w:noProof/>
          <w:color w:val="000000"/>
          <w:sz w:val="20"/>
          <w:szCs w:val="20"/>
          <w:lang w:val="es-EC" w:eastAsia="es-EC"/>
        </w:rPr>
        <w:lastRenderedPageBreak/>
        <w:drawing>
          <wp:inline distT="0" distB="0" distL="0" distR="0">
            <wp:extent cx="5529580" cy="5659120"/>
            <wp:effectExtent l="19050" t="0" r="0" b="0"/>
            <wp:docPr id="2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5" cstate="print"/>
                    <a:srcRect/>
                    <a:stretch>
                      <a:fillRect/>
                    </a:stretch>
                  </pic:blipFill>
                  <pic:spPr bwMode="auto">
                    <a:xfrm>
                      <a:off x="0" y="0"/>
                      <a:ext cx="5529580" cy="5659120"/>
                    </a:xfrm>
                    <a:prstGeom prst="rect">
                      <a:avLst/>
                    </a:prstGeom>
                    <a:noFill/>
                    <a:ln w="9525">
                      <a:noFill/>
                      <a:miter lim="800000"/>
                      <a:headEnd/>
                      <a:tailEnd/>
                    </a:ln>
                  </pic:spPr>
                </pic:pic>
              </a:graphicData>
            </a:graphic>
          </wp:inline>
        </w:drawing>
      </w: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B2D41" w:rsidRPr="00F268B8" w:rsidRDefault="00AB2D4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B2D41" w:rsidRPr="00F268B8" w:rsidRDefault="00AB2D4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B2D41" w:rsidRPr="00F268B8" w:rsidRDefault="00AB2D4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B2D41" w:rsidRPr="00F268B8" w:rsidRDefault="00AB2D4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B2D41" w:rsidRPr="00F268B8" w:rsidRDefault="00AB2D4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B2D41" w:rsidRPr="00F268B8" w:rsidRDefault="00AB2D4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B2D41" w:rsidRPr="00F268B8" w:rsidRDefault="00AB2D4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B2D41" w:rsidRPr="00F268B8" w:rsidRDefault="00AB2D4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B2D41" w:rsidRPr="00F268B8" w:rsidRDefault="00AB2D4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B2D41" w:rsidRPr="00F268B8" w:rsidRDefault="00A900FD"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r w:rsidRPr="00F268B8">
        <w:rPr>
          <w:rFonts w:asciiTheme="minorHAnsi" w:eastAsia="Calibri" w:hAnsiTheme="minorHAnsi" w:cstheme="minorHAnsi"/>
          <w:noProof/>
          <w:sz w:val="20"/>
          <w:szCs w:val="20"/>
          <w:lang w:val="es-EC" w:eastAsia="es-EC"/>
        </w:rPr>
        <w:lastRenderedPageBreak/>
        <w:drawing>
          <wp:inline distT="0" distB="0" distL="0" distR="0">
            <wp:extent cx="5520690" cy="6461125"/>
            <wp:effectExtent l="19050" t="0" r="3810" b="0"/>
            <wp:docPr id="2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6" cstate="print"/>
                    <a:srcRect/>
                    <a:stretch>
                      <a:fillRect/>
                    </a:stretch>
                  </pic:blipFill>
                  <pic:spPr bwMode="auto">
                    <a:xfrm>
                      <a:off x="0" y="0"/>
                      <a:ext cx="5520690" cy="6461125"/>
                    </a:xfrm>
                    <a:prstGeom prst="rect">
                      <a:avLst/>
                    </a:prstGeom>
                    <a:noFill/>
                    <a:ln w="9525">
                      <a:noFill/>
                      <a:miter lim="800000"/>
                      <a:headEnd/>
                      <a:tailEnd/>
                    </a:ln>
                  </pic:spPr>
                </pic:pic>
              </a:graphicData>
            </a:graphic>
          </wp:inline>
        </w:drawing>
      </w:r>
    </w:p>
    <w:p w:rsidR="00AB2D41" w:rsidRPr="00F268B8" w:rsidRDefault="00AB2D4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B2D41" w:rsidRPr="00F268B8" w:rsidRDefault="00AB2D4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eastAsia="Times New Roman" w:hAnsiTheme="minorHAnsi" w:cstheme="minorHAnsi"/>
          <w:color w:val="000000"/>
          <w:sz w:val="20"/>
          <w:szCs w:val="20"/>
          <w:lang w:val="es-EC" w:eastAsia="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B2D41" w:rsidRPr="00F268B8" w:rsidRDefault="00AB2D4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B2D41"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r w:rsidRPr="00F268B8">
        <w:rPr>
          <w:rFonts w:asciiTheme="minorHAnsi" w:hAnsiTheme="minorHAnsi" w:cstheme="minorHAnsi"/>
          <w:noProof/>
          <w:color w:val="000000"/>
          <w:sz w:val="20"/>
          <w:szCs w:val="20"/>
          <w:lang w:val="es-EC" w:eastAsia="es-EC"/>
        </w:rPr>
        <w:lastRenderedPageBreak/>
        <w:drawing>
          <wp:inline distT="0" distB="0" distL="0" distR="0">
            <wp:extent cx="5943600" cy="5434330"/>
            <wp:effectExtent l="19050" t="0" r="0" b="0"/>
            <wp:docPr id="2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cstate="print"/>
                    <a:srcRect/>
                    <a:stretch>
                      <a:fillRect/>
                    </a:stretch>
                  </pic:blipFill>
                  <pic:spPr bwMode="auto">
                    <a:xfrm>
                      <a:off x="0" y="0"/>
                      <a:ext cx="5943600" cy="5434330"/>
                    </a:xfrm>
                    <a:prstGeom prst="rect">
                      <a:avLst/>
                    </a:prstGeom>
                    <a:noFill/>
                    <a:ln w="9525">
                      <a:noFill/>
                      <a:miter lim="800000"/>
                      <a:headEnd/>
                      <a:tailEnd/>
                    </a:ln>
                  </pic:spPr>
                </pic:pic>
              </a:graphicData>
            </a:graphic>
          </wp:inline>
        </w:drawing>
      </w:r>
    </w:p>
    <w:p w:rsidR="00AB2D41" w:rsidRPr="00F268B8" w:rsidRDefault="00AB2D4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8618DF" w:rsidRPr="00F268B8" w:rsidRDefault="008618DF"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8618DF" w:rsidRPr="00F268B8" w:rsidRDefault="008618DF"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8618DF" w:rsidRPr="00F268B8" w:rsidRDefault="008618DF"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8618DF" w:rsidRPr="00F268B8" w:rsidRDefault="008618DF"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8618DF" w:rsidRPr="00F268B8" w:rsidRDefault="008618DF"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8618DF" w:rsidRPr="00F268B8" w:rsidRDefault="008618DF"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8618DF" w:rsidRPr="00F268B8" w:rsidRDefault="008618DF"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8618DF"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r w:rsidRPr="00F268B8">
        <w:rPr>
          <w:rFonts w:asciiTheme="minorHAnsi" w:hAnsiTheme="minorHAnsi" w:cstheme="minorHAnsi"/>
          <w:noProof/>
          <w:color w:val="000000"/>
          <w:sz w:val="20"/>
          <w:szCs w:val="20"/>
          <w:lang w:val="es-EC" w:eastAsia="es-EC"/>
        </w:rPr>
        <w:lastRenderedPageBreak/>
        <w:drawing>
          <wp:inline distT="0" distB="0" distL="0" distR="0">
            <wp:extent cx="5020310" cy="7021830"/>
            <wp:effectExtent l="19050" t="0" r="8890" b="0"/>
            <wp:docPr id="2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8" cstate="print"/>
                    <a:srcRect/>
                    <a:stretch>
                      <a:fillRect/>
                    </a:stretch>
                  </pic:blipFill>
                  <pic:spPr bwMode="auto">
                    <a:xfrm>
                      <a:off x="0" y="0"/>
                      <a:ext cx="5020310" cy="7021830"/>
                    </a:xfrm>
                    <a:prstGeom prst="rect">
                      <a:avLst/>
                    </a:prstGeom>
                    <a:noFill/>
                    <a:ln w="9525">
                      <a:noFill/>
                      <a:miter lim="800000"/>
                      <a:headEnd/>
                      <a:tailEnd/>
                    </a:ln>
                  </pic:spPr>
                </pic:pic>
              </a:graphicData>
            </a:graphic>
          </wp:inline>
        </w:drawing>
      </w:r>
    </w:p>
    <w:p w:rsidR="008618DF" w:rsidRPr="00F268B8" w:rsidRDefault="008618DF"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8618DF" w:rsidRPr="00F268B8" w:rsidRDefault="008618DF"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8618DF" w:rsidRPr="00F268B8" w:rsidRDefault="008618DF"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8618DF"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r w:rsidRPr="00F268B8">
        <w:rPr>
          <w:rFonts w:asciiTheme="minorHAnsi" w:hAnsiTheme="minorHAnsi" w:cstheme="minorHAnsi"/>
          <w:noProof/>
          <w:color w:val="000000"/>
          <w:sz w:val="20"/>
          <w:szCs w:val="20"/>
          <w:lang w:val="es-EC" w:eastAsia="es-EC"/>
        </w:rPr>
        <w:lastRenderedPageBreak/>
        <w:drawing>
          <wp:inline distT="0" distB="0" distL="0" distR="0">
            <wp:extent cx="5175885" cy="7168515"/>
            <wp:effectExtent l="19050" t="0" r="5715" b="0"/>
            <wp:docPr id="2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9" cstate="print"/>
                    <a:srcRect/>
                    <a:stretch>
                      <a:fillRect/>
                    </a:stretch>
                  </pic:blipFill>
                  <pic:spPr bwMode="auto">
                    <a:xfrm>
                      <a:off x="0" y="0"/>
                      <a:ext cx="5175885" cy="7168515"/>
                    </a:xfrm>
                    <a:prstGeom prst="rect">
                      <a:avLst/>
                    </a:prstGeom>
                    <a:noFill/>
                    <a:ln w="9525">
                      <a:noFill/>
                      <a:miter lim="800000"/>
                      <a:headEnd/>
                      <a:tailEnd/>
                    </a:ln>
                  </pic:spPr>
                </pic:pic>
              </a:graphicData>
            </a:graphic>
          </wp:inline>
        </w:drawing>
      </w:r>
    </w:p>
    <w:p w:rsidR="008618DF" w:rsidRPr="00F268B8" w:rsidRDefault="008618DF"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8618DF" w:rsidRPr="00F268B8" w:rsidRDefault="008618DF"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8618DF" w:rsidRPr="00F268B8" w:rsidRDefault="008618DF"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8618DF" w:rsidRPr="00F268B8" w:rsidRDefault="008618DF"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8618DF" w:rsidRPr="00F268B8" w:rsidRDefault="008618DF"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8618DF"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r w:rsidRPr="00F268B8">
        <w:rPr>
          <w:rFonts w:asciiTheme="minorHAnsi" w:hAnsiTheme="minorHAnsi" w:cstheme="minorHAnsi"/>
          <w:noProof/>
          <w:color w:val="000000"/>
          <w:sz w:val="20"/>
          <w:szCs w:val="20"/>
          <w:lang w:val="es-EC" w:eastAsia="es-EC"/>
        </w:rPr>
        <w:lastRenderedPageBreak/>
        <w:drawing>
          <wp:inline distT="0" distB="0" distL="0" distR="0">
            <wp:extent cx="5253355" cy="4054475"/>
            <wp:effectExtent l="19050" t="0" r="4445" b="0"/>
            <wp:docPr id="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0" cstate="print"/>
                    <a:srcRect/>
                    <a:stretch>
                      <a:fillRect/>
                    </a:stretch>
                  </pic:blipFill>
                  <pic:spPr bwMode="auto">
                    <a:xfrm>
                      <a:off x="0" y="0"/>
                      <a:ext cx="5253355" cy="4054475"/>
                    </a:xfrm>
                    <a:prstGeom prst="rect">
                      <a:avLst/>
                    </a:prstGeom>
                    <a:noFill/>
                    <a:ln w="9525">
                      <a:noFill/>
                      <a:miter lim="800000"/>
                      <a:headEnd/>
                      <a:tailEnd/>
                    </a:ln>
                  </pic:spPr>
                </pic:pic>
              </a:graphicData>
            </a:graphic>
          </wp:inline>
        </w:drawing>
      </w:r>
    </w:p>
    <w:p w:rsidR="008618DF" w:rsidRPr="00F268B8" w:rsidRDefault="008618DF"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8618DF" w:rsidRPr="00F268B8" w:rsidRDefault="008618DF"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8618DF" w:rsidRPr="00F268B8" w:rsidRDefault="008618DF"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8618DF" w:rsidRPr="00F268B8" w:rsidRDefault="008618DF"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8618DF" w:rsidRPr="00F268B8" w:rsidRDefault="008618DF"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r w:rsidRPr="00F268B8">
        <w:rPr>
          <w:rFonts w:asciiTheme="minorHAnsi" w:hAnsiTheme="minorHAnsi" w:cstheme="minorHAnsi"/>
          <w:noProof/>
          <w:color w:val="000000"/>
          <w:sz w:val="20"/>
          <w:szCs w:val="20"/>
          <w:lang w:val="es-EC" w:eastAsia="es-EC"/>
        </w:rPr>
        <w:lastRenderedPageBreak/>
        <w:drawing>
          <wp:inline distT="0" distB="0" distL="0" distR="0">
            <wp:extent cx="4839335" cy="7021830"/>
            <wp:effectExtent l="19050" t="0" r="0" b="0"/>
            <wp:docPr id="2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1" cstate="print"/>
                    <a:srcRect/>
                    <a:stretch>
                      <a:fillRect/>
                    </a:stretch>
                  </pic:blipFill>
                  <pic:spPr bwMode="auto">
                    <a:xfrm>
                      <a:off x="0" y="0"/>
                      <a:ext cx="4839335" cy="7021830"/>
                    </a:xfrm>
                    <a:prstGeom prst="rect">
                      <a:avLst/>
                    </a:prstGeom>
                    <a:noFill/>
                    <a:ln w="9525">
                      <a:noFill/>
                      <a:miter lim="800000"/>
                      <a:headEnd/>
                      <a:tailEnd/>
                    </a:ln>
                  </pic:spPr>
                </pic:pic>
              </a:graphicData>
            </a:graphic>
          </wp:inline>
        </w:drawing>
      </w: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r w:rsidRPr="00F268B8">
        <w:rPr>
          <w:rFonts w:asciiTheme="minorHAnsi" w:hAnsiTheme="minorHAnsi" w:cstheme="minorHAnsi"/>
          <w:noProof/>
          <w:color w:val="000000"/>
          <w:sz w:val="20"/>
          <w:szCs w:val="20"/>
          <w:lang w:val="es-EC" w:eastAsia="es-EC"/>
        </w:rPr>
        <w:lastRenderedPageBreak/>
        <w:drawing>
          <wp:inline distT="0" distB="0" distL="0" distR="0">
            <wp:extent cx="5607050" cy="1776730"/>
            <wp:effectExtent l="19050" t="0" r="0" b="0"/>
            <wp:docPr id="2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2" cstate="print"/>
                    <a:srcRect/>
                    <a:stretch>
                      <a:fillRect/>
                    </a:stretch>
                  </pic:blipFill>
                  <pic:spPr bwMode="auto">
                    <a:xfrm>
                      <a:off x="0" y="0"/>
                      <a:ext cx="5607050" cy="1776730"/>
                    </a:xfrm>
                    <a:prstGeom prst="rect">
                      <a:avLst/>
                    </a:prstGeom>
                    <a:noFill/>
                    <a:ln w="9525">
                      <a:noFill/>
                      <a:miter lim="800000"/>
                      <a:headEnd/>
                      <a:tailEnd/>
                    </a:ln>
                  </pic:spPr>
                </pic:pic>
              </a:graphicData>
            </a:graphic>
          </wp:inline>
        </w:drawing>
      </w: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r w:rsidRPr="00F268B8">
        <w:rPr>
          <w:rFonts w:asciiTheme="minorHAnsi" w:hAnsiTheme="minorHAnsi" w:cstheme="minorHAnsi"/>
          <w:noProof/>
          <w:color w:val="000000"/>
          <w:sz w:val="20"/>
          <w:szCs w:val="20"/>
          <w:lang w:val="es-EC" w:eastAsia="es-EC"/>
        </w:rPr>
        <w:lastRenderedPageBreak/>
        <w:drawing>
          <wp:inline distT="0" distB="0" distL="0" distR="0">
            <wp:extent cx="5219065" cy="7021830"/>
            <wp:effectExtent l="19050" t="0" r="635" b="0"/>
            <wp:docPr id="3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3" cstate="print"/>
                    <a:srcRect/>
                    <a:stretch>
                      <a:fillRect/>
                    </a:stretch>
                  </pic:blipFill>
                  <pic:spPr bwMode="auto">
                    <a:xfrm>
                      <a:off x="0" y="0"/>
                      <a:ext cx="5219065" cy="7021830"/>
                    </a:xfrm>
                    <a:prstGeom prst="rect">
                      <a:avLst/>
                    </a:prstGeom>
                    <a:noFill/>
                    <a:ln w="9525">
                      <a:noFill/>
                      <a:miter lim="800000"/>
                      <a:headEnd/>
                      <a:tailEnd/>
                    </a:ln>
                  </pic:spPr>
                </pic:pic>
              </a:graphicData>
            </a:graphic>
          </wp:inline>
        </w:drawing>
      </w: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r w:rsidRPr="00F268B8">
        <w:rPr>
          <w:rFonts w:asciiTheme="minorHAnsi" w:hAnsiTheme="minorHAnsi" w:cstheme="minorHAnsi"/>
          <w:noProof/>
          <w:color w:val="000000"/>
          <w:sz w:val="20"/>
          <w:szCs w:val="20"/>
          <w:lang w:val="es-EC" w:eastAsia="es-EC"/>
        </w:rPr>
        <w:lastRenderedPageBreak/>
        <w:drawing>
          <wp:inline distT="0" distB="0" distL="0" distR="0">
            <wp:extent cx="5607050" cy="3614420"/>
            <wp:effectExtent l="19050" t="0" r="0" b="0"/>
            <wp:docPr id="3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4" cstate="print"/>
                    <a:srcRect/>
                    <a:stretch>
                      <a:fillRect/>
                    </a:stretch>
                  </pic:blipFill>
                  <pic:spPr bwMode="auto">
                    <a:xfrm>
                      <a:off x="0" y="0"/>
                      <a:ext cx="5607050" cy="3614420"/>
                    </a:xfrm>
                    <a:prstGeom prst="rect">
                      <a:avLst/>
                    </a:prstGeom>
                    <a:noFill/>
                    <a:ln w="9525">
                      <a:noFill/>
                      <a:miter lim="800000"/>
                      <a:headEnd/>
                      <a:tailEnd/>
                    </a:ln>
                  </pic:spPr>
                </pic:pic>
              </a:graphicData>
            </a:graphic>
          </wp:inline>
        </w:drawing>
      </w: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766180" w:rsidRPr="00F268B8" w:rsidRDefault="0076618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r w:rsidRPr="00F268B8">
        <w:rPr>
          <w:rFonts w:asciiTheme="minorHAnsi" w:hAnsiTheme="minorHAnsi" w:cstheme="minorHAnsi"/>
          <w:noProof/>
          <w:color w:val="000000"/>
          <w:sz w:val="20"/>
          <w:szCs w:val="20"/>
          <w:lang w:val="es-EC" w:eastAsia="es-EC"/>
        </w:rPr>
        <w:lastRenderedPageBreak/>
        <w:drawing>
          <wp:inline distT="0" distB="0" distL="0" distR="0">
            <wp:extent cx="4873625" cy="7108190"/>
            <wp:effectExtent l="19050" t="0" r="3175" b="0"/>
            <wp:docPr id="3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5" cstate="print"/>
                    <a:srcRect/>
                    <a:stretch>
                      <a:fillRect/>
                    </a:stretch>
                  </pic:blipFill>
                  <pic:spPr bwMode="auto">
                    <a:xfrm>
                      <a:off x="0" y="0"/>
                      <a:ext cx="4873625" cy="7108190"/>
                    </a:xfrm>
                    <a:prstGeom prst="rect">
                      <a:avLst/>
                    </a:prstGeom>
                    <a:noFill/>
                    <a:ln w="9525">
                      <a:noFill/>
                      <a:miter lim="800000"/>
                      <a:headEnd/>
                      <a:tailEnd/>
                    </a:ln>
                  </pic:spPr>
                </pic:pic>
              </a:graphicData>
            </a:graphic>
          </wp:inline>
        </w:drawing>
      </w: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r w:rsidRPr="00F268B8">
        <w:rPr>
          <w:rFonts w:asciiTheme="minorHAnsi" w:hAnsiTheme="minorHAnsi" w:cstheme="minorHAnsi"/>
          <w:noProof/>
          <w:color w:val="000000"/>
          <w:sz w:val="20"/>
          <w:szCs w:val="20"/>
          <w:lang w:val="es-EC" w:eastAsia="es-EC"/>
        </w:rPr>
        <w:lastRenderedPageBreak/>
        <w:drawing>
          <wp:inline distT="0" distB="0" distL="0" distR="0">
            <wp:extent cx="5607050" cy="2700020"/>
            <wp:effectExtent l="19050" t="0" r="0" b="0"/>
            <wp:docPr id="3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6" cstate="print"/>
                    <a:srcRect/>
                    <a:stretch>
                      <a:fillRect/>
                    </a:stretch>
                  </pic:blipFill>
                  <pic:spPr bwMode="auto">
                    <a:xfrm>
                      <a:off x="0" y="0"/>
                      <a:ext cx="5607050" cy="2700020"/>
                    </a:xfrm>
                    <a:prstGeom prst="rect">
                      <a:avLst/>
                    </a:prstGeom>
                    <a:noFill/>
                    <a:ln w="9525">
                      <a:noFill/>
                      <a:miter lim="800000"/>
                      <a:headEnd/>
                      <a:tailEnd/>
                    </a:ln>
                  </pic:spPr>
                </pic:pic>
              </a:graphicData>
            </a:graphic>
          </wp:inline>
        </w:drawing>
      </w: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r w:rsidRPr="00F268B8">
        <w:rPr>
          <w:rFonts w:asciiTheme="minorHAnsi" w:hAnsiTheme="minorHAnsi" w:cstheme="minorHAnsi"/>
          <w:noProof/>
          <w:color w:val="000000"/>
          <w:sz w:val="20"/>
          <w:szCs w:val="20"/>
          <w:lang w:val="es-EC" w:eastAsia="es-EC"/>
        </w:rPr>
        <w:lastRenderedPageBreak/>
        <w:drawing>
          <wp:inline distT="0" distB="0" distL="0" distR="0">
            <wp:extent cx="5934710" cy="5934710"/>
            <wp:effectExtent l="19050" t="0" r="8890" b="0"/>
            <wp:docPr id="3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7" cstate="print"/>
                    <a:srcRect/>
                    <a:stretch>
                      <a:fillRect/>
                    </a:stretch>
                  </pic:blipFill>
                  <pic:spPr bwMode="auto">
                    <a:xfrm>
                      <a:off x="0" y="0"/>
                      <a:ext cx="5934710" cy="5934710"/>
                    </a:xfrm>
                    <a:prstGeom prst="rect">
                      <a:avLst/>
                    </a:prstGeom>
                    <a:noFill/>
                    <a:ln w="9525">
                      <a:noFill/>
                      <a:miter lim="800000"/>
                      <a:headEnd/>
                      <a:tailEnd/>
                    </a:ln>
                  </pic:spPr>
                </pic:pic>
              </a:graphicData>
            </a:graphic>
          </wp:inline>
        </w:drawing>
      </w: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r w:rsidRPr="00F268B8">
        <w:rPr>
          <w:rFonts w:asciiTheme="minorHAnsi" w:hAnsiTheme="minorHAnsi" w:cstheme="minorHAnsi"/>
          <w:noProof/>
          <w:color w:val="000000"/>
          <w:sz w:val="20"/>
          <w:szCs w:val="20"/>
          <w:lang w:val="es-EC" w:eastAsia="es-EC"/>
        </w:rPr>
        <w:lastRenderedPageBreak/>
        <w:drawing>
          <wp:inline distT="0" distB="0" distL="0" distR="0">
            <wp:extent cx="5624195" cy="6012815"/>
            <wp:effectExtent l="19050" t="0" r="0" b="0"/>
            <wp:docPr id="3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8" cstate="print"/>
                    <a:srcRect/>
                    <a:stretch>
                      <a:fillRect/>
                    </a:stretch>
                  </pic:blipFill>
                  <pic:spPr bwMode="auto">
                    <a:xfrm>
                      <a:off x="0" y="0"/>
                      <a:ext cx="5624195" cy="6012815"/>
                    </a:xfrm>
                    <a:prstGeom prst="rect">
                      <a:avLst/>
                    </a:prstGeom>
                    <a:noFill/>
                    <a:ln w="9525">
                      <a:noFill/>
                      <a:miter lim="800000"/>
                      <a:headEnd/>
                      <a:tailEnd/>
                    </a:ln>
                  </pic:spPr>
                </pic:pic>
              </a:graphicData>
            </a:graphic>
          </wp:inline>
        </w:drawing>
      </w: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CA68F0" w:rsidRPr="00F268B8" w:rsidRDefault="00CA68F0"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65942"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r w:rsidRPr="00F268B8">
        <w:rPr>
          <w:rFonts w:asciiTheme="minorHAnsi" w:hAnsiTheme="minorHAnsi" w:cstheme="minorHAnsi"/>
          <w:noProof/>
          <w:color w:val="000000"/>
          <w:sz w:val="20"/>
          <w:szCs w:val="20"/>
          <w:lang w:val="es-EC" w:eastAsia="es-EC"/>
        </w:rPr>
        <w:lastRenderedPageBreak/>
        <w:drawing>
          <wp:inline distT="0" distB="0" distL="0" distR="0">
            <wp:extent cx="4787900" cy="6884035"/>
            <wp:effectExtent l="19050" t="0" r="0" b="0"/>
            <wp:docPr id="3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9" cstate="print"/>
                    <a:srcRect/>
                    <a:stretch>
                      <a:fillRect/>
                    </a:stretch>
                  </pic:blipFill>
                  <pic:spPr bwMode="auto">
                    <a:xfrm>
                      <a:off x="0" y="0"/>
                      <a:ext cx="4787900" cy="6884035"/>
                    </a:xfrm>
                    <a:prstGeom prst="rect">
                      <a:avLst/>
                    </a:prstGeom>
                    <a:noFill/>
                    <a:ln w="9525">
                      <a:noFill/>
                      <a:miter lim="800000"/>
                      <a:headEnd/>
                      <a:tailEnd/>
                    </a:ln>
                  </pic:spPr>
                </pic:pic>
              </a:graphicData>
            </a:graphic>
          </wp:inline>
        </w:drawing>
      </w:r>
    </w:p>
    <w:p w:rsidR="00A23D21"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r w:rsidRPr="00F268B8">
        <w:rPr>
          <w:rFonts w:asciiTheme="minorHAnsi" w:hAnsiTheme="minorHAnsi" w:cstheme="minorHAnsi"/>
          <w:noProof/>
          <w:color w:val="000000"/>
          <w:sz w:val="20"/>
          <w:szCs w:val="20"/>
          <w:lang w:val="es-EC" w:eastAsia="es-EC"/>
        </w:rPr>
        <w:drawing>
          <wp:inline distT="0" distB="0" distL="0" distR="0">
            <wp:extent cx="5607050" cy="560705"/>
            <wp:effectExtent l="19050" t="0" r="0" b="0"/>
            <wp:docPr id="3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0" cstate="print"/>
                    <a:srcRect/>
                    <a:stretch>
                      <a:fillRect/>
                    </a:stretch>
                  </pic:blipFill>
                  <pic:spPr bwMode="auto">
                    <a:xfrm>
                      <a:off x="0" y="0"/>
                      <a:ext cx="5607050" cy="560705"/>
                    </a:xfrm>
                    <a:prstGeom prst="rect">
                      <a:avLst/>
                    </a:prstGeom>
                    <a:noFill/>
                    <a:ln w="9525">
                      <a:noFill/>
                      <a:miter lim="800000"/>
                      <a:headEnd/>
                      <a:tailEnd/>
                    </a:ln>
                  </pic:spPr>
                </pic:pic>
              </a:graphicData>
            </a:graphic>
          </wp:inline>
        </w:drawing>
      </w: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65942" w:rsidRPr="00F268B8" w:rsidRDefault="00A900FD"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r w:rsidRPr="00F268B8">
        <w:rPr>
          <w:rFonts w:asciiTheme="minorHAnsi" w:hAnsiTheme="minorHAnsi" w:cstheme="minorHAnsi"/>
          <w:noProof/>
          <w:color w:val="000000"/>
          <w:sz w:val="20"/>
          <w:szCs w:val="20"/>
          <w:lang w:val="es-EC" w:eastAsia="es-EC"/>
        </w:rPr>
        <w:lastRenderedPageBreak/>
        <w:drawing>
          <wp:inline distT="0" distB="0" distL="0" distR="0">
            <wp:extent cx="5796915" cy="7427595"/>
            <wp:effectExtent l="19050" t="0" r="0" b="0"/>
            <wp:docPr id="3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1" cstate="print"/>
                    <a:srcRect/>
                    <a:stretch>
                      <a:fillRect/>
                    </a:stretch>
                  </pic:blipFill>
                  <pic:spPr bwMode="auto">
                    <a:xfrm>
                      <a:off x="0" y="0"/>
                      <a:ext cx="5796915" cy="7427595"/>
                    </a:xfrm>
                    <a:prstGeom prst="rect">
                      <a:avLst/>
                    </a:prstGeom>
                    <a:noFill/>
                    <a:ln w="9525">
                      <a:noFill/>
                      <a:miter lim="800000"/>
                      <a:headEnd/>
                      <a:tailEnd/>
                    </a:ln>
                  </pic:spPr>
                </pic:pic>
              </a:graphicData>
            </a:graphic>
          </wp:inline>
        </w:drawing>
      </w: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23D21" w:rsidRPr="00F268B8" w:rsidRDefault="00A900FD"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r w:rsidRPr="00F268B8">
        <w:rPr>
          <w:rFonts w:asciiTheme="minorHAnsi" w:eastAsia="Calibri" w:hAnsiTheme="minorHAnsi" w:cstheme="minorHAnsi"/>
          <w:noProof/>
          <w:sz w:val="20"/>
          <w:szCs w:val="20"/>
          <w:lang w:val="es-EC" w:eastAsia="es-EC"/>
        </w:rPr>
        <w:lastRenderedPageBreak/>
        <w:drawing>
          <wp:inline distT="0" distB="0" distL="0" distR="0">
            <wp:extent cx="4770120" cy="6927215"/>
            <wp:effectExtent l="19050" t="0" r="0" b="0"/>
            <wp:docPr id="3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2" cstate="print"/>
                    <a:srcRect/>
                    <a:stretch>
                      <a:fillRect/>
                    </a:stretch>
                  </pic:blipFill>
                  <pic:spPr bwMode="auto">
                    <a:xfrm>
                      <a:off x="0" y="0"/>
                      <a:ext cx="4770120" cy="6927215"/>
                    </a:xfrm>
                    <a:prstGeom prst="rect">
                      <a:avLst/>
                    </a:prstGeom>
                    <a:noFill/>
                    <a:ln w="9525">
                      <a:noFill/>
                      <a:miter lim="800000"/>
                      <a:headEnd/>
                      <a:tailEnd/>
                    </a:ln>
                  </pic:spPr>
                </pic:pic>
              </a:graphicData>
            </a:graphic>
          </wp:inline>
        </w:drawing>
      </w:r>
    </w:p>
    <w:p w:rsidR="00A65942" w:rsidRPr="00F268B8" w:rsidRDefault="00A65942"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65942" w:rsidRPr="00F268B8" w:rsidRDefault="00A65942"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65942" w:rsidRPr="00F268B8" w:rsidRDefault="00A65942"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65942" w:rsidRPr="00F268B8" w:rsidRDefault="00A65942"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65942" w:rsidRPr="00F268B8" w:rsidRDefault="00A65942"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65942" w:rsidRPr="00F268B8" w:rsidRDefault="00A65942"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65942" w:rsidRPr="00F268B8" w:rsidRDefault="00A900FD"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r w:rsidRPr="00F268B8">
        <w:rPr>
          <w:rFonts w:asciiTheme="minorHAnsi" w:eastAsia="Calibri" w:hAnsiTheme="minorHAnsi" w:cstheme="minorHAnsi"/>
          <w:noProof/>
          <w:sz w:val="20"/>
          <w:szCs w:val="20"/>
          <w:lang w:val="es-EC" w:eastAsia="es-EC"/>
        </w:rPr>
        <w:lastRenderedPageBreak/>
        <w:drawing>
          <wp:inline distT="0" distB="0" distL="0" distR="0">
            <wp:extent cx="5201920" cy="4528820"/>
            <wp:effectExtent l="19050" t="0" r="0" b="0"/>
            <wp:docPr id="4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3" cstate="print"/>
                    <a:srcRect/>
                    <a:stretch>
                      <a:fillRect/>
                    </a:stretch>
                  </pic:blipFill>
                  <pic:spPr bwMode="auto">
                    <a:xfrm>
                      <a:off x="0" y="0"/>
                      <a:ext cx="5201920" cy="4528820"/>
                    </a:xfrm>
                    <a:prstGeom prst="rect">
                      <a:avLst/>
                    </a:prstGeom>
                    <a:noFill/>
                    <a:ln w="9525">
                      <a:noFill/>
                      <a:miter lim="800000"/>
                      <a:headEnd/>
                      <a:tailEnd/>
                    </a:ln>
                  </pic:spPr>
                </pic:pic>
              </a:graphicData>
            </a:graphic>
          </wp:inline>
        </w:drawing>
      </w:r>
    </w:p>
    <w:p w:rsidR="00A65942" w:rsidRPr="00F268B8" w:rsidRDefault="00A65942"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65942" w:rsidRPr="00F268B8" w:rsidRDefault="00A65942"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65942" w:rsidRPr="00F268B8" w:rsidRDefault="00A65942"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65942" w:rsidRPr="00F268B8" w:rsidRDefault="00A65942"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eastAsia="Calibri" w:hAnsiTheme="minorHAnsi" w:cstheme="minorHAnsi"/>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eastAsia="Times New Roman" w:hAnsiTheme="minorHAnsi" w:cstheme="minorHAnsi"/>
          <w:color w:val="000000"/>
          <w:sz w:val="20"/>
          <w:szCs w:val="20"/>
          <w:lang w:val="es-EC" w:eastAsia="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A23D21" w:rsidRPr="00F268B8" w:rsidRDefault="00A23D21" w:rsidP="00A23D21">
      <w:pPr>
        <w:pStyle w:val="NormalWeb"/>
        <w:adjustRightInd w:val="0"/>
        <w:spacing w:before="0" w:beforeAutospacing="0" w:after="0" w:afterAutospacing="0"/>
        <w:ind w:left="720"/>
        <w:contextualSpacing/>
        <w:jc w:val="center"/>
        <w:rPr>
          <w:rFonts w:asciiTheme="minorHAnsi" w:hAnsiTheme="minorHAnsi" w:cstheme="minorHAnsi"/>
          <w:color w:val="000000"/>
          <w:sz w:val="20"/>
          <w:szCs w:val="20"/>
          <w:lang w:val="es-EC"/>
        </w:rPr>
      </w:pPr>
    </w:p>
    <w:p w:rsidR="00284235" w:rsidRPr="00F268B8" w:rsidRDefault="00A900FD" w:rsidP="00A65942">
      <w:pPr>
        <w:pStyle w:val="Textbody"/>
        <w:spacing w:after="0"/>
        <w:jc w:val="center"/>
        <w:rPr>
          <w:rFonts w:asciiTheme="minorHAnsi" w:hAnsiTheme="minorHAnsi" w:cstheme="minorHAnsi"/>
          <w:b/>
          <w:i/>
          <w:kern w:val="0"/>
          <w:sz w:val="20"/>
          <w:szCs w:val="20"/>
          <w:lang w:eastAsia="es-EC" w:bidi="ar-SA"/>
        </w:rPr>
      </w:pPr>
      <w:r w:rsidRPr="00F268B8">
        <w:rPr>
          <w:rFonts w:asciiTheme="minorHAnsi" w:hAnsiTheme="minorHAnsi" w:cstheme="minorHAnsi"/>
          <w:noProof/>
          <w:sz w:val="20"/>
          <w:szCs w:val="20"/>
          <w:lang w:eastAsia="es-EC" w:bidi="ar-SA"/>
        </w:rPr>
        <w:lastRenderedPageBreak/>
        <w:drawing>
          <wp:inline distT="0" distB="0" distL="0" distR="0">
            <wp:extent cx="4968875" cy="7013575"/>
            <wp:effectExtent l="19050" t="0" r="3175" b="0"/>
            <wp:docPr id="4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4" cstate="print"/>
                    <a:srcRect/>
                    <a:stretch>
                      <a:fillRect/>
                    </a:stretch>
                  </pic:blipFill>
                  <pic:spPr bwMode="auto">
                    <a:xfrm>
                      <a:off x="0" y="0"/>
                      <a:ext cx="4968875" cy="7013575"/>
                    </a:xfrm>
                    <a:prstGeom prst="rect">
                      <a:avLst/>
                    </a:prstGeom>
                    <a:noFill/>
                    <a:ln w="9525">
                      <a:noFill/>
                      <a:miter lim="800000"/>
                      <a:headEnd/>
                      <a:tailEnd/>
                    </a:ln>
                  </pic:spPr>
                </pic:pic>
              </a:graphicData>
            </a:graphic>
          </wp:inline>
        </w:drawing>
      </w:r>
    </w:p>
    <w:p w:rsidR="00284235" w:rsidRPr="00F268B8" w:rsidRDefault="00284235" w:rsidP="00486BFE">
      <w:pPr>
        <w:pStyle w:val="Textbody"/>
        <w:spacing w:after="0"/>
        <w:jc w:val="both"/>
        <w:rPr>
          <w:rFonts w:asciiTheme="minorHAnsi" w:hAnsiTheme="minorHAnsi" w:cstheme="minorHAnsi"/>
          <w:b/>
          <w:i/>
          <w:kern w:val="0"/>
          <w:sz w:val="20"/>
          <w:szCs w:val="20"/>
          <w:lang w:eastAsia="es-EC" w:bidi="ar-SA"/>
        </w:rPr>
      </w:pPr>
    </w:p>
    <w:p w:rsidR="00622E2A" w:rsidRPr="00F268B8" w:rsidRDefault="00622E2A" w:rsidP="00486BFE">
      <w:pPr>
        <w:pStyle w:val="Textbody"/>
        <w:spacing w:after="0"/>
        <w:jc w:val="both"/>
        <w:rPr>
          <w:rFonts w:asciiTheme="minorHAnsi" w:hAnsiTheme="minorHAnsi" w:cstheme="minorHAnsi"/>
          <w:b/>
          <w:i/>
          <w:kern w:val="0"/>
          <w:sz w:val="20"/>
          <w:szCs w:val="20"/>
          <w:lang w:eastAsia="es-EC" w:bidi="ar-SA"/>
        </w:rPr>
      </w:pPr>
    </w:p>
    <w:p w:rsidR="00622E2A" w:rsidRPr="00F268B8" w:rsidRDefault="00622E2A" w:rsidP="00486BFE">
      <w:pPr>
        <w:pStyle w:val="Textbody"/>
        <w:spacing w:after="0"/>
        <w:jc w:val="both"/>
        <w:rPr>
          <w:rFonts w:asciiTheme="minorHAnsi" w:hAnsiTheme="minorHAnsi" w:cstheme="minorHAnsi"/>
          <w:b/>
          <w:i/>
          <w:kern w:val="0"/>
          <w:sz w:val="20"/>
          <w:szCs w:val="20"/>
          <w:lang w:eastAsia="es-EC" w:bidi="ar-SA"/>
        </w:rPr>
      </w:pPr>
    </w:p>
    <w:p w:rsidR="005A4EC0" w:rsidRDefault="005A4EC0" w:rsidP="00486BFE">
      <w:pPr>
        <w:pStyle w:val="Textbody"/>
        <w:spacing w:after="0"/>
        <w:jc w:val="both"/>
        <w:rPr>
          <w:rFonts w:asciiTheme="minorHAnsi" w:hAnsiTheme="minorHAnsi" w:cstheme="minorHAnsi"/>
          <w:b/>
          <w:i/>
          <w:kern w:val="0"/>
          <w:sz w:val="20"/>
          <w:szCs w:val="20"/>
          <w:lang w:eastAsia="es-EC" w:bidi="ar-SA"/>
        </w:rPr>
      </w:pPr>
    </w:p>
    <w:p w:rsidR="00D62B5A" w:rsidRPr="00F268B8" w:rsidRDefault="00D62B5A" w:rsidP="00486BFE">
      <w:pPr>
        <w:pStyle w:val="Textbody"/>
        <w:spacing w:after="0"/>
        <w:jc w:val="both"/>
        <w:rPr>
          <w:rFonts w:asciiTheme="minorHAnsi" w:hAnsiTheme="minorHAnsi" w:cstheme="minorHAnsi"/>
          <w:b/>
          <w:i/>
          <w:kern w:val="0"/>
          <w:sz w:val="20"/>
          <w:szCs w:val="20"/>
          <w:lang w:eastAsia="es-EC" w:bidi="ar-SA"/>
        </w:rPr>
      </w:pPr>
    </w:p>
    <w:p w:rsidR="00353660" w:rsidRPr="00F268B8" w:rsidRDefault="00353660" w:rsidP="00486BFE">
      <w:pPr>
        <w:pStyle w:val="Textbody"/>
        <w:spacing w:after="0"/>
        <w:jc w:val="both"/>
        <w:rPr>
          <w:rFonts w:asciiTheme="minorHAnsi" w:hAnsiTheme="minorHAnsi" w:cstheme="minorHAnsi"/>
          <w:b/>
          <w:i/>
          <w:kern w:val="0"/>
          <w:sz w:val="20"/>
          <w:szCs w:val="20"/>
          <w:lang w:eastAsia="es-EC" w:bidi="ar-SA"/>
        </w:rPr>
      </w:pPr>
    </w:p>
    <w:p w:rsidR="00227FC4" w:rsidRPr="00F268B8" w:rsidRDefault="00227FC4" w:rsidP="006604D3">
      <w:pPr>
        <w:pStyle w:val="Textbody"/>
        <w:numPr>
          <w:ilvl w:val="2"/>
          <w:numId w:val="157"/>
        </w:numPr>
        <w:spacing w:after="0"/>
        <w:ind w:left="284"/>
        <w:jc w:val="both"/>
        <w:rPr>
          <w:rFonts w:asciiTheme="minorHAnsi" w:hAnsiTheme="minorHAnsi" w:cstheme="minorHAnsi"/>
          <w:b/>
          <w:bCs/>
          <w:sz w:val="20"/>
          <w:szCs w:val="20"/>
        </w:rPr>
      </w:pPr>
      <w:r w:rsidRPr="00F268B8">
        <w:rPr>
          <w:rFonts w:asciiTheme="minorHAnsi" w:hAnsiTheme="minorHAnsi" w:cstheme="minorHAnsi"/>
          <w:b/>
          <w:bCs/>
          <w:sz w:val="20"/>
          <w:szCs w:val="20"/>
        </w:rPr>
        <w:lastRenderedPageBreak/>
        <w:t>GARANTÍA TÉCNICA</w:t>
      </w:r>
    </w:p>
    <w:p w:rsidR="00F84DDD" w:rsidRPr="00F268B8" w:rsidRDefault="00F84DDD" w:rsidP="00227FC4">
      <w:pPr>
        <w:jc w:val="both"/>
        <w:rPr>
          <w:rFonts w:asciiTheme="minorHAnsi" w:hAnsiTheme="minorHAnsi" w:cstheme="minorHAnsi"/>
          <w:sz w:val="20"/>
          <w:szCs w:val="20"/>
          <w:lang w:val="es-EC" w:eastAsia="es-EC"/>
        </w:rPr>
      </w:pPr>
    </w:p>
    <w:p w:rsidR="00F97090" w:rsidRPr="00F268B8" w:rsidRDefault="00F97090" w:rsidP="00227FC4">
      <w:pPr>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El oferente adjudicado deberá poseer representación en Ecuador y capacidad para cumplir, durante la vigencia de la garantía técnica, sus obligaciones de reparación o reemplazo de bienes y/o sus partes según corresponda.</w:t>
      </w:r>
    </w:p>
    <w:p w:rsidR="002A2FB1" w:rsidRPr="00F268B8" w:rsidRDefault="005A4EC0" w:rsidP="007E79E8">
      <w:pPr>
        <w:pStyle w:val="Prrafodelista"/>
        <w:numPr>
          <w:ilvl w:val="3"/>
          <w:numId w:val="157"/>
        </w:numPr>
        <w:suppressAutoHyphens/>
        <w:spacing w:after="120"/>
        <w:ind w:left="709" w:firstLine="0"/>
        <w:contextualSpacing w:val="0"/>
        <w:jc w:val="both"/>
        <w:rPr>
          <w:rFonts w:asciiTheme="minorHAnsi" w:hAnsiTheme="minorHAnsi" w:cstheme="minorHAnsi"/>
          <w:sz w:val="20"/>
          <w:szCs w:val="20"/>
          <w:lang w:val="es-EC" w:eastAsia="es-EC"/>
        </w:rPr>
      </w:pPr>
      <w:r w:rsidRPr="00F268B8">
        <w:rPr>
          <w:rFonts w:asciiTheme="minorHAnsi" w:hAnsiTheme="minorHAnsi" w:cstheme="minorHAnsi"/>
          <w:b/>
          <w:sz w:val="20"/>
          <w:szCs w:val="20"/>
          <w:lang w:val="es-EC" w:eastAsia="es-EC"/>
        </w:rPr>
        <w:t>Garantía del fabricante:</w:t>
      </w:r>
      <w:r w:rsidRPr="00F268B8">
        <w:rPr>
          <w:rFonts w:asciiTheme="minorHAnsi" w:hAnsiTheme="minorHAnsi" w:cstheme="minorHAnsi"/>
          <w:sz w:val="20"/>
          <w:szCs w:val="20"/>
          <w:lang w:val="es-EC" w:eastAsia="es-EC"/>
        </w:rPr>
        <w:t xml:space="preserve"> la garantía del fabricante respecto a los equipos médicos, </w:t>
      </w:r>
      <w:r w:rsidR="002A2FB1" w:rsidRPr="00F268B8">
        <w:rPr>
          <w:rFonts w:asciiTheme="minorHAnsi" w:hAnsiTheme="minorHAnsi" w:cstheme="minorHAnsi"/>
          <w:sz w:val="20"/>
          <w:szCs w:val="20"/>
          <w:lang w:val="es-EC" w:eastAsia="es-EC"/>
        </w:rPr>
        <w:t xml:space="preserve">será considerada de la siguiente manera: los dos primeros años será responsabilidad del oferente a partir del tercero y hasta el final de su vida útil, los rubros generados (mantenimiento preventivo y correctivo) serán responsabilidad del contratante </w:t>
      </w:r>
    </w:p>
    <w:p w:rsidR="005A4EC0" w:rsidRPr="00F268B8" w:rsidRDefault="005A4EC0" w:rsidP="005A4EC0">
      <w:pPr>
        <w:pStyle w:val="Prrafodelista"/>
        <w:suppressAutoHyphens/>
        <w:spacing w:after="120"/>
        <w:contextualSpacing w:val="0"/>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El oferente deberá garantizar la funcionalidad absoluta del bien contra todo posible defecto, desperfecto, falla de fabricación. En el caso de presentarse daños atribuidos por fabricación, el oferente asumirá todos los gastos de reparación o reposición inmediata o temporal sin costo para la entidad contratante.</w:t>
      </w:r>
    </w:p>
    <w:p w:rsidR="005A4EC0" w:rsidRPr="00F268B8" w:rsidRDefault="005A4EC0" w:rsidP="005A4EC0">
      <w:pPr>
        <w:pStyle w:val="Prrafodelista"/>
        <w:suppressAutoHyphens/>
        <w:spacing w:after="120"/>
        <w:ind w:left="644"/>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Para determinar si el daño del equipo corresponde a una falla de fabricación o a su vez ésta depende de un factor externo o ambiental, el responsable del equipo biomédico del establecimiento de salud, distrito o coordinación zonal, remitirá el respectivo informe técnico. Esta garantía deberá cubrir además la reposición definitiva e inmediata del bien por uno nuevo, de iguales o mayores características, ante defectos graves de fabricación y/o vicios ocultos que pudieran encontrarse, deficiencias graves adquiridas en los trabajos de mantenimiento y en averías que sucedan por más de tres (3) veces por año durante el periodo de la garantía técnica de fábrica, siempre y cuando las mismas sean atribuibles a defectos de fabricación (por  (Años acorde al tiempo solicitado en la ficha técnica DNES) años); es decir, puede ocurrir en el año 1, 2, 3, 4 o (Años acorde al tiempo solicitado en la ficha técnica DNES).</w:t>
      </w:r>
    </w:p>
    <w:p w:rsidR="005A4EC0" w:rsidRPr="00F268B8" w:rsidRDefault="005A4EC0" w:rsidP="005A4EC0">
      <w:pPr>
        <w:pStyle w:val="Prrafodelista"/>
        <w:suppressAutoHyphens/>
        <w:spacing w:after="120"/>
        <w:ind w:left="644"/>
        <w:jc w:val="both"/>
        <w:rPr>
          <w:rFonts w:asciiTheme="minorHAnsi" w:hAnsiTheme="minorHAnsi" w:cstheme="minorHAnsi"/>
          <w:sz w:val="20"/>
          <w:szCs w:val="20"/>
          <w:lang w:val="es-EC" w:eastAsia="es-EC"/>
        </w:rPr>
      </w:pPr>
    </w:p>
    <w:p w:rsidR="005A4EC0" w:rsidRPr="00F268B8" w:rsidRDefault="005A4EC0" w:rsidP="005A4EC0">
      <w:pPr>
        <w:pStyle w:val="Prrafodelista"/>
        <w:suppressAutoHyphens/>
        <w:spacing w:after="120"/>
        <w:ind w:left="644"/>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 xml:space="preserve">La reposición inmediata debe cumplirse también ante ausencia definitiva de repuestos, accesorios, piezas y partes del bien que obstaculicen su normal funcionamiento durante la vigencia de garantía de fábrica. </w:t>
      </w:r>
    </w:p>
    <w:p w:rsidR="005A4EC0" w:rsidRPr="00F268B8" w:rsidRDefault="005A4EC0" w:rsidP="005A4EC0">
      <w:pPr>
        <w:pStyle w:val="Prrafodelista"/>
        <w:suppressAutoHyphens/>
        <w:spacing w:after="120"/>
        <w:contextualSpacing w:val="0"/>
        <w:jc w:val="both"/>
        <w:rPr>
          <w:rFonts w:asciiTheme="minorHAnsi" w:hAnsiTheme="minorHAnsi" w:cstheme="minorHAnsi"/>
          <w:sz w:val="20"/>
          <w:szCs w:val="20"/>
          <w:lang w:val="es-EC" w:eastAsia="es-EC"/>
        </w:rPr>
      </w:pPr>
    </w:p>
    <w:p w:rsidR="005A4EC0" w:rsidRPr="00F268B8" w:rsidRDefault="005A4EC0" w:rsidP="005A4EC0">
      <w:pPr>
        <w:pStyle w:val="Prrafodelista"/>
        <w:suppressAutoHyphens/>
        <w:spacing w:after="120"/>
        <w:contextualSpacing w:val="0"/>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 xml:space="preserve">Esta garantía será emitida por el fabricante, representante, distribuidor ó vendedor autorizado y no podrá ser menor a la descrita en cada una de las fichas técnicas. Está garantía entrará en vigencia a partir de la firma del acta entrega - recepción. </w:t>
      </w:r>
    </w:p>
    <w:p w:rsidR="005A4EC0" w:rsidRPr="00F268B8" w:rsidRDefault="005A4EC0" w:rsidP="005A4EC0">
      <w:pPr>
        <w:pStyle w:val="Prrafodelista"/>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Dentro el período de vigencia de la garantía de fábrica, el proveedor se hará cargo de todos los gastos necesarios para reemplazar los materiales o partes defectuosas, así como de los gastos y riesgos derivados de fletes, embalajes, seguros, cargas, descargas y transporte de ida y vuelta desde su emplazamiento hasta el lugar previsto para su reparación.</w:t>
      </w:r>
    </w:p>
    <w:p w:rsidR="00227FC4" w:rsidRPr="00F268B8" w:rsidRDefault="00227FC4" w:rsidP="00227FC4">
      <w:pPr>
        <w:pStyle w:val="Prrafodelista"/>
        <w:spacing w:after="120" w:line="240" w:lineRule="auto"/>
        <w:jc w:val="both"/>
        <w:rPr>
          <w:rFonts w:asciiTheme="minorHAnsi" w:hAnsiTheme="minorHAnsi" w:cstheme="minorHAnsi"/>
          <w:sz w:val="20"/>
          <w:szCs w:val="20"/>
          <w:lang w:val="es-EC" w:eastAsia="es-EC"/>
        </w:rPr>
      </w:pPr>
    </w:p>
    <w:p w:rsidR="00227FC4" w:rsidRPr="00F268B8" w:rsidRDefault="00227FC4" w:rsidP="00195B6D">
      <w:pPr>
        <w:pStyle w:val="Prrafodelista"/>
        <w:numPr>
          <w:ilvl w:val="0"/>
          <w:numId w:val="173"/>
        </w:numPr>
        <w:suppressAutoHyphens/>
        <w:spacing w:after="120" w:line="240" w:lineRule="auto"/>
        <w:contextualSpacing w:val="0"/>
        <w:jc w:val="both"/>
        <w:rPr>
          <w:rFonts w:asciiTheme="minorHAnsi" w:hAnsiTheme="minorHAnsi" w:cstheme="minorHAnsi"/>
          <w:sz w:val="20"/>
          <w:szCs w:val="20"/>
          <w:lang w:val="es-EC" w:eastAsia="es-EC"/>
        </w:rPr>
      </w:pPr>
      <w:r w:rsidRPr="00F268B8">
        <w:rPr>
          <w:rFonts w:asciiTheme="minorHAnsi" w:hAnsiTheme="minorHAnsi" w:cstheme="minorHAnsi"/>
          <w:b/>
          <w:sz w:val="20"/>
          <w:szCs w:val="20"/>
          <w:lang w:val="es-EC" w:eastAsia="es-EC"/>
        </w:rPr>
        <w:t xml:space="preserve">Garantía técnica extendida.- </w:t>
      </w:r>
      <w:r w:rsidRPr="00F268B8">
        <w:rPr>
          <w:rFonts w:asciiTheme="minorHAnsi" w:hAnsiTheme="minorHAnsi" w:cstheme="minorHAnsi"/>
          <w:sz w:val="20"/>
          <w:szCs w:val="20"/>
          <w:lang w:val="es-EC" w:eastAsia="es-EC"/>
        </w:rPr>
        <w:t xml:space="preserve">Servirá para garantizar el buen funcionamiento de los equipos durante la vida útil de estos, una vez finalizada la garantía del fabricante. </w:t>
      </w:r>
    </w:p>
    <w:p w:rsidR="00227FC4" w:rsidRPr="00F268B8" w:rsidRDefault="00227FC4" w:rsidP="00227FC4">
      <w:pPr>
        <w:pStyle w:val="Prrafodelista"/>
        <w:spacing w:after="120" w:line="240" w:lineRule="auto"/>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 xml:space="preserve">Como garantía técnica extendida deberá realizar mantenimientos preventivos, y correctivos, los cuales serán facturados contra entrega de cada visita programada realizada. De acuerdo al siguiente cuadro: </w:t>
      </w:r>
    </w:p>
    <w:p w:rsidR="00227FC4" w:rsidRPr="00F268B8" w:rsidRDefault="00227FC4" w:rsidP="00227FC4">
      <w:pPr>
        <w:pStyle w:val="Prrafodelista"/>
        <w:jc w:val="both"/>
        <w:rPr>
          <w:rFonts w:asciiTheme="minorHAnsi" w:hAnsiTheme="minorHAnsi" w:cstheme="minorHAnsi"/>
          <w:sz w:val="20"/>
          <w:szCs w:val="20"/>
          <w:lang w:val="es-EC" w:eastAsia="es-EC"/>
        </w:rPr>
      </w:pPr>
    </w:p>
    <w:tbl>
      <w:tblPr>
        <w:tblW w:w="4700" w:type="pct"/>
        <w:tblInd w:w="496" w:type="dxa"/>
        <w:tblCellMar>
          <w:left w:w="70" w:type="dxa"/>
          <w:right w:w="70" w:type="dxa"/>
        </w:tblCellMar>
        <w:tblLook w:val="04A0"/>
      </w:tblPr>
      <w:tblGrid>
        <w:gridCol w:w="2084"/>
        <w:gridCol w:w="3722"/>
        <w:gridCol w:w="1188"/>
        <w:gridCol w:w="1936"/>
      </w:tblGrid>
      <w:tr w:rsidR="00A23D21" w:rsidRPr="00D62B5A" w:rsidTr="00CD3D92">
        <w:trPr>
          <w:trHeight w:val="9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eastAsia="Times New Roman" w:hAnsiTheme="minorHAnsi" w:cstheme="minorHAnsi"/>
                <w:b/>
                <w:bCs/>
                <w:sz w:val="18"/>
                <w:szCs w:val="18"/>
                <w:lang w:val="es-EC" w:eastAsia="es-EC"/>
              </w:rPr>
            </w:pPr>
            <w:r w:rsidRPr="00D62B5A">
              <w:rPr>
                <w:rFonts w:asciiTheme="minorHAnsi" w:hAnsiTheme="minorHAnsi" w:cstheme="minorHAnsi"/>
                <w:b/>
                <w:bCs/>
                <w:sz w:val="18"/>
                <w:szCs w:val="18"/>
                <w:lang w:val="es-EC"/>
              </w:rPr>
              <w:t>COD</w:t>
            </w:r>
            <w:r w:rsidRPr="00D62B5A">
              <w:rPr>
                <w:rFonts w:asciiTheme="minorHAnsi" w:hAnsiTheme="minorHAnsi" w:cstheme="minorHAnsi"/>
                <w:b/>
                <w:bCs/>
                <w:caps/>
                <w:sz w:val="18"/>
                <w:szCs w:val="18"/>
                <w:lang w:val="es-EC"/>
              </w:rPr>
              <w:t>. Ficha técnica</w:t>
            </w:r>
          </w:p>
        </w:tc>
        <w:tc>
          <w:tcPr>
            <w:tcW w:w="2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eastAsia="Times New Roman" w:hAnsiTheme="minorHAnsi" w:cstheme="minorHAnsi"/>
                <w:b/>
                <w:bCs/>
                <w:sz w:val="18"/>
                <w:szCs w:val="18"/>
                <w:lang w:val="es-EC" w:eastAsia="es-EC"/>
              </w:rPr>
            </w:pPr>
            <w:r w:rsidRPr="00D62B5A">
              <w:rPr>
                <w:rFonts w:asciiTheme="minorHAnsi" w:hAnsiTheme="minorHAnsi" w:cstheme="minorHAnsi"/>
                <w:b/>
                <w:bCs/>
                <w:caps/>
                <w:sz w:val="18"/>
                <w:szCs w:val="18"/>
                <w:lang w:val="es-EC"/>
              </w:rPr>
              <w:t>Descripción del bien</w:t>
            </w:r>
          </w:p>
        </w:tc>
        <w:tc>
          <w:tcPr>
            <w:tcW w:w="665"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spacing w:after="0" w:line="240" w:lineRule="auto"/>
              <w:jc w:val="center"/>
              <w:rPr>
                <w:rFonts w:asciiTheme="minorHAnsi" w:hAnsiTheme="minorHAnsi" w:cstheme="minorHAnsi"/>
                <w:b/>
                <w:bCs/>
                <w:caps/>
                <w:sz w:val="18"/>
                <w:szCs w:val="18"/>
                <w:lang w:val="es-EC"/>
              </w:rPr>
            </w:pPr>
            <w:r w:rsidRPr="00D62B5A">
              <w:rPr>
                <w:rFonts w:asciiTheme="minorHAnsi" w:hAnsiTheme="minorHAnsi" w:cstheme="minorHAnsi"/>
                <w:b/>
                <w:bCs/>
                <w:caps/>
                <w:sz w:val="18"/>
                <w:szCs w:val="18"/>
                <w:lang w:val="es-EC"/>
              </w:rPr>
              <w:t>T. Vida Útil (años)</w:t>
            </w:r>
          </w:p>
        </w:tc>
        <w:tc>
          <w:tcPr>
            <w:tcW w:w="1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spacing w:after="0" w:line="240" w:lineRule="auto"/>
              <w:jc w:val="center"/>
              <w:rPr>
                <w:rFonts w:asciiTheme="minorHAnsi" w:hAnsiTheme="minorHAnsi" w:cstheme="minorHAnsi"/>
                <w:b/>
                <w:bCs/>
                <w:caps/>
                <w:sz w:val="18"/>
                <w:szCs w:val="18"/>
                <w:lang w:val="es-EC"/>
              </w:rPr>
            </w:pPr>
            <w:r w:rsidRPr="00D62B5A">
              <w:rPr>
                <w:rFonts w:asciiTheme="minorHAnsi" w:hAnsiTheme="minorHAnsi" w:cstheme="minorHAnsi"/>
                <w:b/>
                <w:bCs/>
                <w:caps/>
                <w:sz w:val="18"/>
                <w:szCs w:val="18"/>
                <w:lang w:val="es-EC"/>
              </w:rPr>
              <w:t>% anual de mantenimiento preventivo</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lastRenderedPageBreak/>
              <w:t>LÁM-01-R07</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LAMPARA DE FOTOTERAPIA</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10</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2,33</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BB6DC0"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INC-01-R07</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INCUBADORA</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10</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2,33</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1A160A"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INC-02-R09</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INCUBADORA PARA TRANSPORTE CONVENTILADOR Y MONITOR</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10</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2,33</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RAY-05</w:t>
            </w:r>
            <w:r w:rsidR="00CD3D92" w:rsidRPr="00D62B5A">
              <w:rPr>
                <w:rFonts w:asciiTheme="minorHAnsi" w:hAnsiTheme="minorHAnsi" w:cstheme="minorHAnsi"/>
                <w:sz w:val="18"/>
                <w:szCs w:val="18"/>
                <w:lang w:val="es-EC" w:eastAsia="es-EC"/>
              </w:rPr>
              <w:t>-R02</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autoSpaceDE w:val="0"/>
              <w:autoSpaceDN w:val="0"/>
              <w:adjustRightInd w:val="0"/>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UNIDAD DE RX DIGITAL MÓVILPARA USO PEDIÁTRICO/NEONATAL, CON MONITOR INTEGRADO PARAVISUALIZACIÓN DE IMÁGENES</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10</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3,50</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RES-10-R03</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VENTILADOR NEONATAL DE ALTA FRECUENCIA</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8</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4,38</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BIL-01-R05</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BILIRRUBINÓMETRO PORTÁTIL PARA NEONATOS</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10</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2,33</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PES-01-R08</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PESABEBES ELECTRONICO</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10</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1,75</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CPA-01-R06</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CPAP NASAL PARA NEONATOS</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10</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3,50</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BAL-15-R05</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BALANZA PESA ÓRGANOS Y PAÑALES</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10</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1,75</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MON-06-R06</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MONITOR MULTIPARÁMETRO BÁSICO PARATRANSPORTE DE PACIENTE NEONATAL</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10</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2,33</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CUN-01-R06</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CUNA DE CALOR RADIANTE</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10</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2,33</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LAR-02-R08</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LARINGOSCOPIO NEONATAL</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10</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N/A</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SAC-01-R08</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SACALECHE ELECTRICO HOSPITALARIO</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10</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2,33</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BAL-11-R05</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BALANZA DE PRESICIÓN DE 6 A 7 Kg</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10</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1,75</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FON-02-R08</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FONENDOSCOPIO NEONATAL</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10</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N/A</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MES-47-R08</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MESA MAYO</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10</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N/A</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MON-10-R07</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MONITOR DE SIGNOS VITALES PARA CUIDADOINTENSIVO / ANESTESIOLOGÍA</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10</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2,33</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766180"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MON-12-R08</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MONITOR DE SIGNOS VITALES PORTÁTIL PARA NIBP &amp;SPO2</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10</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2,33</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RES-03-R08</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VENTILADOR NEONATAL</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8</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4,38</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lastRenderedPageBreak/>
              <w:t>RES-02-R06</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VENTILADOR DE TRANSPORTE</w:t>
            </w:r>
            <w:r w:rsidR="00F6471B" w:rsidRPr="00D62B5A">
              <w:rPr>
                <w:rFonts w:asciiTheme="minorHAnsi" w:hAnsiTheme="minorHAnsi" w:cstheme="minorHAnsi"/>
                <w:sz w:val="18"/>
                <w:szCs w:val="18"/>
                <w:lang w:val="es-EC" w:eastAsia="es-EC"/>
              </w:rPr>
              <w:t xml:space="preserve"> INTRAHOSPITALARIO</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8</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4,38</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EQU-02-R07</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EQUIPO DE REANIMACIÓN NEONATAL</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10</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N/A</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VAC-01-R07</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VACUÓMETRO</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10</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N/A</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CUN-02-R06</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CUNA DE CALOR RADIANTE CON SISTEMA DE GASES</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10</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2,33</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ASP-03-R09</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ASPIRADOR PORTATIL</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10</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1,75</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CEN-02-R07</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CENTRAL DE MONITOREO DE TREINTA Y DOSTERMINALES</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10</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2,33</w:t>
            </w:r>
          </w:p>
        </w:tc>
      </w:tr>
      <w:tr w:rsidR="00A23D21" w:rsidRPr="00D62B5A" w:rsidTr="00CD3D92">
        <w:trPr>
          <w:trHeight w:val="600"/>
        </w:trPr>
        <w:tc>
          <w:tcPr>
            <w:tcW w:w="1167" w:type="pct"/>
            <w:tcBorders>
              <w:top w:val="single" w:sz="4" w:space="0" w:color="auto"/>
              <w:left w:val="single" w:sz="4" w:space="0" w:color="auto"/>
              <w:bottom w:val="single" w:sz="4" w:space="0" w:color="auto"/>
              <w:right w:val="single" w:sz="4" w:space="0" w:color="auto"/>
            </w:tcBorders>
            <w:noWrap/>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ANA-15-R06</w:t>
            </w:r>
          </w:p>
        </w:tc>
        <w:tc>
          <w:tcPr>
            <w:tcW w:w="2084" w:type="pct"/>
            <w:tcBorders>
              <w:top w:val="single" w:sz="4" w:space="0" w:color="auto"/>
              <w:left w:val="nil"/>
              <w:bottom w:val="single" w:sz="4" w:space="0" w:color="auto"/>
              <w:right w:val="single" w:sz="4" w:space="0" w:color="auto"/>
            </w:tcBorders>
            <w:vAlign w:val="center"/>
            <w:hideMark/>
          </w:tcPr>
          <w:p w:rsidR="00A23D21" w:rsidRPr="00D62B5A" w:rsidRDefault="00A23D21" w:rsidP="00CD3D92">
            <w:pPr>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ANALIZADOR PORTÁTIL DE GASES Y ELECTROLITOS ENSANGRE</w:t>
            </w:r>
          </w:p>
        </w:tc>
        <w:tc>
          <w:tcPr>
            <w:tcW w:w="665"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6</w:t>
            </w:r>
          </w:p>
        </w:tc>
        <w:tc>
          <w:tcPr>
            <w:tcW w:w="1084" w:type="pct"/>
            <w:tcBorders>
              <w:top w:val="single" w:sz="4" w:space="0" w:color="auto"/>
              <w:left w:val="nil"/>
              <w:bottom w:val="single" w:sz="4" w:space="0" w:color="auto"/>
              <w:right w:val="single" w:sz="4" w:space="0" w:color="auto"/>
            </w:tcBorders>
            <w:noWrap/>
            <w:vAlign w:val="center"/>
            <w:hideMark/>
          </w:tcPr>
          <w:p w:rsidR="00A23D21" w:rsidRPr="00D62B5A" w:rsidRDefault="00A23D21" w:rsidP="00CD3D92">
            <w:pPr>
              <w:spacing w:after="0" w:line="240" w:lineRule="auto"/>
              <w:jc w:val="center"/>
              <w:rPr>
                <w:rFonts w:asciiTheme="minorHAnsi" w:hAnsiTheme="minorHAnsi" w:cstheme="minorHAnsi"/>
                <w:sz w:val="18"/>
                <w:szCs w:val="18"/>
                <w:lang w:val="es-EC" w:eastAsia="es-EC"/>
              </w:rPr>
            </w:pPr>
            <w:r w:rsidRPr="00D62B5A">
              <w:rPr>
                <w:rFonts w:asciiTheme="minorHAnsi" w:hAnsiTheme="minorHAnsi" w:cstheme="minorHAnsi"/>
                <w:sz w:val="18"/>
                <w:szCs w:val="18"/>
                <w:lang w:val="es-EC" w:eastAsia="es-EC"/>
              </w:rPr>
              <w:t>2,92</w:t>
            </w:r>
          </w:p>
        </w:tc>
      </w:tr>
    </w:tbl>
    <w:p w:rsidR="00A23D21" w:rsidRPr="00F268B8" w:rsidRDefault="00A23D21" w:rsidP="00227FC4">
      <w:pPr>
        <w:pStyle w:val="Prrafodelista"/>
        <w:jc w:val="both"/>
        <w:rPr>
          <w:rFonts w:asciiTheme="minorHAnsi" w:hAnsiTheme="minorHAnsi" w:cstheme="minorHAnsi"/>
          <w:sz w:val="20"/>
          <w:szCs w:val="20"/>
          <w:lang w:val="es-EC" w:eastAsia="es-EC"/>
        </w:rPr>
      </w:pPr>
    </w:p>
    <w:p w:rsidR="00227FC4" w:rsidRPr="00F268B8" w:rsidRDefault="00227FC4" w:rsidP="00195B6D">
      <w:pPr>
        <w:pStyle w:val="Prrafodelista"/>
        <w:numPr>
          <w:ilvl w:val="0"/>
          <w:numId w:val="173"/>
        </w:numPr>
        <w:spacing w:after="0" w:line="240" w:lineRule="auto"/>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En todos los casos, y sin perjuicio de las garantías otorgadas, el Proveedor garantiza al Contratante que los Bienes cumplen con los requerimientos establecidos en el Pliego y que proveerán la funcionalidad y desempeño especificados en el mismo.</w:t>
      </w:r>
    </w:p>
    <w:p w:rsidR="00227FC4" w:rsidRPr="00F268B8" w:rsidRDefault="00227FC4" w:rsidP="00227FC4">
      <w:pPr>
        <w:pStyle w:val="Prrafodelista"/>
        <w:rPr>
          <w:rFonts w:asciiTheme="minorHAnsi" w:hAnsiTheme="minorHAnsi" w:cstheme="minorHAnsi"/>
          <w:sz w:val="20"/>
          <w:szCs w:val="20"/>
          <w:lang w:val="es-EC" w:eastAsia="es-EC"/>
        </w:rPr>
      </w:pPr>
    </w:p>
    <w:p w:rsidR="00227FC4" w:rsidRPr="00F268B8" w:rsidRDefault="00227FC4" w:rsidP="00195B6D">
      <w:pPr>
        <w:pStyle w:val="Prrafodelista"/>
        <w:numPr>
          <w:ilvl w:val="0"/>
          <w:numId w:val="173"/>
        </w:numPr>
        <w:spacing w:after="0" w:line="240" w:lineRule="auto"/>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Deberá garantizar la provisión de los repuestos, accesorios, partes y piezas necesarios para el mantenimiento preventivo periódico y correctivo.</w:t>
      </w:r>
    </w:p>
    <w:p w:rsidR="00227FC4" w:rsidRPr="00F268B8" w:rsidRDefault="00227FC4" w:rsidP="00227FC4">
      <w:pPr>
        <w:pStyle w:val="Prrafodelista"/>
        <w:spacing w:after="120" w:line="240" w:lineRule="auto"/>
        <w:ind w:left="0" w:firstLine="284"/>
        <w:jc w:val="both"/>
        <w:rPr>
          <w:rFonts w:asciiTheme="minorHAnsi" w:hAnsiTheme="minorHAnsi" w:cstheme="minorHAnsi"/>
          <w:sz w:val="20"/>
          <w:szCs w:val="20"/>
          <w:lang w:val="es-EC" w:eastAsia="es-EC"/>
        </w:rPr>
      </w:pPr>
    </w:p>
    <w:p w:rsidR="008C100B" w:rsidRPr="00F268B8" w:rsidRDefault="008C100B" w:rsidP="008C100B">
      <w:pPr>
        <w:pStyle w:val="Prrafodelista"/>
        <w:spacing w:after="120" w:line="240" w:lineRule="auto"/>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Es obligación del proveedor prestar el servicio de mantenimiento como parte de la aplicación de la garantía técnica de los equipos durante la vida útil de los mismos y garantizar la calidad del servicio de mantenimiento correctivo y de repuestos trabajos sobre los cuales deberá señalar expresamente el periodo de garantía correspondiente.</w:t>
      </w:r>
    </w:p>
    <w:p w:rsidR="00A23D21" w:rsidRPr="00F268B8" w:rsidRDefault="00A23D21" w:rsidP="00A23D21">
      <w:pPr>
        <w:pStyle w:val="Ttulo3"/>
        <w:spacing w:before="0"/>
        <w:jc w:val="both"/>
        <w:rPr>
          <w:rFonts w:asciiTheme="minorHAnsi" w:eastAsia="Calibri" w:hAnsiTheme="minorHAnsi" w:cstheme="minorHAnsi"/>
          <w:bCs w:val="0"/>
          <w:color w:val="auto"/>
          <w:lang w:val="es-EC" w:eastAsia="es-EC"/>
        </w:rPr>
      </w:pPr>
      <w:r w:rsidRPr="00F268B8">
        <w:rPr>
          <w:rFonts w:asciiTheme="minorHAnsi" w:eastAsia="Calibri" w:hAnsiTheme="minorHAnsi" w:cstheme="minorHAnsi"/>
          <w:bCs w:val="0"/>
          <w:color w:val="auto"/>
          <w:lang w:val="es-EC" w:eastAsia="es-EC"/>
        </w:rPr>
        <w:t>Cobertura y provisión de repuestos, accesorios, partes, piezas y su disponibilidad para el mantenimiento preventivo periódico y correctivo</w:t>
      </w:r>
    </w:p>
    <w:p w:rsidR="00A23D21" w:rsidRPr="00F268B8" w:rsidRDefault="00A23D21" w:rsidP="00A23D21">
      <w:pPr>
        <w:spacing w:after="0" w:line="240" w:lineRule="auto"/>
        <w:rPr>
          <w:rFonts w:asciiTheme="minorHAnsi" w:hAnsiTheme="minorHAnsi" w:cstheme="minorHAnsi"/>
          <w:sz w:val="20"/>
          <w:szCs w:val="20"/>
          <w:lang w:val="es-EC" w:eastAsia="es-EC"/>
        </w:rPr>
      </w:pPr>
    </w:p>
    <w:p w:rsidR="00F0411C" w:rsidRPr="00F268B8" w:rsidRDefault="00F0411C" w:rsidP="00F0411C">
      <w:pPr>
        <w:pStyle w:val="Textoindependiente"/>
        <w:spacing w:after="0" w:line="240" w:lineRule="auto"/>
        <w:ind w:left="708"/>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 xml:space="preserve">Para el mantenimiento preventivo, la capacidad de respuesta por parte del Oferente en la provisión de repuestos, accesorios, partes y piezas debe ser inmediata, no mayor a 48 horas, por lo que el Oferente debe considerar tener en su stock todo lo necesario y requerido para poder impartir los mantenimientos preventivos periódicos según lo programado. </w:t>
      </w:r>
    </w:p>
    <w:p w:rsidR="00F0411C" w:rsidRPr="00F268B8" w:rsidRDefault="00F0411C" w:rsidP="00F0411C">
      <w:pPr>
        <w:pStyle w:val="Textoindependiente"/>
        <w:spacing w:after="0" w:line="240" w:lineRule="auto"/>
        <w:jc w:val="both"/>
        <w:rPr>
          <w:rFonts w:asciiTheme="minorHAnsi" w:hAnsiTheme="minorHAnsi" w:cstheme="minorHAnsi"/>
          <w:sz w:val="20"/>
          <w:szCs w:val="20"/>
          <w:lang w:val="es-EC" w:eastAsia="es-EC"/>
        </w:rPr>
      </w:pPr>
    </w:p>
    <w:p w:rsidR="00F0411C" w:rsidRPr="00F268B8" w:rsidRDefault="00F0411C" w:rsidP="00F0411C">
      <w:pPr>
        <w:pStyle w:val="Textoindependiente"/>
        <w:spacing w:after="0" w:line="240" w:lineRule="auto"/>
        <w:ind w:left="708"/>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Para el mantenimiento correctivo, la capacidad de respuesta no podrá ser mayor a 3 días calendario, una vez emitido el requerimiento formal por parte de la Entidad Contratante.  En el caso de que el proveedor incumpla los tiempos anteriormente expuestos, el administrador de contrato elaborará el informe correspondiente y comunicará a las instancias que correspondan para notificar el incumplimiento al contrato y dar paso al cumplimiento de la normativa legal vigente.</w:t>
      </w:r>
    </w:p>
    <w:p w:rsidR="00CD3D92" w:rsidRPr="00F268B8" w:rsidRDefault="00CD3D92" w:rsidP="00F0411C">
      <w:pPr>
        <w:pStyle w:val="Textoindependiente"/>
        <w:spacing w:after="0" w:line="240" w:lineRule="auto"/>
        <w:ind w:left="708"/>
        <w:jc w:val="both"/>
        <w:rPr>
          <w:rFonts w:asciiTheme="minorHAnsi" w:hAnsiTheme="minorHAnsi" w:cstheme="minorHAnsi"/>
          <w:sz w:val="20"/>
          <w:szCs w:val="20"/>
          <w:lang w:val="es-EC" w:eastAsia="es-EC"/>
        </w:rPr>
      </w:pPr>
    </w:p>
    <w:p w:rsidR="00F0411C" w:rsidRPr="00F268B8" w:rsidRDefault="00F0411C" w:rsidP="00F0411C">
      <w:pPr>
        <w:pStyle w:val="Textoindependiente"/>
        <w:spacing w:after="0" w:line="240" w:lineRule="auto"/>
        <w:ind w:left="708"/>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 xml:space="preserve">En todos los casos, los repuestos, accesorios, partes y piezas sustituidos deberán quedarse en el Establecimiento de Salud, salvo aquellos que por su naturaleza necesiten una gestión de desecho especial (radioactivos), o salvo que los mismos sean tomados como parte de pago del bien a recibirse. </w:t>
      </w:r>
    </w:p>
    <w:p w:rsidR="00F0411C" w:rsidRPr="00F268B8" w:rsidRDefault="00F0411C" w:rsidP="00227FC4">
      <w:pPr>
        <w:pStyle w:val="Prrafodelista"/>
        <w:spacing w:after="120" w:line="240" w:lineRule="auto"/>
        <w:ind w:left="0" w:firstLine="284"/>
        <w:jc w:val="both"/>
        <w:rPr>
          <w:rFonts w:asciiTheme="minorHAnsi" w:hAnsiTheme="minorHAnsi" w:cstheme="minorHAnsi"/>
          <w:sz w:val="20"/>
          <w:szCs w:val="20"/>
          <w:lang w:val="es-EC" w:eastAsia="es-EC"/>
        </w:rPr>
      </w:pPr>
    </w:p>
    <w:p w:rsidR="00D62B5A" w:rsidRDefault="00D62B5A" w:rsidP="00227FC4">
      <w:pPr>
        <w:pStyle w:val="Prrafodelista"/>
        <w:spacing w:after="120" w:line="240" w:lineRule="auto"/>
        <w:ind w:left="0" w:firstLine="284"/>
        <w:jc w:val="both"/>
        <w:rPr>
          <w:rFonts w:asciiTheme="minorHAnsi" w:hAnsiTheme="minorHAnsi" w:cstheme="minorHAnsi"/>
          <w:b/>
          <w:sz w:val="20"/>
          <w:szCs w:val="20"/>
          <w:lang w:val="es-EC" w:eastAsia="es-EC"/>
        </w:rPr>
      </w:pPr>
    </w:p>
    <w:p w:rsidR="00227FC4" w:rsidRPr="00F268B8" w:rsidRDefault="00227FC4" w:rsidP="00227FC4">
      <w:pPr>
        <w:pStyle w:val="Prrafodelista"/>
        <w:spacing w:after="120" w:line="240" w:lineRule="auto"/>
        <w:ind w:left="0" w:firstLine="284"/>
        <w:jc w:val="both"/>
        <w:rPr>
          <w:rFonts w:asciiTheme="minorHAnsi" w:hAnsiTheme="minorHAnsi" w:cstheme="minorHAnsi"/>
          <w:b/>
          <w:sz w:val="20"/>
          <w:szCs w:val="20"/>
          <w:lang w:val="es-EC" w:eastAsia="es-EC"/>
        </w:rPr>
      </w:pPr>
      <w:r w:rsidRPr="00F268B8">
        <w:rPr>
          <w:rFonts w:asciiTheme="minorHAnsi" w:hAnsiTheme="minorHAnsi" w:cstheme="minorHAnsi"/>
          <w:b/>
          <w:sz w:val="20"/>
          <w:szCs w:val="20"/>
          <w:lang w:val="es-EC" w:eastAsia="es-EC"/>
        </w:rPr>
        <w:lastRenderedPageBreak/>
        <w:t>Mantenimiento Preventivo Periódico</w:t>
      </w:r>
    </w:p>
    <w:p w:rsidR="00A23D21" w:rsidRPr="00F268B8" w:rsidRDefault="00A23D21" w:rsidP="00227FC4">
      <w:pPr>
        <w:pStyle w:val="Prrafodelista"/>
        <w:spacing w:after="120" w:line="240" w:lineRule="auto"/>
        <w:ind w:left="0" w:firstLine="284"/>
        <w:jc w:val="both"/>
        <w:rPr>
          <w:rFonts w:asciiTheme="minorHAnsi" w:hAnsiTheme="minorHAnsi" w:cstheme="minorHAnsi"/>
          <w:b/>
          <w:sz w:val="20"/>
          <w:szCs w:val="20"/>
          <w:lang w:val="es-EC" w:eastAsia="es-EC"/>
        </w:rPr>
      </w:pPr>
    </w:p>
    <w:p w:rsidR="00227FC4" w:rsidRPr="00F268B8" w:rsidRDefault="0060140B" w:rsidP="00195B6D">
      <w:pPr>
        <w:pStyle w:val="Prrafodelista"/>
        <w:numPr>
          <w:ilvl w:val="0"/>
          <w:numId w:val="170"/>
        </w:numPr>
        <w:suppressAutoHyphens/>
        <w:spacing w:after="120" w:line="240" w:lineRule="auto"/>
        <w:contextualSpacing w:val="0"/>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 xml:space="preserve">(a) </w:t>
      </w:r>
      <w:r w:rsidR="005A4EC0" w:rsidRPr="00F268B8">
        <w:rPr>
          <w:rFonts w:asciiTheme="minorHAnsi" w:hAnsiTheme="minorHAnsi" w:cstheme="minorHAnsi"/>
          <w:sz w:val="20"/>
          <w:szCs w:val="20"/>
          <w:lang w:val="es-EC" w:eastAsia="es-EC"/>
        </w:rPr>
        <w:t xml:space="preserve">El mantenimiento preventivo de loa Equipos Biomédicos será por todo el tiempo de vida útil de equipo establecido por la Entidad Contratante. </w:t>
      </w:r>
      <w:r w:rsidR="00227FC4" w:rsidRPr="00F268B8">
        <w:rPr>
          <w:rFonts w:asciiTheme="minorHAnsi" w:hAnsiTheme="minorHAnsi" w:cstheme="minorHAnsi"/>
          <w:sz w:val="20"/>
          <w:szCs w:val="20"/>
          <w:lang w:val="es-EC" w:eastAsia="es-EC"/>
        </w:rPr>
        <w:t>Deberá comprender el soporte técnico regular o periódico, los insumos, partes, piezas y todas las acciones necesarias para garantizar el perfecto estado de funcionalidad del bien de conformidad con las recomendaciones establecidas en los manuales del fabricante en concordancia con lo establecido en la garantía de fábrica y garantía técnica</w:t>
      </w:r>
      <w:r w:rsidR="00F04C6D" w:rsidRPr="00F268B8">
        <w:rPr>
          <w:rFonts w:asciiTheme="minorHAnsi" w:hAnsiTheme="minorHAnsi" w:cstheme="minorHAnsi"/>
          <w:sz w:val="20"/>
          <w:szCs w:val="20"/>
          <w:lang w:val="es-EC" w:eastAsia="es-EC"/>
        </w:rPr>
        <w:t xml:space="preserve"> , en cada uno de los Establecimientos de Salud</w:t>
      </w:r>
    </w:p>
    <w:p w:rsidR="00F426CC" w:rsidRPr="00F268B8" w:rsidRDefault="00F04C6D" w:rsidP="005D4C07">
      <w:pPr>
        <w:pStyle w:val="Prrafodelista"/>
        <w:suppressAutoHyphens/>
        <w:spacing w:after="120" w:line="240" w:lineRule="auto"/>
        <w:contextualSpacing w:val="0"/>
        <w:jc w:val="both"/>
        <w:rPr>
          <w:rFonts w:asciiTheme="minorHAnsi" w:eastAsia="Times New Roman" w:hAnsiTheme="minorHAnsi" w:cstheme="minorHAnsi"/>
          <w:sz w:val="20"/>
          <w:szCs w:val="20"/>
          <w:highlight w:val="red"/>
          <w:lang w:val="es-EC" w:eastAsia="es-EC"/>
        </w:rPr>
      </w:pPr>
      <w:r w:rsidRPr="00F268B8">
        <w:rPr>
          <w:rFonts w:asciiTheme="minorHAnsi" w:hAnsiTheme="minorHAnsi" w:cstheme="minorHAnsi"/>
          <w:sz w:val="20"/>
          <w:szCs w:val="20"/>
          <w:lang w:val="es-EC" w:eastAsia="es-EC"/>
        </w:rPr>
        <w:t xml:space="preserve">(b) </w:t>
      </w:r>
      <w:r w:rsidR="00227FC4" w:rsidRPr="00F268B8">
        <w:rPr>
          <w:rFonts w:asciiTheme="minorHAnsi" w:hAnsiTheme="minorHAnsi" w:cstheme="minorHAnsi"/>
          <w:sz w:val="20"/>
          <w:szCs w:val="20"/>
          <w:lang w:val="es-EC" w:eastAsia="es-EC"/>
        </w:rPr>
        <w:t xml:space="preserve">El proveedor adjudicado deberá presentar </w:t>
      </w:r>
      <w:r w:rsidR="00D91DAC" w:rsidRPr="00F268B8">
        <w:rPr>
          <w:rFonts w:asciiTheme="minorHAnsi" w:hAnsiTheme="minorHAnsi" w:cstheme="minorHAnsi"/>
          <w:sz w:val="20"/>
          <w:szCs w:val="20"/>
          <w:lang w:val="es-EC" w:eastAsia="es-EC"/>
        </w:rPr>
        <w:t xml:space="preserve">una ficha de rutina y </w:t>
      </w:r>
      <w:r w:rsidR="00227FC4" w:rsidRPr="00F268B8">
        <w:rPr>
          <w:rFonts w:asciiTheme="minorHAnsi" w:hAnsiTheme="minorHAnsi" w:cstheme="minorHAnsi"/>
          <w:sz w:val="20"/>
          <w:szCs w:val="20"/>
          <w:lang w:val="es-EC" w:eastAsia="es-EC"/>
        </w:rPr>
        <w:t xml:space="preserve">un programa de mantenimiento preventivo, indicando las actividades a realizar en cada </w:t>
      </w:r>
      <w:r w:rsidR="00D91DAC" w:rsidRPr="00F268B8">
        <w:rPr>
          <w:rFonts w:asciiTheme="minorHAnsi" w:hAnsiTheme="minorHAnsi" w:cstheme="minorHAnsi"/>
          <w:sz w:val="20"/>
          <w:szCs w:val="20"/>
          <w:lang w:val="es-EC" w:eastAsia="es-EC"/>
        </w:rPr>
        <w:t>una de las mismas</w:t>
      </w:r>
      <w:r w:rsidR="00227FC4" w:rsidRPr="00F268B8">
        <w:rPr>
          <w:rFonts w:asciiTheme="minorHAnsi" w:hAnsiTheme="minorHAnsi" w:cstheme="minorHAnsi"/>
          <w:sz w:val="20"/>
          <w:szCs w:val="20"/>
          <w:lang w:val="es-EC" w:eastAsia="es-EC"/>
        </w:rPr>
        <w:t xml:space="preserve">, y de ser el caso los repuestos a utilizar (elementos a ser cambiados), de acuerdo a la recomendación del fabricante. Al finalizar la garantía de fábrica, el proveedor deberá proporcionar al </w:t>
      </w:r>
      <w:r w:rsidR="00F426CC" w:rsidRPr="00F268B8">
        <w:rPr>
          <w:rFonts w:asciiTheme="minorHAnsi" w:hAnsiTheme="minorHAnsi" w:cstheme="minorHAnsi"/>
          <w:sz w:val="20"/>
          <w:szCs w:val="20"/>
          <w:lang w:val="es-EC" w:eastAsia="es-EC"/>
        </w:rPr>
        <w:t xml:space="preserve">Establecimiento de Salud </w:t>
      </w:r>
      <w:r w:rsidR="00227FC4" w:rsidRPr="00F268B8">
        <w:rPr>
          <w:rFonts w:asciiTheme="minorHAnsi" w:hAnsiTheme="minorHAnsi" w:cstheme="minorHAnsi"/>
          <w:sz w:val="20"/>
          <w:szCs w:val="20"/>
          <w:lang w:val="es-EC" w:eastAsia="es-EC"/>
        </w:rPr>
        <w:t>la programación de las siguientes visitas con su costo asociado</w:t>
      </w:r>
      <w:r w:rsidR="00F426CC" w:rsidRPr="00F268B8">
        <w:rPr>
          <w:rFonts w:asciiTheme="minorHAnsi" w:eastAsia="Times New Roman" w:hAnsiTheme="minorHAnsi" w:cstheme="minorHAnsi"/>
          <w:sz w:val="20"/>
          <w:szCs w:val="20"/>
          <w:lang w:val="es-EC" w:eastAsia="es-EC"/>
        </w:rPr>
        <w:t xml:space="preserve"> para que esteincorpore en su planificación el costo de los mantenimientos preventivos necesarios para cubrir la garantía extendida.</w:t>
      </w:r>
    </w:p>
    <w:p w:rsidR="00227FC4" w:rsidRPr="00F268B8" w:rsidRDefault="00227FC4" w:rsidP="00227FC4">
      <w:pPr>
        <w:pStyle w:val="Prrafodelista"/>
        <w:jc w:val="both"/>
        <w:rPr>
          <w:rFonts w:asciiTheme="minorHAnsi" w:hAnsiTheme="minorHAnsi" w:cstheme="minorHAnsi"/>
          <w:sz w:val="20"/>
          <w:szCs w:val="20"/>
          <w:lang w:val="es-EC" w:eastAsia="es-EC"/>
        </w:rPr>
      </w:pPr>
    </w:p>
    <w:p w:rsidR="00227FC4" w:rsidRPr="00F268B8" w:rsidRDefault="00F426CC" w:rsidP="00195B6D">
      <w:pPr>
        <w:pStyle w:val="Prrafodelista"/>
        <w:numPr>
          <w:ilvl w:val="0"/>
          <w:numId w:val="170"/>
        </w:numPr>
        <w:spacing w:after="0" w:line="240" w:lineRule="auto"/>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 xml:space="preserve">(c) </w:t>
      </w:r>
      <w:r w:rsidR="00227FC4" w:rsidRPr="00F268B8">
        <w:rPr>
          <w:rFonts w:asciiTheme="minorHAnsi" w:hAnsiTheme="minorHAnsi" w:cstheme="minorHAnsi"/>
          <w:sz w:val="20"/>
          <w:szCs w:val="20"/>
          <w:lang w:val="es-EC" w:eastAsia="es-EC"/>
        </w:rPr>
        <w:t>Los mantenimientos preventivos periódicos deberán incluir calibraciones, ajustes, lecturas de voltaje</w:t>
      </w:r>
      <w:r w:rsidR="00460FC9" w:rsidRPr="00F268B8">
        <w:rPr>
          <w:rFonts w:asciiTheme="minorHAnsi" w:hAnsiTheme="minorHAnsi" w:cstheme="minorHAnsi"/>
          <w:sz w:val="20"/>
          <w:szCs w:val="20"/>
          <w:lang w:val="es-EC" w:eastAsia="es-EC"/>
        </w:rPr>
        <w:t xml:space="preserve">, mediciones de radiación (en caso de requerirse) </w:t>
      </w:r>
      <w:r w:rsidR="00227FC4" w:rsidRPr="00F268B8">
        <w:rPr>
          <w:rFonts w:asciiTheme="minorHAnsi" w:hAnsiTheme="minorHAnsi" w:cstheme="minorHAnsi"/>
          <w:sz w:val="20"/>
          <w:szCs w:val="20"/>
          <w:lang w:val="es-EC" w:eastAsia="es-EC"/>
        </w:rPr>
        <w:t xml:space="preserve">y parámetros conforme las recomendaciones de </w:t>
      </w:r>
      <w:r w:rsidR="00460FC9" w:rsidRPr="00F268B8">
        <w:rPr>
          <w:rFonts w:asciiTheme="minorHAnsi" w:hAnsiTheme="minorHAnsi" w:cstheme="minorHAnsi"/>
          <w:sz w:val="20"/>
          <w:szCs w:val="20"/>
          <w:lang w:val="es-EC" w:eastAsia="es-EC"/>
        </w:rPr>
        <w:t>fabrica</w:t>
      </w:r>
      <w:r w:rsidR="00227FC4" w:rsidRPr="00F268B8">
        <w:rPr>
          <w:rFonts w:asciiTheme="minorHAnsi" w:hAnsiTheme="minorHAnsi" w:cstheme="minorHAnsi"/>
          <w:sz w:val="20"/>
          <w:szCs w:val="20"/>
          <w:lang w:val="es-EC" w:eastAsia="es-EC"/>
        </w:rPr>
        <w:t>, sin costo adicional para</w:t>
      </w:r>
      <w:r w:rsidRPr="00F268B8">
        <w:rPr>
          <w:rFonts w:asciiTheme="minorHAnsi" w:hAnsiTheme="minorHAnsi" w:cstheme="minorHAnsi"/>
          <w:sz w:val="20"/>
          <w:szCs w:val="20"/>
          <w:lang w:val="es-EC" w:eastAsia="es-EC"/>
        </w:rPr>
        <w:t xml:space="preserve"> la entidad contratante </w:t>
      </w:r>
      <w:r w:rsidR="00227FC4" w:rsidRPr="00F268B8">
        <w:rPr>
          <w:rFonts w:asciiTheme="minorHAnsi" w:hAnsiTheme="minorHAnsi" w:cstheme="minorHAnsi"/>
          <w:sz w:val="20"/>
          <w:szCs w:val="20"/>
          <w:lang w:val="es-EC" w:eastAsia="es-EC"/>
        </w:rPr>
        <w:t xml:space="preserve"> durante la vigencia de la garantía del fabricante.</w:t>
      </w:r>
    </w:p>
    <w:p w:rsidR="00227FC4" w:rsidRPr="00F268B8" w:rsidRDefault="00227FC4" w:rsidP="00227FC4">
      <w:pPr>
        <w:pStyle w:val="Prrafodelista"/>
        <w:jc w:val="both"/>
        <w:rPr>
          <w:rFonts w:asciiTheme="minorHAnsi" w:hAnsiTheme="minorHAnsi" w:cstheme="minorHAnsi"/>
          <w:sz w:val="20"/>
          <w:szCs w:val="20"/>
          <w:lang w:val="es-EC" w:eastAsia="es-EC"/>
        </w:rPr>
      </w:pPr>
    </w:p>
    <w:p w:rsidR="00227FC4" w:rsidRPr="00F268B8" w:rsidRDefault="00F426CC" w:rsidP="00195B6D">
      <w:pPr>
        <w:pStyle w:val="Prrafodelista"/>
        <w:numPr>
          <w:ilvl w:val="0"/>
          <w:numId w:val="170"/>
        </w:numPr>
        <w:suppressAutoHyphens/>
        <w:spacing w:after="120" w:line="240" w:lineRule="auto"/>
        <w:contextualSpacing w:val="0"/>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 xml:space="preserve">(d) </w:t>
      </w:r>
      <w:r w:rsidR="00227FC4" w:rsidRPr="00F268B8">
        <w:rPr>
          <w:rFonts w:asciiTheme="minorHAnsi" w:hAnsiTheme="minorHAnsi" w:cstheme="minorHAnsi"/>
          <w:sz w:val="20"/>
          <w:szCs w:val="20"/>
          <w:lang w:val="es-EC" w:eastAsia="es-EC"/>
        </w:rPr>
        <w:t xml:space="preserve">Se deberá presentar informes detallados de las actividades de cada uno de los mantenimientos con sus respectivos valores de calibración, así como el detalle de los repuestos cambiados al </w:t>
      </w:r>
      <w:r w:rsidRPr="00F268B8">
        <w:rPr>
          <w:rFonts w:asciiTheme="minorHAnsi" w:hAnsiTheme="minorHAnsi" w:cstheme="minorHAnsi"/>
          <w:sz w:val="20"/>
          <w:szCs w:val="20"/>
          <w:lang w:val="es-EC" w:eastAsia="es-EC"/>
        </w:rPr>
        <w:t xml:space="preserve">Establecimiento </w:t>
      </w:r>
      <w:r w:rsidR="007E4F8F" w:rsidRPr="00F268B8">
        <w:rPr>
          <w:rFonts w:asciiTheme="minorHAnsi" w:hAnsiTheme="minorHAnsi" w:cstheme="minorHAnsi"/>
          <w:sz w:val="20"/>
          <w:szCs w:val="20"/>
          <w:lang w:val="es-EC" w:eastAsia="es-EC"/>
        </w:rPr>
        <w:t xml:space="preserve">de </w:t>
      </w:r>
      <w:r w:rsidR="00227FC4" w:rsidRPr="00F268B8">
        <w:rPr>
          <w:rFonts w:asciiTheme="minorHAnsi" w:hAnsiTheme="minorHAnsi" w:cstheme="minorHAnsi"/>
          <w:sz w:val="20"/>
          <w:szCs w:val="20"/>
          <w:lang w:val="es-EC" w:eastAsia="es-EC"/>
        </w:rPr>
        <w:t>Salud.</w:t>
      </w:r>
    </w:p>
    <w:p w:rsidR="00227FC4" w:rsidRPr="00F268B8" w:rsidRDefault="00F426CC" w:rsidP="00195B6D">
      <w:pPr>
        <w:pStyle w:val="Prrafodelista"/>
        <w:numPr>
          <w:ilvl w:val="0"/>
          <w:numId w:val="170"/>
        </w:numPr>
        <w:suppressAutoHyphens/>
        <w:autoSpaceDE w:val="0"/>
        <w:autoSpaceDN w:val="0"/>
        <w:adjustRightInd w:val="0"/>
        <w:spacing w:after="120" w:line="240" w:lineRule="auto"/>
        <w:ind w:left="709"/>
        <w:contextualSpacing w:val="0"/>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 xml:space="preserve">(e) </w:t>
      </w:r>
      <w:r w:rsidR="00227FC4" w:rsidRPr="00F268B8">
        <w:rPr>
          <w:rFonts w:asciiTheme="minorHAnsi" w:hAnsiTheme="minorHAnsi" w:cstheme="minorHAnsi"/>
          <w:sz w:val="20"/>
          <w:szCs w:val="20"/>
          <w:lang w:val="es-EC" w:eastAsia="es-EC"/>
        </w:rPr>
        <w:t>El Mantenimiento Preventivo del equipo, objeto de esta contratación, se realizará  mediante visitas programadas, con el objeto de mantener las condiciones de operación del equipo conforme a la recomendación del fabricante y que no deberán ser menos que el siguiente cuadro:</w:t>
      </w:r>
    </w:p>
    <w:p w:rsidR="005D13AA" w:rsidRPr="00F268B8" w:rsidRDefault="005D13AA" w:rsidP="005D13AA">
      <w:pPr>
        <w:pStyle w:val="Prrafodelista"/>
        <w:suppressAutoHyphens/>
        <w:autoSpaceDE w:val="0"/>
        <w:autoSpaceDN w:val="0"/>
        <w:adjustRightInd w:val="0"/>
        <w:spacing w:after="120" w:line="240" w:lineRule="auto"/>
        <w:contextualSpacing w:val="0"/>
        <w:jc w:val="both"/>
        <w:rPr>
          <w:rFonts w:asciiTheme="minorHAnsi" w:hAnsiTheme="minorHAnsi" w:cstheme="minorHAnsi"/>
          <w:sz w:val="20"/>
          <w:szCs w:val="20"/>
          <w:lang w:val="es-EC" w:eastAsia="es-EC"/>
        </w:rPr>
      </w:pPr>
    </w:p>
    <w:tbl>
      <w:tblPr>
        <w:tblW w:w="5000" w:type="pct"/>
        <w:tblCellMar>
          <w:left w:w="70" w:type="dxa"/>
          <w:right w:w="70" w:type="dxa"/>
        </w:tblCellMar>
        <w:tblLook w:val="04A0"/>
      </w:tblPr>
      <w:tblGrid>
        <w:gridCol w:w="2288"/>
        <w:gridCol w:w="4727"/>
        <w:gridCol w:w="2485"/>
      </w:tblGrid>
      <w:tr w:rsidR="005D13AA" w:rsidRPr="00D42036" w:rsidTr="00CD3D92">
        <w:trPr>
          <w:trHeight w:val="900"/>
        </w:trPr>
        <w:tc>
          <w:tcPr>
            <w:tcW w:w="1204" w:type="pct"/>
            <w:tcBorders>
              <w:top w:val="single" w:sz="4" w:space="0" w:color="auto"/>
              <w:left w:val="single" w:sz="4" w:space="0" w:color="auto"/>
              <w:bottom w:val="single" w:sz="4" w:space="0" w:color="auto"/>
              <w:right w:val="single" w:sz="4" w:space="0" w:color="auto"/>
            </w:tcBorders>
            <w:shd w:val="clear" w:color="auto" w:fill="C6D9F1"/>
            <w:noWrap/>
            <w:vAlign w:val="center"/>
            <w:hideMark/>
          </w:tcPr>
          <w:p w:rsidR="005D13AA" w:rsidRPr="00D62B5A" w:rsidRDefault="005D13AA" w:rsidP="00CD3D92">
            <w:pPr>
              <w:spacing w:after="0" w:line="240" w:lineRule="auto"/>
              <w:jc w:val="center"/>
              <w:rPr>
                <w:rFonts w:asciiTheme="minorHAnsi" w:eastAsia="Times New Roman" w:hAnsiTheme="minorHAnsi" w:cstheme="minorHAnsi"/>
                <w:b/>
                <w:bCs/>
                <w:sz w:val="18"/>
                <w:szCs w:val="18"/>
                <w:lang w:val="es-EC" w:eastAsia="es-EC"/>
              </w:rPr>
            </w:pPr>
            <w:r w:rsidRPr="00D62B5A">
              <w:rPr>
                <w:rFonts w:asciiTheme="minorHAnsi" w:hAnsiTheme="minorHAnsi" w:cstheme="minorHAnsi"/>
                <w:b/>
                <w:bCs/>
                <w:sz w:val="18"/>
                <w:szCs w:val="18"/>
                <w:lang w:val="es-EC"/>
              </w:rPr>
              <w:t>COD</w:t>
            </w:r>
            <w:r w:rsidRPr="00D62B5A">
              <w:rPr>
                <w:rFonts w:asciiTheme="minorHAnsi" w:hAnsiTheme="minorHAnsi" w:cstheme="minorHAnsi"/>
                <w:b/>
                <w:bCs/>
                <w:caps/>
                <w:sz w:val="18"/>
                <w:szCs w:val="18"/>
                <w:lang w:val="es-EC"/>
              </w:rPr>
              <w:t>. Ficha técnica</w:t>
            </w:r>
          </w:p>
        </w:tc>
        <w:tc>
          <w:tcPr>
            <w:tcW w:w="2488" w:type="pct"/>
            <w:tcBorders>
              <w:top w:val="single" w:sz="4" w:space="0" w:color="auto"/>
              <w:left w:val="nil"/>
              <w:bottom w:val="single" w:sz="4" w:space="0" w:color="auto"/>
              <w:right w:val="single" w:sz="4" w:space="0" w:color="auto"/>
            </w:tcBorders>
            <w:shd w:val="clear" w:color="auto" w:fill="C6D9F1"/>
            <w:noWrap/>
            <w:vAlign w:val="center"/>
            <w:hideMark/>
          </w:tcPr>
          <w:p w:rsidR="005D13AA" w:rsidRPr="00D62B5A" w:rsidRDefault="005D13AA" w:rsidP="00CD3D92">
            <w:pPr>
              <w:spacing w:after="0" w:line="240" w:lineRule="auto"/>
              <w:jc w:val="center"/>
              <w:rPr>
                <w:rFonts w:asciiTheme="minorHAnsi" w:eastAsia="Times New Roman" w:hAnsiTheme="minorHAnsi" w:cstheme="minorHAnsi"/>
                <w:b/>
                <w:bCs/>
                <w:sz w:val="18"/>
                <w:szCs w:val="18"/>
                <w:lang w:val="es-EC" w:eastAsia="es-EC"/>
              </w:rPr>
            </w:pPr>
            <w:r w:rsidRPr="00D62B5A">
              <w:rPr>
                <w:rFonts w:asciiTheme="minorHAnsi" w:hAnsiTheme="minorHAnsi" w:cstheme="minorHAnsi"/>
                <w:b/>
                <w:bCs/>
                <w:caps/>
                <w:sz w:val="18"/>
                <w:szCs w:val="18"/>
                <w:lang w:val="es-EC"/>
              </w:rPr>
              <w:t>Descripción del bien</w:t>
            </w:r>
          </w:p>
        </w:tc>
        <w:tc>
          <w:tcPr>
            <w:tcW w:w="1308" w:type="pct"/>
            <w:tcBorders>
              <w:top w:val="single" w:sz="4" w:space="0" w:color="auto"/>
              <w:left w:val="nil"/>
              <w:bottom w:val="single" w:sz="4" w:space="0" w:color="auto"/>
              <w:right w:val="single" w:sz="4" w:space="0" w:color="auto"/>
            </w:tcBorders>
            <w:shd w:val="clear" w:color="auto" w:fill="C6D9F1"/>
            <w:vAlign w:val="center"/>
            <w:hideMark/>
          </w:tcPr>
          <w:p w:rsidR="005D13AA" w:rsidRPr="00D62B5A" w:rsidRDefault="005D13AA" w:rsidP="00CD3D92">
            <w:pPr>
              <w:spacing w:after="0" w:line="240" w:lineRule="auto"/>
              <w:jc w:val="center"/>
              <w:rPr>
                <w:rFonts w:asciiTheme="minorHAnsi" w:eastAsia="Times New Roman" w:hAnsiTheme="minorHAnsi" w:cstheme="minorHAnsi"/>
                <w:b/>
                <w:bCs/>
                <w:sz w:val="18"/>
                <w:szCs w:val="18"/>
                <w:lang w:val="es-EC" w:eastAsia="es-EC"/>
              </w:rPr>
            </w:pPr>
            <w:r w:rsidRPr="00D62B5A">
              <w:rPr>
                <w:rFonts w:asciiTheme="minorHAnsi" w:hAnsiTheme="minorHAnsi" w:cstheme="minorHAnsi"/>
                <w:b/>
                <w:bCs/>
                <w:caps/>
                <w:sz w:val="18"/>
                <w:szCs w:val="18"/>
                <w:lang w:val="es-EC"/>
              </w:rPr>
              <w:t>VISITAS DE MANTENIMIENTO PREVENTIVO AL AÑO</w:t>
            </w:r>
          </w:p>
        </w:tc>
      </w:tr>
      <w:tr w:rsidR="005D13AA" w:rsidRPr="00D62B5A" w:rsidTr="00CD3D92">
        <w:trPr>
          <w:trHeight w:val="339"/>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color w:val="000000"/>
                <w:sz w:val="18"/>
                <w:szCs w:val="18"/>
                <w:lang w:val="es-EC" w:eastAsia="es-EC"/>
              </w:rPr>
              <w:t>LÁM-01-R07</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color w:val="000000"/>
                <w:sz w:val="18"/>
                <w:szCs w:val="18"/>
                <w:lang w:val="es-EC" w:eastAsia="es-EC"/>
              </w:rPr>
              <w:t>LAMPARA DE FOTOTERAPIA</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sz w:val="18"/>
                <w:szCs w:val="18"/>
                <w:lang w:val="es-EC" w:eastAsia="es-EC"/>
              </w:rPr>
              <w:t>SEMESTRAL</w:t>
            </w:r>
          </w:p>
        </w:tc>
      </w:tr>
      <w:tr w:rsidR="005D13AA" w:rsidRPr="00D62B5A" w:rsidTr="00CD3D92">
        <w:trPr>
          <w:trHeight w:val="300"/>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BB6DC0"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INC-01-R07</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INCUBADORA</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sz w:val="18"/>
                <w:szCs w:val="18"/>
                <w:lang w:val="es-EC" w:eastAsia="es-EC"/>
              </w:rPr>
            </w:pPr>
            <w:r w:rsidRPr="00D62B5A">
              <w:rPr>
                <w:rFonts w:asciiTheme="minorHAnsi" w:eastAsia="Times New Roman" w:hAnsiTheme="minorHAnsi" w:cstheme="minorHAnsi"/>
                <w:sz w:val="18"/>
                <w:szCs w:val="18"/>
                <w:lang w:val="es-EC" w:eastAsia="es-EC"/>
              </w:rPr>
              <w:t>TRIMESTRAL</w:t>
            </w:r>
          </w:p>
        </w:tc>
      </w:tr>
      <w:tr w:rsidR="005D13AA" w:rsidRPr="00D62B5A" w:rsidTr="00CD3D92">
        <w:trPr>
          <w:trHeight w:val="300"/>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INC-02-R0</w:t>
            </w:r>
            <w:r w:rsidR="001A160A" w:rsidRPr="00D62B5A">
              <w:rPr>
                <w:rFonts w:asciiTheme="minorHAnsi" w:eastAsia="Times New Roman" w:hAnsiTheme="minorHAnsi" w:cstheme="minorHAnsi"/>
                <w:color w:val="000000"/>
                <w:sz w:val="18"/>
                <w:szCs w:val="18"/>
                <w:lang w:val="es-EC" w:eastAsia="es-EC"/>
              </w:rPr>
              <w:t>9</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INCUBADORA PARA TRANSPORTE CON VENTILADOR YMONITOR</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sz w:val="18"/>
                <w:szCs w:val="18"/>
                <w:lang w:val="es-EC" w:eastAsia="es-EC"/>
              </w:rPr>
              <w:t>TRIMESTRAL</w:t>
            </w:r>
          </w:p>
        </w:tc>
      </w:tr>
      <w:tr w:rsidR="005D13AA" w:rsidRPr="00D62B5A" w:rsidTr="00CD3D92">
        <w:trPr>
          <w:trHeight w:val="300"/>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RAY-05</w:t>
            </w:r>
            <w:r w:rsidR="00CD3D92" w:rsidRPr="00D62B5A">
              <w:rPr>
                <w:rFonts w:asciiTheme="minorHAnsi" w:eastAsia="Times New Roman" w:hAnsiTheme="minorHAnsi" w:cstheme="minorHAnsi"/>
                <w:color w:val="000000"/>
                <w:sz w:val="18"/>
                <w:szCs w:val="18"/>
                <w:lang w:val="es-EC" w:eastAsia="es-EC"/>
              </w:rPr>
              <w:t>-</w:t>
            </w:r>
            <w:r w:rsidR="00F6471B" w:rsidRPr="00D62B5A">
              <w:rPr>
                <w:rFonts w:asciiTheme="minorHAnsi" w:eastAsia="Times New Roman" w:hAnsiTheme="minorHAnsi" w:cstheme="minorHAnsi"/>
                <w:color w:val="000000"/>
                <w:sz w:val="18"/>
                <w:szCs w:val="18"/>
                <w:lang w:val="es-EC" w:eastAsia="es-EC"/>
              </w:rPr>
              <w:t>R</w:t>
            </w:r>
            <w:r w:rsidR="00CD3D92" w:rsidRPr="00D62B5A">
              <w:rPr>
                <w:rFonts w:asciiTheme="minorHAnsi" w:eastAsia="Times New Roman" w:hAnsiTheme="minorHAnsi" w:cstheme="minorHAnsi"/>
                <w:color w:val="000000"/>
                <w:sz w:val="18"/>
                <w:szCs w:val="18"/>
                <w:lang w:val="es-EC" w:eastAsia="es-EC"/>
              </w:rPr>
              <w:t>02</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autoSpaceDE w:val="0"/>
              <w:autoSpaceDN w:val="0"/>
              <w:adjustRightInd w:val="0"/>
              <w:spacing w:after="0" w:line="240" w:lineRule="auto"/>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UNIDAD DE RX DIGITAL MÓVILPARA USO PEDIÁTRICO/NEONATAL, CON MONITOR INTEGRADO PARAVISUALIZACIÓN DE IMÁGENES</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color w:val="000000"/>
                <w:sz w:val="18"/>
                <w:szCs w:val="18"/>
                <w:lang w:val="es-EC" w:eastAsia="es-EC"/>
              </w:rPr>
              <w:t>TRIMESTRAL</w:t>
            </w:r>
          </w:p>
        </w:tc>
      </w:tr>
      <w:tr w:rsidR="005D13AA" w:rsidRPr="00D62B5A" w:rsidTr="00CD3D92">
        <w:trPr>
          <w:trHeight w:val="300"/>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RES-10-R03</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VENTILADOR NEONATAL DE ALTA FRECUENCIA</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color w:val="000000"/>
                <w:sz w:val="18"/>
                <w:szCs w:val="18"/>
                <w:lang w:val="es-EC" w:eastAsia="es-EC"/>
              </w:rPr>
              <w:t>TRIMESTRAL</w:t>
            </w:r>
          </w:p>
        </w:tc>
      </w:tr>
      <w:tr w:rsidR="005D13AA" w:rsidRPr="00D62B5A" w:rsidTr="00CD3D92">
        <w:trPr>
          <w:trHeight w:val="300"/>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BIL-01-R05</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BILIRRUBINÓMETRO PORTÁTIL PARA NEONATOS</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color w:val="000000"/>
                <w:sz w:val="18"/>
                <w:szCs w:val="18"/>
                <w:lang w:val="es-EC" w:eastAsia="es-EC"/>
              </w:rPr>
              <w:t>SEMESTRAL</w:t>
            </w:r>
          </w:p>
        </w:tc>
      </w:tr>
      <w:tr w:rsidR="005D13AA" w:rsidRPr="00D62B5A" w:rsidTr="00CD3D92">
        <w:trPr>
          <w:trHeight w:val="300"/>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PES-01-R08</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PESABEBES ELECTRONICO</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color w:val="000000"/>
                <w:sz w:val="18"/>
                <w:szCs w:val="18"/>
                <w:lang w:val="es-EC" w:eastAsia="es-EC"/>
              </w:rPr>
              <w:t>SEMESTRAL</w:t>
            </w:r>
          </w:p>
        </w:tc>
      </w:tr>
      <w:tr w:rsidR="005D13AA" w:rsidRPr="00D62B5A" w:rsidTr="00CD3D92">
        <w:trPr>
          <w:trHeight w:val="300"/>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CPA-01-R06</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CPAP NASAL PARA NEONATOS</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TRIMESTRAL</w:t>
            </w:r>
          </w:p>
        </w:tc>
      </w:tr>
      <w:tr w:rsidR="005D13AA" w:rsidRPr="00D62B5A" w:rsidTr="00CD3D92">
        <w:trPr>
          <w:trHeight w:val="300"/>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BAL-15-R05</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BALANZA PESA ÓRGANOS Y PAÑALES</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color w:val="000000"/>
                <w:sz w:val="18"/>
                <w:szCs w:val="18"/>
                <w:lang w:val="es-EC" w:eastAsia="es-EC"/>
              </w:rPr>
              <w:t>SEMESTRAL</w:t>
            </w:r>
          </w:p>
        </w:tc>
      </w:tr>
      <w:tr w:rsidR="005D13AA" w:rsidRPr="00D62B5A" w:rsidTr="00CD3D92">
        <w:trPr>
          <w:trHeight w:val="300"/>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lastRenderedPageBreak/>
              <w:t>MON-06-R06</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MONITOR MULTIPARÁMETRO BÁSICO PARATRANSPORTE DE PACIENTE NEONATAL</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color w:val="000000"/>
                <w:sz w:val="18"/>
                <w:szCs w:val="18"/>
                <w:lang w:val="es-EC" w:eastAsia="es-EC"/>
              </w:rPr>
              <w:t>SEMESTRAL</w:t>
            </w:r>
          </w:p>
        </w:tc>
      </w:tr>
      <w:tr w:rsidR="005D13AA" w:rsidRPr="00D62B5A" w:rsidTr="00CD3D92">
        <w:trPr>
          <w:trHeight w:val="314"/>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5D13AA" w:rsidP="00CD3D92">
            <w:pPr>
              <w:jc w:val="center"/>
              <w:rPr>
                <w:rFonts w:asciiTheme="minorHAnsi" w:hAnsiTheme="minorHAnsi" w:cstheme="minorHAnsi"/>
                <w:sz w:val="18"/>
                <w:szCs w:val="18"/>
                <w:lang w:val="es-EC"/>
              </w:rPr>
            </w:pPr>
            <w:r w:rsidRPr="00D62B5A">
              <w:rPr>
                <w:rFonts w:asciiTheme="minorHAnsi" w:hAnsiTheme="minorHAnsi" w:cstheme="minorHAnsi"/>
                <w:sz w:val="18"/>
                <w:szCs w:val="18"/>
                <w:lang w:val="es-EC"/>
              </w:rPr>
              <w:t>CUN-01-R06</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CUNA DE CALOR RADIANTE</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color w:val="000000"/>
                <w:sz w:val="18"/>
                <w:szCs w:val="18"/>
                <w:lang w:val="es-EC" w:eastAsia="es-EC"/>
              </w:rPr>
              <w:t>TRIMESTRAL</w:t>
            </w:r>
          </w:p>
        </w:tc>
      </w:tr>
      <w:tr w:rsidR="005D13AA" w:rsidRPr="00D62B5A" w:rsidTr="00CD3D92">
        <w:trPr>
          <w:trHeight w:val="300"/>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LAR-02-R08</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LARINGOSCOPIO NEONATAL</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color w:val="000000"/>
                <w:sz w:val="18"/>
                <w:szCs w:val="18"/>
                <w:lang w:val="es-EC" w:eastAsia="es-EC"/>
              </w:rPr>
              <w:t>N/A</w:t>
            </w:r>
          </w:p>
        </w:tc>
      </w:tr>
      <w:tr w:rsidR="005D13AA" w:rsidRPr="00D62B5A" w:rsidTr="00CD3D92">
        <w:trPr>
          <w:trHeight w:val="300"/>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SAC-01-R08</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SACALECHE ELECTRICO HOSPITALARIO</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color w:val="000000"/>
                <w:sz w:val="18"/>
                <w:szCs w:val="18"/>
                <w:lang w:val="es-EC" w:eastAsia="es-EC"/>
              </w:rPr>
              <w:t>ANUAL</w:t>
            </w:r>
          </w:p>
        </w:tc>
      </w:tr>
      <w:tr w:rsidR="005D13AA" w:rsidRPr="00D62B5A" w:rsidTr="00CD3D92">
        <w:trPr>
          <w:trHeight w:val="289"/>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5D13AA" w:rsidP="00CD3D92">
            <w:pPr>
              <w:jc w:val="center"/>
              <w:rPr>
                <w:rFonts w:asciiTheme="minorHAnsi" w:eastAsia="Times New Roman" w:hAnsiTheme="minorHAnsi" w:cstheme="minorHAnsi"/>
                <w:b/>
                <w:bCs/>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BAL-11-R05</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jc w:val="center"/>
              <w:rPr>
                <w:rFonts w:asciiTheme="minorHAnsi" w:eastAsia="Times New Roman" w:hAnsiTheme="minorHAnsi" w:cstheme="minorHAnsi"/>
                <w:b/>
                <w:bCs/>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BALANZA DE PRESICIÓN DE 6 A 7 Kg</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color w:val="000000"/>
                <w:sz w:val="18"/>
                <w:szCs w:val="18"/>
                <w:lang w:val="es-EC" w:eastAsia="es-EC"/>
              </w:rPr>
              <w:t>SEMESTRAL</w:t>
            </w:r>
          </w:p>
        </w:tc>
      </w:tr>
      <w:tr w:rsidR="005D13AA" w:rsidRPr="00D62B5A" w:rsidTr="00CD3D92">
        <w:trPr>
          <w:trHeight w:val="300"/>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FON-02-R08</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FONENDOSCOPIO NEONATAL</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color w:val="000000"/>
                <w:sz w:val="18"/>
                <w:szCs w:val="18"/>
                <w:lang w:val="es-EC" w:eastAsia="es-EC"/>
              </w:rPr>
              <w:t>N/A</w:t>
            </w:r>
          </w:p>
        </w:tc>
      </w:tr>
      <w:tr w:rsidR="005D13AA" w:rsidRPr="00D62B5A" w:rsidTr="00CD3D92">
        <w:trPr>
          <w:trHeight w:val="300"/>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MES-47-R08</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MESA MAYO</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color w:val="000000"/>
                <w:sz w:val="18"/>
                <w:szCs w:val="18"/>
                <w:lang w:val="es-EC" w:eastAsia="es-EC"/>
              </w:rPr>
              <w:t>N/A</w:t>
            </w:r>
          </w:p>
        </w:tc>
      </w:tr>
      <w:tr w:rsidR="005D13AA" w:rsidRPr="00D62B5A" w:rsidTr="00CD3D92">
        <w:trPr>
          <w:trHeight w:val="300"/>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MON-10-R07</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MONITOR DE SIGNOS VITALES PARA CUIDADOINTENSIVO / ANESTESIOLOGÍA</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color w:val="000000"/>
                <w:sz w:val="18"/>
                <w:szCs w:val="18"/>
                <w:lang w:val="es-EC" w:eastAsia="es-EC"/>
              </w:rPr>
              <w:t>SEMESTRAL</w:t>
            </w:r>
          </w:p>
        </w:tc>
      </w:tr>
      <w:tr w:rsidR="005D13AA" w:rsidRPr="00D62B5A" w:rsidTr="00CD3D92">
        <w:trPr>
          <w:trHeight w:val="349"/>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766180"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MON-12-R08</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MONITOR DE SIGNOS VITALES PORTÁTIL PARA NIBP &amp;SPO2</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color w:val="000000"/>
                <w:sz w:val="18"/>
                <w:szCs w:val="18"/>
                <w:lang w:val="es-EC" w:eastAsia="es-EC"/>
              </w:rPr>
              <w:t>SEMESTRAL</w:t>
            </w:r>
          </w:p>
        </w:tc>
      </w:tr>
      <w:tr w:rsidR="005D13AA" w:rsidRPr="00D62B5A" w:rsidTr="00CD3D92">
        <w:trPr>
          <w:trHeight w:val="300"/>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RES-03-R08</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VENTILADOR NEONATAL</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color w:val="000000"/>
                <w:sz w:val="18"/>
                <w:szCs w:val="18"/>
                <w:lang w:val="es-EC" w:eastAsia="es-EC"/>
              </w:rPr>
              <w:t>TRIMESTRAL</w:t>
            </w:r>
          </w:p>
        </w:tc>
      </w:tr>
      <w:tr w:rsidR="005D13AA" w:rsidRPr="00D62B5A" w:rsidTr="00CD3D92">
        <w:trPr>
          <w:trHeight w:val="300"/>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RES-02-R06</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VENTILADOR DE TRANSPORTE</w:t>
            </w:r>
            <w:r w:rsidR="00F6471B" w:rsidRPr="00D62B5A">
              <w:rPr>
                <w:rFonts w:asciiTheme="minorHAnsi" w:eastAsia="Times New Roman" w:hAnsiTheme="minorHAnsi" w:cstheme="minorHAnsi"/>
                <w:color w:val="000000"/>
                <w:sz w:val="18"/>
                <w:szCs w:val="18"/>
                <w:lang w:val="es-EC" w:eastAsia="es-EC"/>
              </w:rPr>
              <w:t xml:space="preserve"> INTRAHOSPITALARIO</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color w:val="000000"/>
                <w:sz w:val="18"/>
                <w:szCs w:val="18"/>
                <w:lang w:val="es-EC" w:eastAsia="es-EC"/>
              </w:rPr>
              <w:t>TRIMESTRAL</w:t>
            </w:r>
          </w:p>
        </w:tc>
      </w:tr>
      <w:tr w:rsidR="005D13AA" w:rsidRPr="00D62B5A" w:rsidTr="00CD3D92">
        <w:trPr>
          <w:trHeight w:val="300"/>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EQU-02-R07</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EQUIPO DE REANIMACIÓN NEONATAL</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color w:val="000000"/>
                <w:sz w:val="18"/>
                <w:szCs w:val="18"/>
                <w:lang w:val="es-EC" w:eastAsia="es-EC"/>
              </w:rPr>
              <w:t>N/A</w:t>
            </w:r>
          </w:p>
        </w:tc>
      </w:tr>
      <w:tr w:rsidR="005D13AA" w:rsidRPr="00D62B5A" w:rsidTr="00CD3D92">
        <w:trPr>
          <w:trHeight w:val="300"/>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VAC-01-R07</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VACUÓMETRO</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color w:val="000000"/>
                <w:sz w:val="18"/>
                <w:szCs w:val="18"/>
                <w:lang w:val="es-EC" w:eastAsia="es-EC"/>
              </w:rPr>
              <w:t>N/A</w:t>
            </w:r>
          </w:p>
        </w:tc>
      </w:tr>
      <w:tr w:rsidR="005D13AA" w:rsidRPr="00D62B5A" w:rsidTr="00CD3D92">
        <w:trPr>
          <w:trHeight w:val="300"/>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CUN-02-R06</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CUNA DE CALOR RADIANTE CON SISTEMA DE GASES</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color w:val="000000"/>
                <w:sz w:val="18"/>
                <w:szCs w:val="18"/>
                <w:lang w:val="es-EC" w:eastAsia="es-EC"/>
              </w:rPr>
              <w:t>TRIMESTRAL</w:t>
            </w:r>
          </w:p>
        </w:tc>
      </w:tr>
      <w:tr w:rsidR="005D13AA" w:rsidRPr="00D62B5A" w:rsidTr="00CD3D92">
        <w:trPr>
          <w:trHeight w:val="300"/>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ASP-03-R09</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ASPIRADOR PORTATIL</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color w:val="000000"/>
                <w:sz w:val="18"/>
                <w:szCs w:val="18"/>
                <w:lang w:val="es-EC" w:eastAsia="es-EC"/>
              </w:rPr>
              <w:t>TRIMESTRAL</w:t>
            </w:r>
          </w:p>
        </w:tc>
      </w:tr>
      <w:tr w:rsidR="005D13AA" w:rsidRPr="00D62B5A" w:rsidTr="00CD3D92">
        <w:trPr>
          <w:trHeight w:val="300"/>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CEN-02-R07</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CENTRAL DE MONITOREO DE TREINTA Y DOSTERMINALES</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color w:val="000000"/>
                <w:sz w:val="18"/>
                <w:szCs w:val="18"/>
                <w:lang w:val="es-EC" w:eastAsia="es-EC"/>
              </w:rPr>
              <w:t>SEMESTRAL</w:t>
            </w:r>
          </w:p>
        </w:tc>
      </w:tr>
      <w:tr w:rsidR="005D13AA" w:rsidRPr="00D62B5A" w:rsidTr="00CD3D92">
        <w:trPr>
          <w:trHeight w:val="300"/>
        </w:trPr>
        <w:tc>
          <w:tcPr>
            <w:tcW w:w="1204" w:type="pct"/>
            <w:tcBorders>
              <w:top w:val="nil"/>
              <w:left w:val="single" w:sz="4" w:space="0" w:color="auto"/>
              <w:bottom w:val="single" w:sz="4" w:space="0" w:color="auto"/>
              <w:right w:val="single" w:sz="4" w:space="0" w:color="auto"/>
            </w:tcBorders>
            <w:shd w:val="clear" w:color="auto" w:fill="auto"/>
            <w:noWrap/>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ANA-15-R06</w:t>
            </w:r>
          </w:p>
        </w:tc>
        <w:tc>
          <w:tcPr>
            <w:tcW w:w="2488" w:type="pct"/>
            <w:tcBorders>
              <w:top w:val="nil"/>
              <w:left w:val="nil"/>
              <w:bottom w:val="single" w:sz="4" w:space="0" w:color="auto"/>
              <w:right w:val="single" w:sz="4" w:space="0" w:color="auto"/>
            </w:tcBorders>
            <w:shd w:val="clear" w:color="auto" w:fill="auto"/>
            <w:vAlign w:val="center"/>
            <w:hideMark/>
          </w:tcPr>
          <w:p w:rsidR="005D13AA" w:rsidRPr="00D62B5A" w:rsidRDefault="005D13AA" w:rsidP="00CD3D92">
            <w:pPr>
              <w:jc w:val="center"/>
              <w:rPr>
                <w:rFonts w:asciiTheme="minorHAnsi" w:eastAsia="Times New Roman" w:hAnsiTheme="minorHAnsi" w:cstheme="minorHAnsi"/>
                <w:color w:val="000000"/>
                <w:sz w:val="18"/>
                <w:szCs w:val="18"/>
                <w:lang w:val="es-EC" w:eastAsia="es-EC"/>
              </w:rPr>
            </w:pPr>
            <w:r w:rsidRPr="00D62B5A">
              <w:rPr>
                <w:rFonts w:asciiTheme="minorHAnsi" w:eastAsia="Times New Roman" w:hAnsiTheme="minorHAnsi" w:cstheme="minorHAnsi"/>
                <w:color w:val="000000"/>
                <w:sz w:val="18"/>
                <w:szCs w:val="18"/>
                <w:lang w:val="es-EC" w:eastAsia="es-EC"/>
              </w:rPr>
              <w:t>ANALIZADOR PORTÁTIL DE GASES Y ELECTROLITOS EN SANGRE</w:t>
            </w:r>
          </w:p>
        </w:tc>
        <w:tc>
          <w:tcPr>
            <w:tcW w:w="1308" w:type="pct"/>
            <w:tcBorders>
              <w:top w:val="single" w:sz="4" w:space="0" w:color="auto"/>
              <w:left w:val="nil"/>
              <w:bottom w:val="single" w:sz="4" w:space="0" w:color="auto"/>
              <w:right w:val="single" w:sz="4" w:space="0" w:color="auto"/>
            </w:tcBorders>
            <w:shd w:val="clear" w:color="auto" w:fill="auto"/>
            <w:noWrap/>
            <w:vAlign w:val="center"/>
            <w:hideMark/>
          </w:tcPr>
          <w:p w:rsidR="005D13AA" w:rsidRPr="00D62B5A" w:rsidRDefault="005D13AA" w:rsidP="00CD3D92">
            <w:pPr>
              <w:spacing w:after="0" w:line="240" w:lineRule="auto"/>
              <w:jc w:val="center"/>
              <w:rPr>
                <w:rFonts w:asciiTheme="minorHAnsi" w:eastAsia="Times New Roman" w:hAnsiTheme="minorHAnsi" w:cstheme="minorHAnsi"/>
                <w:color w:val="FF0000"/>
                <w:sz w:val="18"/>
                <w:szCs w:val="18"/>
                <w:lang w:val="es-EC" w:eastAsia="es-EC"/>
              </w:rPr>
            </w:pPr>
            <w:r w:rsidRPr="00D62B5A">
              <w:rPr>
                <w:rFonts w:asciiTheme="minorHAnsi" w:eastAsia="Times New Roman" w:hAnsiTheme="minorHAnsi" w:cstheme="minorHAnsi"/>
                <w:color w:val="000000"/>
                <w:sz w:val="18"/>
                <w:szCs w:val="18"/>
                <w:lang w:val="es-EC" w:eastAsia="es-EC"/>
              </w:rPr>
              <w:t>SEMESTRAL</w:t>
            </w:r>
          </w:p>
        </w:tc>
      </w:tr>
    </w:tbl>
    <w:p w:rsidR="005D13AA" w:rsidRPr="00F268B8" w:rsidRDefault="005D13AA" w:rsidP="005D13AA">
      <w:pPr>
        <w:pStyle w:val="Prrafodelista"/>
        <w:suppressAutoHyphens/>
        <w:autoSpaceDE w:val="0"/>
        <w:autoSpaceDN w:val="0"/>
        <w:adjustRightInd w:val="0"/>
        <w:spacing w:after="120" w:line="240" w:lineRule="auto"/>
        <w:contextualSpacing w:val="0"/>
        <w:jc w:val="both"/>
        <w:rPr>
          <w:rFonts w:asciiTheme="minorHAnsi" w:hAnsiTheme="minorHAnsi" w:cstheme="minorHAnsi"/>
          <w:sz w:val="20"/>
          <w:szCs w:val="20"/>
          <w:lang w:val="es-EC" w:eastAsia="es-EC"/>
        </w:rPr>
      </w:pPr>
    </w:p>
    <w:p w:rsidR="001B664E" w:rsidRPr="00F268B8" w:rsidRDefault="001B664E" w:rsidP="001B664E">
      <w:pPr>
        <w:pStyle w:val="Textoindependiente"/>
        <w:spacing w:before="74" w:line="360" w:lineRule="auto"/>
        <w:ind w:left="567" w:right="702"/>
        <w:jc w:val="both"/>
        <w:rPr>
          <w:rFonts w:asciiTheme="minorHAnsi" w:hAnsiTheme="minorHAnsi" w:cstheme="minorHAnsi"/>
          <w:sz w:val="20"/>
          <w:szCs w:val="20"/>
          <w:lang w:val="es-EC" w:eastAsia="es-EC"/>
        </w:rPr>
      </w:pPr>
      <w:r w:rsidRPr="00F268B8">
        <w:rPr>
          <w:rFonts w:asciiTheme="minorHAnsi" w:hAnsiTheme="minorHAnsi" w:cstheme="minorHAnsi"/>
          <w:spacing w:val="-1"/>
          <w:sz w:val="20"/>
          <w:szCs w:val="20"/>
          <w:lang w:val="es-EC"/>
        </w:rPr>
        <w:t xml:space="preserve">(f) </w:t>
      </w:r>
      <w:r w:rsidRPr="00F268B8">
        <w:rPr>
          <w:rFonts w:asciiTheme="minorHAnsi" w:hAnsiTheme="minorHAnsi" w:cstheme="minorHAnsi"/>
          <w:sz w:val="20"/>
          <w:szCs w:val="20"/>
          <w:lang w:val="es-EC" w:eastAsia="es-EC"/>
        </w:rPr>
        <w:t xml:space="preserve">El mantenimiento preventivo del equipo se ejecutará de la siguiente manera: </w:t>
      </w:r>
    </w:p>
    <w:p w:rsidR="001B664E" w:rsidRPr="00F268B8" w:rsidRDefault="001B664E" w:rsidP="00994C82">
      <w:pPr>
        <w:pStyle w:val="Textoindependiente"/>
        <w:widowControl w:val="0"/>
        <w:numPr>
          <w:ilvl w:val="0"/>
          <w:numId w:val="187"/>
        </w:numPr>
        <w:spacing w:after="0" w:line="240" w:lineRule="auto"/>
        <w:ind w:right="702"/>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Dos (2) años en los que los mantenimientos preventivos, repuestos y accesorios no tendrán costos para el establecimiento de salud. </w:t>
      </w:r>
    </w:p>
    <w:p w:rsidR="001B664E" w:rsidRPr="00F268B8" w:rsidRDefault="001B664E" w:rsidP="00994C82">
      <w:pPr>
        <w:pStyle w:val="Textoindependiente"/>
        <w:widowControl w:val="0"/>
        <w:numPr>
          <w:ilvl w:val="0"/>
          <w:numId w:val="187"/>
        </w:numPr>
        <w:spacing w:after="0" w:line="240" w:lineRule="auto"/>
        <w:ind w:right="702"/>
        <w:jc w:val="both"/>
        <w:rPr>
          <w:rFonts w:asciiTheme="minorHAnsi" w:hAnsiTheme="minorHAnsi" w:cstheme="minorHAnsi"/>
          <w:spacing w:val="-1"/>
          <w:sz w:val="20"/>
          <w:szCs w:val="20"/>
          <w:lang w:val="es-EC"/>
        </w:rPr>
      </w:pPr>
      <w:r w:rsidRPr="00F268B8">
        <w:rPr>
          <w:rFonts w:asciiTheme="minorHAnsi" w:hAnsiTheme="minorHAnsi" w:cstheme="minorHAnsi"/>
          <w:sz w:val="20"/>
          <w:szCs w:val="20"/>
          <w:lang w:val="es-EC" w:eastAsia="es-EC"/>
        </w:rPr>
        <w:t xml:space="preserve">A partir del tercer (3) año y hasta el final de su vida útil, </w:t>
      </w:r>
      <w:r w:rsidR="004E445F" w:rsidRPr="00F268B8">
        <w:rPr>
          <w:rFonts w:asciiTheme="minorHAnsi" w:hAnsiTheme="minorHAnsi" w:cstheme="minorHAnsi"/>
          <w:sz w:val="20"/>
          <w:szCs w:val="20"/>
          <w:lang w:val="es-EC" w:eastAsia="es-EC"/>
        </w:rPr>
        <w:t xml:space="preserve">los </w:t>
      </w:r>
      <w:r w:rsidRPr="00F268B8">
        <w:rPr>
          <w:rFonts w:asciiTheme="minorHAnsi" w:hAnsiTheme="minorHAnsi" w:cstheme="minorHAnsi"/>
          <w:sz w:val="20"/>
          <w:szCs w:val="20"/>
          <w:lang w:val="es-EC" w:eastAsia="es-EC"/>
        </w:rPr>
        <w:t xml:space="preserve">mantenimientos preventivos, repuestos accesorios y mantenimientos preventivos y correctivos, seráasumido por el </w:t>
      </w:r>
      <w:r w:rsidR="004E445F" w:rsidRPr="00F268B8">
        <w:rPr>
          <w:rFonts w:asciiTheme="minorHAnsi" w:hAnsiTheme="minorHAnsi" w:cstheme="minorHAnsi"/>
          <w:sz w:val="20"/>
          <w:szCs w:val="20"/>
          <w:lang w:val="es-EC" w:eastAsia="es-EC"/>
        </w:rPr>
        <w:t xml:space="preserve">Establecimiento de Salud </w:t>
      </w:r>
      <w:r w:rsidRPr="00F268B8">
        <w:rPr>
          <w:rFonts w:asciiTheme="minorHAnsi" w:hAnsiTheme="minorHAnsi" w:cstheme="minorHAnsi"/>
          <w:sz w:val="20"/>
          <w:szCs w:val="20"/>
          <w:lang w:val="es-EC" w:eastAsia="es-EC"/>
        </w:rPr>
        <w:t xml:space="preserve">en base a las atribuciones y responsabilidades determinadas en el Estatuto Orgánico Sustitutivo de Gestión Organizacional por procesos del Ministerio de Salud Pública, el contratista tendrá la obligación de continuar brindando los servicios de mantenimientos preventivos y correctivos luego de finalizada la vigencia de la garantía de fábrica. Los pagos se realizarán contra la presentación de la factura por el contratista e informe de satisfacción por parte del Establecimiento de Salud </w:t>
      </w:r>
    </w:p>
    <w:p w:rsidR="001B664E" w:rsidRPr="00F268B8" w:rsidRDefault="001B664E" w:rsidP="00994C82">
      <w:pPr>
        <w:spacing w:after="0" w:line="240" w:lineRule="auto"/>
        <w:jc w:val="both"/>
        <w:rPr>
          <w:rFonts w:asciiTheme="minorHAnsi" w:hAnsiTheme="minorHAnsi" w:cstheme="minorHAnsi"/>
          <w:sz w:val="20"/>
          <w:szCs w:val="20"/>
          <w:lang w:val="es-EC" w:eastAsia="es-EC"/>
        </w:rPr>
      </w:pPr>
    </w:p>
    <w:p w:rsidR="00D62B5A" w:rsidRDefault="00D62B5A" w:rsidP="00227FC4">
      <w:pPr>
        <w:pStyle w:val="Prrafodelista"/>
        <w:spacing w:after="120" w:line="240" w:lineRule="auto"/>
        <w:ind w:left="0" w:firstLine="708"/>
        <w:jc w:val="both"/>
        <w:rPr>
          <w:rFonts w:asciiTheme="minorHAnsi" w:hAnsiTheme="minorHAnsi" w:cstheme="minorHAnsi"/>
          <w:b/>
          <w:sz w:val="20"/>
          <w:szCs w:val="20"/>
          <w:lang w:val="es-EC" w:eastAsia="es-EC"/>
        </w:rPr>
      </w:pPr>
    </w:p>
    <w:p w:rsidR="00D62B5A" w:rsidRDefault="00D62B5A" w:rsidP="00227FC4">
      <w:pPr>
        <w:pStyle w:val="Prrafodelista"/>
        <w:spacing w:after="120" w:line="240" w:lineRule="auto"/>
        <w:ind w:left="0" w:firstLine="708"/>
        <w:jc w:val="both"/>
        <w:rPr>
          <w:rFonts w:asciiTheme="minorHAnsi" w:hAnsiTheme="minorHAnsi" w:cstheme="minorHAnsi"/>
          <w:b/>
          <w:sz w:val="20"/>
          <w:szCs w:val="20"/>
          <w:lang w:val="es-EC" w:eastAsia="es-EC"/>
        </w:rPr>
      </w:pPr>
    </w:p>
    <w:p w:rsidR="00227FC4" w:rsidRPr="00F268B8" w:rsidRDefault="00227FC4" w:rsidP="00227FC4">
      <w:pPr>
        <w:pStyle w:val="Prrafodelista"/>
        <w:spacing w:after="120" w:line="240" w:lineRule="auto"/>
        <w:ind w:left="0" w:firstLine="708"/>
        <w:jc w:val="both"/>
        <w:rPr>
          <w:rFonts w:asciiTheme="minorHAnsi" w:hAnsiTheme="minorHAnsi" w:cstheme="minorHAnsi"/>
          <w:b/>
          <w:sz w:val="20"/>
          <w:szCs w:val="20"/>
          <w:lang w:val="es-EC" w:eastAsia="es-EC"/>
        </w:rPr>
      </w:pPr>
      <w:r w:rsidRPr="00F268B8">
        <w:rPr>
          <w:rFonts w:asciiTheme="minorHAnsi" w:hAnsiTheme="minorHAnsi" w:cstheme="minorHAnsi"/>
          <w:b/>
          <w:sz w:val="20"/>
          <w:szCs w:val="20"/>
          <w:lang w:val="es-EC" w:eastAsia="es-EC"/>
        </w:rPr>
        <w:lastRenderedPageBreak/>
        <w:t>Mantenimiento Correctivo</w:t>
      </w:r>
    </w:p>
    <w:p w:rsidR="00BD411C" w:rsidRPr="00F268B8" w:rsidRDefault="00BD411C" w:rsidP="00227FC4">
      <w:pPr>
        <w:pStyle w:val="Prrafodelista"/>
        <w:spacing w:after="120" w:line="240" w:lineRule="auto"/>
        <w:ind w:left="0" w:firstLine="708"/>
        <w:jc w:val="both"/>
        <w:rPr>
          <w:rFonts w:asciiTheme="minorHAnsi" w:hAnsiTheme="minorHAnsi" w:cstheme="minorHAnsi"/>
          <w:b/>
          <w:sz w:val="20"/>
          <w:szCs w:val="20"/>
          <w:lang w:val="es-EC" w:eastAsia="es-EC"/>
        </w:rPr>
      </w:pPr>
    </w:p>
    <w:p w:rsidR="00227FC4" w:rsidRPr="00F268B8" w:rsidRDefault="00227FC4" w:rsidP="00195B6D">
      <w:pPr>
        <w:pStyle w:val="Prrafodelista"/>
        <w:numPr>
          <w:ilvl w:val="0"/>
          <w:numId w:val="169"/>
        </w:numPr>
        <w:suppressAutoHyphens/>
        <w:spacing w:after="120" w:line="240" w:lineRule="auto"/>
        <w:ind w:left="1276" w:hanging="425"/>
        <w:contextualSpacing w:val="0"/>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Debe comprender la reparación inmediata del bien en caso de daño o defecto de funcionamiento, la provisión e instalación de repuestos, accesorios, piezas o partes, así como la oportunidad de ejecutar todas las acciones necesarias para garantizar su funcionalidad y operatividad</w:t>
      </w:r>
      <w:r w:rsidR="00823014" w:rsidRPr="00F268B8">
        <w:rPr>
          <w:rFonts w:asciiTheme="minorHAnsi" w:hAnsiTheme="minorHAnsi" w:cstheme="minorHAnsi"/>
          <w:sz w:val="20"/>
          <w:szCs w:val="20"/>
          <w:lang w:val="es-EC" w:eastAsia="es-EC"/>
        </w:rPr>
        <w:t xml:space="preserve"> en cada uno de los Establecimientos de Salud.</w:t>
      </w:r>
    </w:p>
    <w:p w:rsidR="00E305FD" w:rsidRPr="00F268B8" w:rsidRDefault="00E305FD" w:rsidP="00195B6D">
      <w:pPr>
        <w:pStyle w:val="Prrafodelista"/>
        <w:numPr>
          <w:ilvl w:val="0"/>
          <w:numId w:val="169"/>
        </w:numPr>
        <w:suppressAutoHyphens/>
        <w:spacing w:after="120" w:line="240" w:lineRule="auto"/>
        <w:contextualSpacing w:val="0"/>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Para la aplicación del mantenimiento correctivo, el proveedor deberá realizar la inspección de los equipos y junto a un informe técnico determinar el motivo del daño, las acciones a realizar y el tiempo estimado para su reparación a las siguientes 48 horas de reportado el evento por los medios establecidos para asistencia técnica y respuesta temprana, el cual deberá ser entregado en la dirección del Establecimiento de Salud.</w:t>
      </w:r>
    </w:p>
    <w:p w:rsidR="00E305FD" w:rsidRPr="00F268B8" w:rsidRDefault="00E305FD" w:rsidP="00195B6D">
      <w:pPr>
        <w:pStyle w:val="Prrafodelista"/>
        <w:numPr>
          <w:ilvl w:val="0"/>
          <w:numId w:val="169"/>
        </w:numPr>
        <w:suppressAutoHyphens/>
        <w:spacing w:after="120"/>
        <w:contextualSpacing w:val="0"/>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En función del informe técnico, se determinará la reposición o reparación del bien en caso de daño o defecto de funcionamiento en el período comprendido en la garantía del fabricante, la provisión e instalación de repuestos, accesorios, piezas, partes, así como la todas las acciones necesarias para garantizar la funcionalidad y prestación del servicio público (Garantía técnica) conforme las siguientes disposiciones:</w:t>
      </w:r>
    </w:p>
    <w:p w:rsidR="00E305FD" w:rsidRPr="00F268B8" w:rsidRDefault="00E305FD" w:rsidP="00195B6D">
      <w:pPr>
        <w:pStyle w:val="Prrafodelista"/>
        <w:numPr>
          <w:ilvl w:val="0"/>
          <w:numId w:val="169"/>
        </w:numPr>
        <w:suppressAutoHyphens/>
        <w:spacing w:after="120"/>
        <w:ind w:left="709" w:hanging="425"/>
        <w:contextualSpacing w:val="0"/>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En caso de reposición temporal.- El tiempo máximo para la reposición o la reparación del bien no podrá exceder de 3 días hábiles, posteriores a la entrega del Informe Técnico. Se podrá proceder con la reposición temporal o la compensación del equipo en el caso de que presente fallas o daños atribuibles a su desempeño propio, cuando supere los tiempos de inactividad establecidos por mantenimiento (Garantía técnica). En caso de que el equipo ingrese a los centros autorizados de servicio o lugares de reparación, el proveedor deberá disponer de bienes con similares características que será entregado al comprador para su uso temporal hasta que el bien sea reparado, de tal forma que el servicio se encuentre operativo para la prestación ininterrumpida de los servicios ciudadanos.</w:t>
      </w:r>
    </w:p>
    <w:p w:rsidR="00E305FD" w:rsidRPr="00F268B8" w:rsidRDefault="00E305FD" w:rsidP="00E305FD">
      <w:pPr>
        <w:pStyle w:val="Prrafodelista"/>
        <w:spacing w:after="120"/>
        <w:ind w:left="709"/>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 xml:space="preserve">En el caso que la falla fuese atribuible a una mala utilización por parte del personal del Establecimiento de Salud o caso fortuito se solicitará al proveedor el servicio de reposición, para lo cual la Entidad Contratante asumirá los costos que implica dicha reposición. </w:t>
      </w:r>
    </w:p>
    <w:p w:rsidR="00E305FD" w:rsidRPr="00F268B8" w:rsidRDefault="00E305FD" w:rsidP="00E305FD">
      <w:pPr>
        <w:pStyle w:val="Prrafodelista"/>
        <w:spacing w:after="120"/>
        <w:ind w:left="709"/>
        <w:jc w:val="both"/>
        <w:rPr>
          <w:rFonts w:asciiTheme="minorHAnsi" w:hAnsiTheme="minorHAnsi" w:cstheme="minorHAnsi"/>
          <w:sz w:val="20"/>
          <w:szCs w:val="20"/>
          <w:lang w:val="es-EC" w:eastAsia="es-EC"/>
        </w:rPr>
      </w:pPr>
    </w:p>
    <w:p w:rsidR="00E305FD" w:rsidRPr="00F268B8" w:rsidRDefault="00E305FD" w:rsidP="00E305FD">
      <w:pPr>
        <w:pStyle w:val="Prrafodelista"/>
        <w:spacing w:after="120"/>
        <w:ind w:left="709"/>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 xml:space="preserve">El proveedor asumirá los costos de la reposición temporal del equipo durante los trabajos de mantenimiento que impidan su utilización cuando exceda los plazos establecidos por encima del 3% anual del tiempo destinado al mantenimiento por alta disponibilidad o cuando se presenten fallas o daños atribuibles al fabricante. </w:t>
      </w:r>
    </w:p>
    <w:p w:rsidR="00E305FD" w:rsidRPr="00F268B8" w:rsidRDefault="00E305FD" w:rsidP="00E305FD">
      <w:pPr>
        <w:pStyle w:val="Prrafodelista"/>
        <w:spacing w:after="120"/>
        <w:ind w:left="709"/>
        <w:jc w:val="both"/>
        <w:rPr>
          <w:rFonts w:asciiTheme="minorHAnsi" w:hAnsiTheme="minorHAnsi" w:cstheme="minorHAnsi"/>
          <w:sz w:val="20"/>
          <w:szCs w:val="20"/>
          <w:lang w:val="es-EC" w:eastAsia="es-EC"/>
        </w:rPr>
      </w:pPr>
    </w:p>
    <w:p w:rsidR="00E305FD" w:rsidRPr="00F268B8" w:rsidRDefault="00E305FD" w:rsidP="00195B6D">
      <w:pPr>
        <w:pStyle w:val="Prrafodelista"/>
        <w:numPr>
          <w:ilvl w:val="0"/>
          <w:numId w:val="169"/>
        </w:numPr>
        <w:suppressAutoHyphens/>
        <w:spacing w:after="120"/>
        <w:ind w:left="709" w:hanging="425"/>
        <w:contextualSpacing w:val="0"/>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En caso de reposición definitiva.- El proveedor realizará la reposición definitiva, cuando el o los equipos médicos deban ser remplazados durante el tiempo de Garantía de Fábrica al no poder ser reparados efectivamente con un mantenimiento correctivo, siempre y cuando las causas sean imputables a defectos de fabricación y/o vicios ocultos que pudieran encontrarse, deficiencias en los trabajos de mantenimiento, ausencia de repuestos, accesorios, piezas, partes del bien o si durante 3 (tres) veces en un año el equipo sufriera desperfectos que obstaculicen su normal funcionamiento y la continuidad en la prestación de los servicios ciudadanos, en estos casos el equipo deberá ser remplazo por uno nuevo de iguales o mayores características o especificaciones técnicas.</w:t>
      </w:r>
    </w:p>
    <w:p w:rsidR="00E305FD" w:rsidRPr="00F268B8" w:rsidRDefault="00E305FD" w:rsidP="00E305FD">
      <w:pPr>
        <w:spacing w:before="60" w:after="140"/>
        <w:ind w:left="709"/>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La reposición de los equipos se realizará en un plazo máximo de 30 (treinta) días, computados a partir de la notificación por escrito por parte del Establecimiento de Salud.</w:t>
      </w:r>
    </w:p>
    <w:p w:rsidR="00E305FD" w:rsidRPr="00F268B8" w:rsidRDefault="00E305FD" w:rsidP="00195B6D">
      <w:pPr>
        <w:pStyle w:val="Prrafodelista"/>
        <w:numPr>
          <w:ilvl w:val="0"/>
          <w:numId w:val="169"/>
        </w:numPr>
        <w:spacing w:after="0" w:line="240" w:lineRule="auto"/>
        <w:ind w:left="709" w:hanging="425"/>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lastRenderedPageBreak/>
        <w:t>El costo del Servicio de Mantenimiento Correctivo que sea atribuible a la Garantía del Fabricante será asumido por el proveedor. En ese caso, el proveedor asumirá todos los gastos por el retiro de los equipos y la instalación de los equipos (viáticos, transporte, hospedaje, gastos de importación, costo de los materiales, mano de obra, costos indirectos, impuestos, tasas vigentes, entre otros en la entrega del o los equipos).</w:t>
      </w:r>
    </w:p>
    <w:p w:rsidR="00E305FD" w:rsidRPr="00F268B8" w:rsidRDefault="00E305FD" w:rsidP="00E305FD">
      <w:pPr>
        <w:pStyle w:val="Prrafodelista"/>
        <w:spacing w:after="120" w:line="240" w:lineRule="auto"/>
        <w:ind w:left="709"/>
        <w:jc w:val="both"/>
        <w:rPr>
          <w:rFonts w:asciiTheme="minorHAnsi" w:hAnsiTheme="minorHAnsi" w:cstheme="minorHAnsi"/>
          <w:sz w:val="20"/>
          <w:szCs w:val="20"/>
          <w:lang w:val="es-EC" w:eastAsia="es-EC"/>
        </w:rPr>
      </w:pPr>
    </w:p>
    <w:p w:rsidR="00E305FD" w:rsidRPr="00F268B8" w:rsidRDefault="00E305FD" w:rsidP="00195B6D">
      <w:pPr>
        <w:pStyle w:val="Prrafodelista"/>
        <w:numPr>
          <w:ilvl w:val="0"/>
          <w:numId w:val="172"/>
        </w:numPr>
        <w:spacing w:after="0" w:line="240" w:lineRule="auto"/>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 xml:space="preserve">Dentro de la vigencia de la garantía del fabricante y garantía técnica el proveedor deberá contar con un servicio de asistencia técnica y respuesta temprana, durante los horarios de atención de los Establecimientos de Salud. Esta asistencia deberá brindarse a través de línea telefónica dedicada exclusivamente a dar respuesta a los requerimientos que se realicen, como así también por correo electrónico u otro medio que dé inicio a la gestión de asistencia requerida. </w:t>
      </w:r>
    </w:p>
    <w:p w:rsidR="00227FC4" w:rsidRPr="00F268B8" w:rsidRDefault="00227FC4" w:rsidP="00227FC4">
      <w:pPr>
        <w:jc w:val="both"/>
        <w:rPr>
          <w:rFonts w:asciiTheme="minorHAnsi" w:hAnsiTheme="minorHAnsi" w:cstheme="minorHAnsi"/>
          <w:sz w:val="20"/>
          <w:szCs w:val="20"/>
          <w:lang w:val="es-EC" w:eastAsia="es-EC"/>
        </w:rPr>
      </w:pPr>
    </w:p>
    <w:p w:rsidR="00227FC4" w:rsidRPr="00F268B8" w:rsidRDefault="00227FC4" w:rsidP="00227FC4">
      <w:pPr>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Dentro de esta asistencia técnica se deberá brindar:</w:t>
      </w:r>
    </w:p>
    <w:p w:rsidR="00227FC4" w:rsidRPr="00F268B8" w:rsidRDefault="00227FC4" w:rsidP="00195B6D">
      <w:pPr>
        <w:pStyle w:val="Prrafodelista"/>
        <w:numPr>
          <w:ilvl w:val="0"/>
          <w:numId w:val="171"/>
        </w:numPr>
        <w:spacing w:after="0" w:line="240" w:lineRule="auto"/>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Asesoría permanente durante el periodo de la garantía técnica dando respuesta inmediata a cualquier consulta remota que se realice en un plazo no superior a 48 horas de haber requerido el asesoramiento.</w:t>
      </w:r>
    </w:p>
    <w:p w:rsidR="00E305FD" w:rsidRPr="00F268B8" w:rsidRDefault="00227FC4" w:rsidP="00195B6D">
      <w:pPr>
        <w:pStyle w:val="Prrafodelista"/>
        <w:numPr>
          <w:ilvl w:val="0"/>
          <w:numId w:val="171"/>
        </w:numPr>
        <w:spacing w:after="0" w:line="240" w:lineRule="auto"/>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Reemplazo de piezas averiadas en un plazo máximo de 3 días posteriores a la notificación de la avería por parte de la Unidad de Salud, dentro del horario de atención del mismo.</w:t>
      </w:r>
      <w:bookmarkStart w:id="342" w:name="_Toc484417199"/>
    </w:p>
    <w:p w:rsidR="00E305FD" w:rsidRPr="00F268B8" w:rsidRDefault="00E305FD" w:rsidP="00E305FD">
      <w:pPr>
        <w:pStyle w:val="Prrafodelista"/>
        <w:spacing w:after="0" w:line="240" w:lineRule="auto"/>
        <w:jc w:val="both"/>
        <w:rPr>
          <w:rFonts w:asciiTheme="minorHAnsi" w:hAnsiTheme="minorHAnsi" w:cstheme="minorHAnsi"/>
          <w:sz w:val="20"/>
          <w:szCs w:val="20"/>
          <w:lang w:val="es-EC" w:eastAsia="es-EC"/>
        </w:rPr>
      </w:pPr>
    </w:p>
    <w:p w:rsidR="00E305FD" w:rsidRPr="00F268B8" w:rsidRDefault="00E305FD" w:rsidP="00E305FD">
      <w:pPr>
        <w:pStyle w:val="Prrafodelista"/>
        <w:spacing w:after="0" w:line="240" w:lineRule="auto"/>
        <w:jc w:val="both"/>
        <w:rPr>
          <w:rFonts w:asciiTheme="minorHAnsi" w:hAnsiTheme="minorHAnsi" w:cstheme="minorHAnsi"/>
          <w:b/>
          <w:sz w:val="20"/>
          <w:szCs w:val="20"/>
          <w:lang w:val="es-EC" w:eastAsia="es-EC"/>
        </w:rPr>
      </w:pPr>
      <w:r w:rsidRPr="00F268B8">
        <w:rPr>
          <w:rFonts w:asciiTheme="minorHAnsi" w:hAnsiTheme="minorHAnsi" w:cstheme="minorHAnsi"/>
          <w:b/>
          <w:sz w:val="20"/>
          <w:szCs w:val="20"/>
          <w:lang w:val="es-EC" w:eastAsia="es-EC"/>
        </w:rPr>
        <w:t>MANUALES DE USUARIO Y SERVICIO TÉCNICO</w:t>
      </w:r>
      <w:bookmarkEnd w:id="342"/>
    </w:p>
    <w:p w:rsidR="00CD3D92" w:rsidRPr="00F268B8" w:rsidRDefault="00CD3D92" w:rsidP="006609AB">
      <w:pPr>
        <w:jc w:val="both"/>
        <w:rPr>
          <w:rFonts w:asciiTheme="minorHAnsi" w:hAnsiTheme="minorHAnsi" w:cstheme="minorHAnsi"/>
          <w:b/>
          <w:color w:val="000000"/>
          <w:spacing w:val="-2"/>
          <w:sz w:val="20"/>
          <w:szCs w:val="20"/>
          <w:lang w:val="es-EC"/>
        </w:rPr>
      </w:pPr>
    </w:p>
    <w:p w:rsidR="006609AB" w:rsidRPr="00F268B8" w:rsidRDefault="006609AB" w:rsidP="006609AB">
      <w:pPr>
        <w:jc w:val="both"/>
        <w:rPr>
          <w:rFonts w:asciiTheme="minorHAnsi" w:hAnsiTheme="minorHAnsi" w:cstheme="minorHAnsi"/>
          <w:color w:val="000000"/>
          <w:spacing w:val="-2"/>
          <w:sz w:val="20"/>
          <w:szCs w:val="20"/>
          <w:lang w:val="es-EC"/>
        </w:rPr>
      </w:pPr>
      <w:r w:rsidRPr="00F268B8">
        <w:rPr>
          <w:rFonts w:asciiTheme="minorHAnsi" w:hAnsiTheme="minorHAnsi" w:cstheme="minorHAnsi"/>
          <w:b/>
          <w:color w:val="000000"/>
          <w:spacing w:val="-2"/>
          <w:sz w:val="20"/>
          <w:szCs w:val="20"/>
          <w:lang w:val="es-EC"/>
        </w:rPr>
        <w:t>Los manuales de usuario y servicio técnico deberán ser entregados en el momento de la instalación y puesta en funcionamiento del equipo de acuerdo a lo siguiente</w:t>
      </w:r>
      <w:r w:rsidRPr="00F268B8">
        <w:rPr>
          <w:rFonts w:asciiTheme="minorHAnsi" w:hAnsiTheme="minorHAnsi" w:cstheme="minorHAnsi"/>
          <w:color w:val="000000"/>
          <w:spacing w:val="-2"/>
          <w:sz w:val="20"/>
          <w:szCs w:val="20"/>
          <w:lang w:val="es-EC"/>
        </w:rPr>
        <w:t>:</w:t>
      </w:r>
    </w:p>
    <w:p w:rsidR="006609AB" w:rsidRPr="00F268B8" w:rsidRDefault="006609AB" w:rsidP="00195B6D">
      <w:pPr>
        <w:pStyle w:val="Prrafodelista"/>
        <w:numPr>
          <w:ilvl w:val="0"/>
          <w:numId w:val="172"/>
        </w:numPr>
        <w:jc w:val="both"/>
        <w:rPr>
          <w:rFonts w:asciiTheme="minorHAnsi" w:hAnsiTheme="minorHAnsi" w:cstheme="minorHAnsi"/>
          <w:color w:val="000000"/>
          <w:spacing w:val="-2"/>
          <w:sz w:val="20"/>
          <w:szCs w:val="20"/>
          <w:lang w:val="es-EC"/>
        </w:rPr>
      </w:pPr>
      <w:r w:rsidRPr="00F268B8">
        <w:rPr>
          <w:rFonts w:asciiTheme="minorHAnsi" w:hAnsiTheme="minorHAnsi" w:cstheme="minorHAnsi"/>
          <w:color w:val="000000"/>
          <w:spacing w:val="-2"/>
          <w:sz w:val="20"/>
          <w:szCs w:val="20"/>
          <w:lang w:val="es-EC"/>
        </w:rPr>
        <w:t>Un manual de usuario en físico y un manual de usuario en digital, de preferencia en idioma español por cada uno de los equipos, el cual será entregado al Jefe de área o servicio, de cada Establecimiento de Salud.</w:t>
      </w:r>
    </w:p>
    <w:p w:rsidR="006609AB" w:rsidRPr="00F268B8" w:rsidRDefault="006609AB" w:rsidP="00195B6D">
      <w:pPr>
        <w:pStyle w:val="Prrafodelista"/>
        <w:numPr>
          <w:ilvl w:val="0"/>
          <w:numId w:val="172"/>
        </w:numPr>
        <w:jc w:val="both"/>
        <w:rPr>
          <w:rFonts w:asciiTheme="minorHAnsi" w:hAnsiTheme="minorHAnsi" w:cstheme="minorHAnsi"/>
          <w:color w:val="000000"/>
          <w:spacing w:val="-2"/>
          <w:sz w:val="20"/>
          <w:szCs w:val="20"/>
          <w:lang w:val="es-EC"/>
        </w:rPr>
      </w:pPr>
      <w:r w:rsidRPr="00F268B8">
        <w:rPr>
          <w:rFonts w:asciiTheme="minorHAnsi" w:hAnsiTheme="minorHAnsi" w:cstheme="minorHAnsi"/>
          <w:color w:val="000000"/>
          <w:spacing w:val="-2"/>
          <w:sz w:val="20"/>
          <w:szCs w:val="20"/>
          <w:lang w:val="es-EC"/>
        </w:rPr>
        <w:t>Tres manuales de servicio técnico por cada Establecimiento de Salud, distribuidos de la siguiente manera: dos para el departamento de mantenimiento y uno para el área de activos fijos.</w:t>
      </w:r>
    </w:p>
    <w:p w:rsidR="006609AB" w:rsidRPr="00F268B8" w:rsidRDefault="006609AB" w:rsidP="00195B6D">
      <w:pPr>
        <w:pStyle w:val="Prrafodelista"/>
        <w:numPr>
          <w:ilvl w:val="0"/>
          <w:numId w:val="172"/>
        </w:numPr>
        <w:jc w:val="both"/>
        <w:rPr>
          <w:rFonts w:asciiTheme="minorHAnsi" w:hAnsiTheme="minorHAnsi" w:cstheme="minorHAnsi"/>
          <w:color w:val="000000"/>
          <w:spacing w:val="-2"/>
          <w:sz w:val="20"/>
          <w:szCs w:val="20"/>
          <w:lang w:val="es-EC"/>
        </w:rPr>
      </w:pPr>
      <w:r w:rsidRPr="00F268B8">
        <w:rPr>
          <w:rFonts w:asciiTheme="minorHAnsi" w:hAnsiTheme="minorHAnsi" w:cstheme="minorHAnsi"/>
          <w:color w:val="000000"/>
          <w:spacing w:val="-2"/>
          <w:sz w:val="20"/>
          <w:szCs w:val="20"/>
          <w:lang w:val="es-EC"/>
        </w:rPr>
        <w:t xml:space="preserve">Adicionalmente se debe entrega un archivo en digital del manual de usuario y servicio técnico a la Dirección Nacional de Equipamiento Sanitario. </w:t>
      </w:r>
    </w:p>
    <w:p w:rsidR="006609AB" w:rsidRPr="00F268B8" w:rsidRDefault="006609AB" w:rsidP="006609AB">
      <w:pPr>
        <w:jc w:val="both"/>
        <w:rPr>
          <w:rFonts w:asciiTheme="minorHAnsi" w:hAnsiTheme="minorHAnsi" w:cstheme="minorHAnsi"/>
          <w:color w:val="000000"/>
          <w:spacing w:val="-2"/>
          <w:sz w:val="20"/>
          <w:szCs w:val="20"/>
          <w:lang w:val="es-EC"/>
        </w:rPr>
      </w:pPr>
      <w:r w:rsidRPr="00F268B8">
        <w:rPr>
          <w:rFonts w:asciiTheme="minorHAnsi" w:hAnsiTheme="minorHAnsi" w:cstheme="minorHAnsi"/>
          <w:color w:val="000000"/>
          <w:spacing w:val="-2"/>
          <w:sz w:val="20"/>
          <w:szCs w:val="20"/>
          <w:lang w:val="es-EC"/>
        </w:rPr>
        <w:t>NOTA: Los manuales no deberán ser íntegramente legibles.</w:t>
      </w:r>
    </w:p>
    <w:p w:rsidR="00415DE5" w:rsidRPr="00F268B8" w:rsidRDefault="00415DE5" w:rsidP="00415DE5">
      <w:pPr>
        <w:spacing w:before="100" w:beforeAutospacing="1" w:after="100" w:afterAutospacing="1" w:line="240" w:lineRule="auto"/>
        <w:jc w:val="both"/>
        <w:rPr>
          <w:rFonts w:asciiTheme="minorHAnsi" w:eastAsia="Times New Roman" w:hAnsiTheme="minorHAnsi" w:cstheme="minorHAnsi"/>
          <w:b/>
          <w:sz w:val="20"/>
          <w:szCs w:val="20"/>
          <w:lang w:val="es-EC" w:eastAsia="es-EC"/>
        </w:rPr>
      </w:pPr>
      <w:r w:rsidRPr="00F268B8">
        <w:rPr>
          <w:rFonts w:asciiTheme="minorHAnsi" w:eastAsia="Times New Roman" w:hAnsiTheme="minorHAnsi" w:cstheme="minorHAnsi"/>
          <w:b/>
          <w:color w:val="000000"/>
          <w:sz w:val="20"/>
          <w:szCs w:val="20"/>
          <w:u w:val="single"/>
          <w:lang w:val="es-EC" w:eastAsia="es-EC"/>
        </w:rPr>
        <w:t xml:space="preserve">Capacitación Técnica en la instalación  </w:t>
      </w:r>
    </w:p>
    <w:p w:rsidR="00415DE5" w:rsidRPr="00F268B8" w:rsidRDefault="00415DE5" w:rsidP="00415DE5">
      <w:pPr>
        <w:spacing w:after="0" w:line="240" w:lineRule="auto"/>
        <w:jc w:val="both"/>
        <w:rPr>
          <w:rFonts w:asciiTheme="minorHAnsi" w:eastAsia="Times New Roman" w:hAnsiTheme="minorHAnsi" w:cstheme="minorHAnsi"/>
          <w:bCs/>
          <w:iCs/>
          <w:color w:val="000000"/>
          <w:spacing w:val="-2"/>
          <w:sz w:val="20"/>
          <w:szCs w:val="20"/>
          <w:lang w:val="es-EC" w:eastAsia="es-EC"/>
        </w:rPr>
      </w:pPr>
      <w:r w:rsidRPr="00F268B8">
        <w:rPr>
          <w:rFonts w:asciiTheme="minorHAnsi" w:eastAsia="Times New Roman" w:hAnsiTheme="minorHAnsi" w:cstheme="minorHAnsi"/>
          <w:bCs/>
          <w:iCs/>
          <w:color w:val="000000"/>
          <w:spacing w:val="-2"/>
          <w:sz w:val="20"/>
          <w:szCs w:val="20"/>
          <w:lang w:val="es-EC" w:eastAsia="es-EC"/>
        </w:rPr>
        <w:t xml:space="preserve">El plan de capacitación presentado por el oferente debe considerar dos grupos: </w:t>
      </w:r>
    </w:p>
    <w:p w:rsidR="00650201" w:rsidRPr="00F268B8" w:rsidRDefault="00650201" w:rsidP="00415DE5">
      <w:pPr>
        <w:spacing w:after="0" w:line="240" w:lineRule="auto"/>
        <w:jc w:val="both"/>
        <w:rPr>
          <w:rFonts w:asciiTheme="minorHAnsi" w:eastAsia="Times New Roman" w:hAnsiTheme="minorHAnsi" w:cstheme="minorHAnsi"/>
          <w:bCs/>
          <w:iCs/>
          <w:color w:val="000000"/>
          <w:spacing w:val="-2"/>
          <w:sz w:val="20"/>
          <w:szCs w:val="20"/>
          <w:lang w:val="es-EC" w:eastAsia="es-EC"/>
        </w:rPr>
      </w:pPr>
    </w:p>
    <w:p w:rsidR="00415DE5" w:rsidRPr="00F268B8" w:rsidRDefault="00415DE5" w:rsidP="00195B6D">
      <w:pPr>
        <w:pStyle w:val="Prrafodelista"/>
        <w:widowControl w:val="0"/>
        <w:numPr>
          <w:ilvl w:val="0"/>
          <w:numId w:val="178"/>
        </w:numPr>
        <w:spacing w:after="0" w:line="240" w:lineRule="auto"/>
        <w:jc w:val="both"/>
        <w:rPr>
          <w:rFonts w:asciiTheme="minorHAnsi" w:eastAsia="Times New Roman" w:hAnsiTheme="minorHAnsi" w:cstheme="minorHAnsi"/>
          <w:bCs/>
          <w:iCs/>
          <w:color w:val="000000"/>
          <w:spacing w:val="-2"/>
          <w:sz w:val="20"/>
          <w:szCs w:val="20"/>
          <w:lang w:val="es-EC" w:eastAsia="es-EC"/>
        </w:rPr>
      </w:pPr>
      <w:r w:rsidRPr="00F268B8">
        <w:rPr>
          <w:rFonts w:asciiTheme="minorHAnsi" w:eastAsia="Times New Roman" w:hAnsiTheme="minorHAnsi" w:cstheme="minorHAnsi"/>
          <w:bCs/>
          <w:iCs/>
          <w:color w:val="000000"/>
          <w:spacing w:val="-2"/>
          <w:sz w:val="20"/>
          <w:szCs w:val="20"/>
          <w:lang w:val="es-EC" w:eastAsia="es-EC"/>
        </w:rPr>
        <w:t xml:space="preserve">dirigido al personal técnico de mantenimiento (opcional para el personal de la Dirección Nacional de Equipamiento Sanitario y Proyecto BID del MSP); y, </w:t>
      </w:r>
    </w:p>
    <w:p w:rsidR="00415DE5" w:rsidRPr="00F268B8" w:rsidRDefault="00415DE5" w:rsidP="00195B6D">
      <w:pPr>
        <w:pStyle w:val="Prrafodelista"/>
        <w:widowControl w:val="0"/>
        <w:numPr>
          <w:ilvl w:val="0"/>
          <w:numId w:val="178"/>
        </w:numPr>
        <w:spacing w:after="0" w:line="240" w:lineRule="auto"/>
        <w:jc w:val="both"/>
        <w:rPr>
          <w:rFonts w:asciiTheme="minorHAnsi" w:eastAsia="Times New Roman" w:hAnsiTheme="minorHAnsi" w:cstheme="minorHAnsi"/>
          <w:sz w:val="20"/>
          <w:szCs w:val="20"/>
          <w:lang w:val="es-EC" w:eastAsia="es-EC"/>
        </w:rPr>
      </w:pPr>
      <w:r w:rsidRPr="00F268B8">
        <w:rPr>
          <w:rFonts w:asciiTheme="minorHAnsi" w:eastAsia="Times New Roman" w:hAnsiTheme="minorHAnsi" w:cstheme="minorHAnsi"/>
          <w:bCs/>
          <w:iCs/>
          <w:color w:val="000000"/>
          <w:spacing w:val="-2"/>
          <w:sz w:val="20"/>
          <w:szCs w:val="20"/>
          <w:lang w:val="es-EC" w:eastAsia="es-EC"/>
        </w:rPr>
        <w:t xml:space="preserve">dirigido al menos a dos profesionales de la salud que operan el equipo hospitalario. </w:t>
      </w:r>
    </w:p>
    <w:p w:rsidR="00415DE5" w:rsidRPr="00F268B8" w:rsidRDefault="00415DE5" w:rsidP="00415DE5">
      <w:pPr>
        <w:spacing w:after="0" w:line="240" w:lineRule="auto"/>
        <w:jc w:val="both"/>
        <w:rPr>
          <w:rFonts w:asciiTheme="minorHAnsi" w:eastAsia="Symbol" w:hAnsiTheme="minorHAnsi" w:cstheme="minorHAnsi"/>
          <w:bCs/>
          <w:iCs/>
          <w:color w:val="000000"/>
          <w:spacing w:val="-2"/>
          <w:sz w:val="20"/>
          <w:szCs w:val="20"/>
          <w:lang w:val="es-EC" w:eastAsia="es-EC"/>
        </w:rPr>
      </w:pPr>
    </w:p>
    <w:p w:rsidR="00415DE5" w:rsidRPr="00F268B8" w:rsidRDefault="00415DE5" w:rsidP="00195B6D">
      <w:pPr>
        <w:pStyle w:val="Prrafodelista"/>
        <w:numPr>
          <w:ilvl w:val="0"/>
          <w:numId w:val="179"/>
        </w:numPr>
        <w:spacing w:after="0" w:line="240" w:lineRule="auto"/>
        <w:ind w:left="0" w:firstLine="0"/>
        <w:jc w:val="both"/>
        <w:rPr>
          <w:rFonts w:asciiTheme="minorHAnsi" w:eastAsia="Times New Roman" w:hAnsiTheme="minorHAnsi" w:cstheme="minorHAnsi"/>
          <w:sz w:val="20"/>
          <w:szCs w:val="20"/>
          <w:lang w:val="es-EC" w:eastAsia="es-EC"/>
        </w:rPr>
      </w:pPr>
      <w:r w:rsidRPr="00F268B8">
        <w:rPr>
          <w:rFonts w:asciiTheme="minorHAnsi" w:eastAsia="Times New Roman" w:hAnsiTheme="minorHAnsi" w:cstheme="minorHAnsi"/>
          <w:bCs/>
          <w:iCs/>
          <w:color w:val="000000"/>
          <w:spacing w:val="-2"/>
          <w:sz w:val="20"/>
          <w:szCs w:val="20"/>
          <w:lang w:val="es-EC" w:eastAsia="es-EC"/>
        </w:rPr>
        <w:t xml:space="preserve">Para el personal del técnico de mantenimiento de los Establecimientos de Salud, se deben realizar al menos dos (2) capacitaciones: la primera, al finalizar el proceso de instalación y entrega del equipo, en un tiempo no mayor a cinco (5) días, la misma que debe asegurar que el personal esté completamente familiarizado con el equipo y sus capacidades y/o prestaciones; y, la segunda, quince (15) días después; la capacitación tratará acerca de las bases técnicas del equipo. </w:t>
      </w:r>
    </w:p>
    <w:p w:rsidR="00415DE5" w:rsidRPr="00F268B8" w:rsidRDefault="00415DE5" w:rsidP="00415DE5">
      <w:pPr>
        <w:pStyle w:val="Prrafodelista"/>
        <w:spacing w:after="0" w:line="240" w:lineRule="auto"/>
        <w:ind w:left="0"/>
        <w:jc w:val="both"/>
        <w:rPr>
          <w:rFonts w:asciiTheme="minorHAnsi" w:eastAsia="Times New Roman" w:hAnsiTheme="minorHAnsi" w:cstheme="minorHAnsi"/>
          <w:sz w:val="20"/>
          <w:szCs w:val="20"/>
          <w:lang w:val="es-EC" w:eastAsia="es-EC"/>
        </w:rPr>
      </w:pPr>
    </w:p>
    <w:p w:rsidR="00415DE5" w:rsidRPr="00F268B8" w:rsidRDefault="00415DE5" w:rsidP="00195B6D">
      <w:pPr>
        <w:pStyle w:val="Prrafodelista"/>
        <w:numPr>
          <w:ilvl w:val="0"/>
          <w:numId w:val="179"/>
        </w:numPr>
        <w:spacing w:after="0" w:line="240" w:lineRule="auto"/>
        <w:ind w:left="0" w:firstLine="0"/>
        <w:jc w:val="both"/>
        <w:rPr>
          <w:rFonts w:asciiTheme="minorHAnsi" w:eastAsia="Times New Roman" w:hAnsiTheme="minorHAnsi" w:cstheme="minorHAnsi"/>
          <w:sz w:val="20"/>
          <w:szCs w:val="20"/>
          <w:lang w:val="es-EC" w:eastAsia="es-EC"/>
        </w:rPr>
      </w:pPr>
      <w:r w:rsidRPr="00F268B8">
        <w:rPr>
          <w:rFonts w:asciiTheme="minorHAnsi" w:eastAsia="Times New Roman" w:hAnsiTheme="minorHAnsi" w:cstheme="minorHAnsi"/>
          <w:bCs/>
          <w:iCs/>
          <w:color w:val="000000"/>
          <w:spacing w:val="-2"/>
          <w:sz w:val="20"/>
          <w:szCs w:val="20"/>
          <w:lang w:val="es-EC" w:eastAsia="es-EC"/>
        </w:rPr>
        <w:lastRenderedPageBreak/>
        <w:t xml:space="preserve">Para los profesionales de la salud que operan el equipo hospitalario, se deben realizar al menos dos (2) capacitaciones: la primera, al finalizar la instalación y entrega del equipo, en un tiempo no mayor a cinco (5) días, la misma que debe asegurar que el personal este completamente familiarizado con el equipo y sus capacidades y/o prestaciones, la segunda se realizará a los quince (15) días como refuerzo a la inicial. </w:t>
      </w:r>
    </w:p>
    <w:p w:rsidR="00415DE5" w:rsidRPr="00F268B8" w:rsidRDefault="00415DE5" w:rsidP="00415DE5">
      <w:pPr>
        <w:pStyle w:val="Prrafodelista"/>
        <w:rPr>
          <w:rFonts w:asciiTheme="minorHAnsi" w:eastAsia="Times New Roman" w:hAnsiTheme="minorHAnsi" w:cstheme="minorHAnsi"/>
          <w:sz w:val="20"/>
          <w:szCs w:val="20"/>
          <w:lang w:val="es-EC" w:eastAsia="es-EC"/>
        </w:rPr>
      </w:pPr>
    </w:p>
    <w:p w:rsidR="00415DE5" w:rsidRPr="00F268B8" w:rsidRDefault="00415DE5" w:rsidP="00415DE5">
      <w:pPr>
        <w:pStyle w:val="Prrafodelista"/>
        <w:numPr>
          <w:ilvl w:val="0"/>
          <w:numId w:val="179"/>
        </w:numPr>
        <w:spacing w:after="0" w:line="240" w:lineRule="auto"/>
        <w:ind w:left="0" w:firstLine="0"/>
        <w:jc w:val="both"/>
        <w:rPr>
          <w:rFonts w:asciiTheme="minorHAnsi" w:eastAsia="Times New Roman" w:hAnsiTheme="minorHAnsi" w:cstheme="minorHAnsi"/>
          <w:sz w:val="20"/>
          <w:szCs w:val="20"/>
          <w:lang w:val="es-EC" w:eastAsia="es-EC"/>
        </w:rPr>
      </w:pPr>
      <w:r w:rsidRPr="00F268B8">
        <w:rPr>
          <w:rFonts w:asciiTheme="minorHAnsi" w:eastAsia="Times New Roman" w:hAnsiTheme="minorHAnsi" w:cstheme="minorHAnsi"/>
          <w:bCs/>
          <w:iCs/>
          <w:color w:val="000000"/>
          <w:spacing w:val="-2"/>
          <w:sz w:val="20"/>
          <w:szCs w:val="20"/>
          <w:lang w:val="es-EC" w:eastAsia="es-EC"/>
        </w:rPr>
        <w:t xml:space="preserve">El Plan de Capacitación de los equipos adquiridos será impartido por técnicos especialistas de la empresa oferente en las instalaciones de los establecimientos de salud donde fueron instalados los equipos. </w:t>
      </w:r>
    </w:p>
    <w:p w:rsidR="00415DE5" w:rsidRPr="00F268B8" w:rsidRDefault="00415DE5" w:rsidP="00195B6D">
      <w:pPr>
        <w:pStyle w:val="Prrafodelista"/>
        <w:numPr>
          <w:ilvl w:val="0"/>
          <w:numId w:val="179"/>
        </w:numPr>
        <w:spacing w:after="0" w:line="240" w:lineRule="auto"/>
        <w:ind w:left="0" w:firstLine="0"/>
        <w:jc w:val="both"/>
        <w:rPr>
          <w:rFonts w:asciiTheme="minorHAnsi" w:eastAsia="Times New Roman" w:hAnsiTheme="minorHAnsi" w:cstheme="minorHAnsi"/>
          <w:sz w:val="20"/>
          <w:szCs w:val="20"/>
          <w:lang w:val="es-EC" w:eastAsia="es-EC"/>
        </w:rPr>
      </w:pPr>
      <w:r w:rsidRPr="00F268B8">
        <w:rPr>
          <w:rFonts w:asciiTheme="minorHAnsi" w:eastAsia="Times New Roman" w:hAnsiTheme="minorHAnsi" w:cstheme="minorHAnsi"/>
          <w:bCs/>
          <w:iCs/>
          <w:color w:val="000000"/>
          <w:spacing w:val="-2"/>
          <w:sz w:val="20"/>
          <w:szCs w:val="20"/>
          <w:lang w:val="es-EC" w:eastAsia="es-EC"/>
        </w:rPr>
        <w:t xml:space="preserve">Se deberá presentar al administrador del contrato, el itinerario de la capacitación en el momento de la instalación y puesta en funcionamiento de los equipos. </w:t>
      </w:r>
    </w:p>
    <w:p w:rsidR="00415DE5" w:rsidRPr="00F268B8" w:rsidRDefault="00415DE5" w:rsidP="00195B6D">
      <w:pPr>
        <w:pStyle w:val="Prrafodelista"/>
        <w:numPr>
          <w:ilvl w:val="0"/>
          <w:numId w:val="179"/>
        </w:numPr>
        <w:spacing w:after="0" w:line="240" w:lineRule="auto"/>
        <w:ind w:left="0" w:firstLine="0"/>
        <w:jc w:val="both"/>
        <w:rPr>
          <w:rFonts w:asciiTheme="minorHAnsi" w:eastAsia="Times New Roman" w:hAnsiTheme="minorHAnsi" w:cstheme="minorHAnsi"/>
          <w:sz w:val="20"/>
          <w:szCs w:val="20"/>
          <w:lang w:val="es-EC" w:eastAsia="es-EC"/>
        </w:rPr>
      </w:pPr>
      <w:r w:rsidRPr="00F268B8">
        <w:rPr>
          <w:rFonts w:asciiTheme="minorHAnsi" w:eastAsia="Times New Roman" w:hAnsiTheme="minorHAnsi" w:cstheme="minorHAnsi"/>
          <w:bCs/>
          <w:iCs/>
          <w:color w:val="000000"/>
          <w:spacing w:val="-2"/>
          <w:sz w:val="20"/>
          <w:szCs w:val="20"/>
          <w:lang w:val="es-EC" w:eastAsia="es-EC"/>
        </w:rPr>
        <w:t>El plan de capacitación presentado por el Oferente contendrá un programa pormenorizado del manejo del equipo que debe contener mínimo:</w:t>
      </w:r>
    </w:p>
    <w:p w:rsidR="00415DE5" w:rsidRPr="00F268B8" w:rsidRDefault="00415DE5" w:rsidP="00415DE5">
      <w:pPr>
        <w:widowControl w:val="0"/>
        <w:spacing w:after="0" w:line="240" w:lineRule="auto"/>
        <w:ind w:left="720"/>
        <w:jc w:val="both"/>
        <w:rPr>
          <w:rFonts w:asciiTheme="minorHAnsi" w:eastAsia="Times New Roman" w:hAnsiTheme="minorHAnsi" w:cstheme="minorHAnsi"/>
          <w:sz w:val="20"/>
          <w:szCs w:val="20"/>
          <w:lang w:val="es-EC" w:eastAsia="es-EC"/>
        </w:rPr>
      </w:pPr>
      <w:r w:rsidRPr="00F268B8">
        <w:rPr>
          <w:rFonts w:asciiTheme="minorHAnsi" w:eastAsia="Times New Roman" w:hAnsiTheme="minorHAnsi" w:cstheme="minorHAnsi"/>
          <w:bCs/>
          <w:iCs/>
          <w:color w:val="000000"/>
          <w:spacing w:val="-2"/>
          <w:sz w:val="20"/>
          <w:szCs w:val="20"/>
          <w:lang w:val="es-EC" w:eastAsia="es-EC"/>
        </w:rPr>
        <w:t> </w:t>
      </w:r>
    </w:p>
    <w:p w:rsidR="00415DE5" w:rsidRPr="00F268B8" w:rsidRDefault="00415DE5" w:rsidP="00415DE5">
      <w:pPr>
        <w:spacing w:after="0" w:line="240" w:lineRule="auto"/>
        <w:ind w:left="1068"/>
        <w:jc w:val="both"/>
        <w:rPr>
          <w:rFonts w:asciiTheme="minorHAnsi" w:eastAsia="Times New Roman" w:hAnsiTheme="minorHAnsi" w:cstheme="minorHAnsi"/>
          <w:sz w:val="20"/>
          <w:szCs w:val="20"/>
          <w:lang w:val="es-EC" w:eastAsia="es-EC"/>
        </w:rPr>
      </w:pPr>
      <w:r w:rsidRPr="00F268B8">
        <w:rPr>
          <w:rFonts w:asciiTheme="minorHAnsi" w:eastAsia="Symbol" w:hAnsiTheme="minorHAnsi" w:cstheme="minorHAnsi"/>
          <w:bCs/>
          <w:iCs/>
          <w:color w:val="000000"/>
          <w:spacing w:val="-2"/>
          <w:sz w:val="20"/>
          <w:szCs w:val="20"/>
          <w:lang w:val="es-EC" w:eastAsia="es-EC"/>
        </w:rPr>
        <w:t xml:space="preserve">·         </w:t>
      </w:r>
      <w:r w:rsidRPr="00F268B8">
        <w:rPr>
          <w:rFonts w:asciiTheme="minorHAnsi" w:eastAsia="Times New Roman" w:hAnsiTheme="minorHAnsi" w:cstheme="minorHAnsi"/>
          <w:bCs/>
          <w:iCs/>
          <w:color w:val="000000"/>
          <w:spacing w:val="-2"/>
          <w:sz w:val="20"/>
          <w:szCs w:val="20"/>
          <w:lang w:val="es-EC" w:eastAsia="es-EC"/>
        </w:rPr>
        <w:t>Presentación y descripción general de las especificaciones técnicas de cada equipo.</w:t>
      </w:r>
    </w:p>
    <w:p w:rsidR="00415DE5" w:rsidRPr="00F268B8" w:rsidRDefault="00415DE5" w:rsidP="00415DE5">
      <w:pPr>
        <w:spacing w:after="0" w:line="240" w:lineRule="auto"/>
        <w:ind w:left="1068"/>
        <w:jc w:val="both"/>
        <w:rPr>
          <w:rFonts w:asciiTheme="minorHAnsi" w:eastAsia="Times New Roman" w:hAnsiTheme="minorHAnsi" w:cstheme="minorHAnsi"/>
          <w:sz w:val="20"/>
          <w:szCs w:val="20"/>
          <w:lang w:val="es-EC" w:eastAsia="es-EC"/>
        </w:rPr>
      </w:pPr>
      <w:r w:rsidRPr="00F268B8">
        <w:rPr>
          <w:rFonts w:asciiTheme="minorHAnsi" w:eastAsia="Symbol" w:hAnsiTheme="minorHAnsi" w:cstheme="minorHAnsi"/>
          <w:bCs/>
          <w:iCs/>
          <w:color w:val="000000"/>
          <w:spacing w:val="-2"/>
          <w:sz w:val="20"/>
          <w:szCs w:val="20"/>
          <w:lang w:val="es-EC" w:eastAsia="es-EC"/>
        </w:rPr>
        <w:t xml:space="preserve">·         </w:t>
      </w:r>
      <w:r w:rsidRPr="00F268B8">
        <w:rPr>
          <w:rFonts w:asciiTheme="minorHAnsi" w:eastAsia="Times New Roman" w:hAnsiTheme="minorHAnsi" w:cstheme="minorHAnsi"/>
          <w:bCs/>
          <w:iCs/>
          <w:color w:val="000000"/>
          <w:spacing w:val="-2"/>
          <w:sz w:val="20"/>
          <w:szCs w:val="20"/>
          <w:lang w:val="es-EC" w:eastAsia="es-EC"/>
        </w:rPr>
        <w:t>Rutina de mantenimiento diario al equipo por parte del usuario.</w:t>
      </w:r>
    </w:p>
    <w:p w:rsidR="00415DE5" w:rsidRPr="00F268B8" w:rsidRDefault="00415DE5" w:rsidP="00415DE5">
      <w:pPr>
        <w:spacing w:after="0" w:line="240" w:lineRule="auto"/>
        <w:ind w:left="1068"/>
        <w:jc w:val="both"/>
        <w:rPr>
          <w:rFonts w:asciiTheme="minorHAnsi" w:eastAsia="Times New Roman" w:hAnsiTheme="minorHAnsi" w:cstheme="minorHAnsi"/>
          <w:sz w:val="20"/>
          <w:szCs w:val="20"/>
          <w:lang w:val="es-EC" w:eastAsia="es-EC"/>
        </w:rPr>
      </w:pPr>
      <w:r w:rsidRPr="00F268B8">
        <w:rPr>
          <w:rFonts w:asciiTheme="minorHAnsi" w:eastAsia="Symbol" w:hAnsiTheme="minorHAnsi" w:cstheme="minorHAnsi"/>
          <w:bCs/>
          <w:iCs/>
          <w:color w:val="000000"/>
          <w:spacing w:val="-2"/>
          <w:sz w:val="20"/>
          <w:szCs w:val="20"/>
          <w:lang w:val="es-EC" w:eastAsia="es-EC"/>
        </w:rPr>
        <w:t xml:space="preserve">·         </w:t>
      </w:r>
      <w:r w:rsidRPr="00F268B8">
        <w:rPr>
          <w:rFonts w:asciiTheme="minorHAnsi" w:eastAsia="Times New Roman" w:hAnsiTheme="minorHAnsi" w:cstheme="minorHAnsi"/>
          <w:bCs/>
          <w:iCs/>
          <w:color w:val="000000"/>
          <w:spacing w:val="-2"/>
          <w:sz w:val="20"/>
          <w:szCs w:val="20"/>
          <w:lang w:val="es-EC" w:eastAsia="es-EC"/>
        </w:rPr>
        <w:t>Procedimiento antes del encendido de los equipos.</w:t>
      </w:r>
    </w:p>
    <w:p w:rsidR="00415DE5" w:rsidRPr="00F268B8" w:rsidRDefault="00415DE5" w:rsidP="00415DE5">
      <w:pPr>
        <w:spacing w:after="0" w:line="240" w:lineRule="auto"/>
        <w:ind w:left="1068"/>
        <w:jc w:val="both"/>
        <w:rPr>
          <w:rFonts w:asciiTheme="minorHAnsi" w:eastAsia="Times New Roman" w:hAnsiTheme="minorHAnsi" w:cstheme="minorHAnsi"/>
          <w:sz w:val="20"/>
          <w:szCs w:val="20"/>
          <w:lang w:val="es-EC" w:eastAsia="es-EC"/>
        </w:rPr>
      </w:pPr>
      <w:r w:rsidRPr="00F268B8">
        <w:rPr>
          <w:rFonts w:asciiTheme="minorHAnsi" w:eastAsia="Symbol" w:hAnsiTheme="minorHAnsi" w:cstheme="minorHAnsi"/>
          <w:bCs/>
          <w:iCs/>
          <w:color w:val="000000"/>
          <w:spacing w:val="-2"/>
          <w:sz w:val="20"/>
          <w:szCs w:val="20"/>
          <w:lang w:val="es-EC" w:eastAsia="es-EC"/>
        </w:rPr>
        <w:t xml:space="preserve">·         </w:t>
      </w:r>
      <w:r w:rsidRPr="00F268B8">
        <w:rPr>
          <w:rFonts w:asciiTheme="minorHAnsi" w:eastAsia="Times New Roman" w:hAnsiTheme="minorHAnsi" w:cstheme="minorHAnsi"/>
          <w:bCs/>
          <w:iCs/>
          <w:color w:val="000000"/>
          <w:spacing w:val="-2"/>
          <w:sz w:val="20"/>
          <w:szCs w:val="20"/>
          <w:lang w:val="es-EC" w:eastAsia="es-EC"/>
        </w:rPr>
        <w:t>Funcionamiento de los equipos bajo condiciones de operación normales.</w:t>
      </w:r>
    </w:p>
    <w:p w:rsidR="00415DE5" w:rsidRPr="00F268B8" w:rsidRDefault="00415DE5" w:rsidP="00415DE5">
      <w:pPr>
        <w:spacing w:after="0" w:line="240" w:lineRule="auto"/>
        <w:ind w:left="1068"/>
        <w:jc w:val="both"/>
        <w:rPr>
          <w:rFonts w:asciiTheme="minorHAnsi" w:eastAsia="Times New Roman" w:hAnsiTheme="minorHAnsi" w:cstheme="minorHAnsi"/>
          <w:sz w:val="20"/>
          <w:szCs w:val="20"/>
          <w:lang w:val="es-EC" w:eastAsia="es-EC"/>
        </w:rPr>
      </w:pPr>
      <w:r w:rsidRPr="00F268B8">
        <w:rPr>
          <w:rFonts w:asciiTheme="minorHAnsi" w:eastAsia="Symbol" w:hAnsiTheme="minorHAnsi" w:cstheme="minorHAnsi"/>
          <w:bCs/>
          <w:iCs/>
          <w:color w:val="000000"/>
          <w:spacing w:val="-2"/>
          <w:sz w:val="20"/>
          <w:szCs w:val="20"/>
          <w:lang w:val="es-EC" w:eastAsia="es-EC"/>
        </w:rPr>
        <w:t xml:space="preserve">·         </w:t>
      </w:r>
      <w:r w:rsidRPr="00F268B8">
        <w:rPr>
          <w:rFonts w:asciiTheme="minorHAnsi" w:eastAsia="Times New Roman" w:hAnsiTheme="minorHAnsi" w:cstheme="minorHAnsi"/>
          <w:bCs/>
          <w:iCs/>
          <w:color w:val="000000"/>
          <w:spacing w:val="-2"/>
          <w:sz w:val="20"/>
          <w:szCs w:val="20"/>
          <w:lang w:val="es-EC" w:eastAsia="es-EC"/>
        </w:rPr>
        <w:t>Procedimiento en situaciones de emergencia. Solución de problemas.</w:t>
      </w:r>
    </w:p>
    <w:p w:rsidR="00415DE5" w:rsidRPr="00F268B8" w:rsidRDefault="00415DE5" w:rsidP="00415DE5">
      <w:pPr>
        <w:spacing w:after="0" w:line="240" w:lineRule="auto"/>
        <w:ind w:left="1068"/>
        <w:jc w:val="both"/>
        <w:rPr>
          <w:rFonts w:asciiTheme="minorHAnsi" w:eastAsia="Times New Roman" w:hAnsiTheme="minorHAnsi" w:cstheme="minorHAnsi"/>
          <w:sz w:val="20"/>
          <w:szCs w:val="20"/>
          <w:lang w:val="es-EC" w:eastAsia="es-EC"/>
        </w:rPr>
      </w:pPr>
      <w:r w:rsidRPr="00F268B8">
        <w:rPr>
          <w:rFonts w:asciiTheme="minorHAnsi" w:eastAsia="Symbol" w:hAnsiTheme="minorHAnsi" w:cstheme="minorHAnsi"/>
          <w:bCs/>
          <w:iCs/>
          <w:color w:val="000000"/>
          <w:spacing w:val="-2"/>
          <w:sz w:val="20"/>
          <w:szCs w:val="20"/>
          <w:lang w:val="es-EC" w:eastAsia="es-EC"/>
        </w:rPr>
        <w:t xml:space="preserve">·         </w:t>
      </w:r>
      <w:r w:rsidRPr="00F268B8">
        <w:rPr>
          <w:rFonts w:asciiTheme="minorHAnsi" w:eastAsia="Times New Roman" w:hAnsiTheme="minorHAnsi" w:cstheme="minorHAnsi"/>
          <w:bCs/>
          <w:iCs/>
          <w:color w:val="000000"/>
          <w:spacing w:val="-2"/>
          <w:sz w:val="20"/>
          <w:szCs w:val="20"/>
          <w:lang w:val="es-EC" w:eastAsia="es-EC"/>
        </w:rPr>
        <w:t xml:space="preserve">Instruir el manejo de software y configuraciones básicas para el funcionamiento del </w:t>
      </w:r>
      <w:r w:rsidR="005641CA" w:rsidRPr="00F268B8">
        <w:rPr>
          <w:rFonts w:asciiTheme="minorHAnsi" w:eastAsia="Times New Roman" w:hAnsiTheme="minorHAnsi" w:cstheme="minorHAnsi"/>
          <w:bCs/>
          <w:iCs/>
          <w:color w:val="000000"/>
          <w:spacing w:val="-2"/>
          <w:sz w:val="20"/>
          <w:szCs w:val="20"/>
          <w:lang w:val="es-EC" w:eastAsia="es-EC"/>
        </w:rPr>
        <w:tab/>
      </w:r>
      <w:r w:rsidR="005641CA" w:rsidRPr="00F268B8">
        <w:rPr>
          <w:rFonts w:asciiTheme="minorHAnsi" w:eastAsia="Times New Roman" w:hAnsiTheme="minorHAnsi" w:cstheme="minorHAnsi"/>
          <w:bCs/>
          <w:iCs/>
          <w:color w:val="000000"/>
          <w:spacing w:val="-2"/>
          <w:sz w:val="20"/>
          <w:szCs w:val="20"/>
          <w:lang w:val="es-EC" w:eastAsia="es-EC"/>
        </w:rPr>
        <w:tab/>
      </w:r>
      <w:r w:rsidRPr="00F268B8">
        <w:rPr>
          <w:rFonts w:asciiTheme="minorHAnsi" w:eastAsia="Times New Roman" w:hAnsiTheme="minorHAnsi" w:cstheme="minorHAnsi"/>
          <w:bCs/>
          <w:iCs/>
          <w:color w:val="000000"/>
          <w:spacing w:val="-2"/>
          <w:sz w:val="20"/>
          <w:szCs w:val="20"/>
          <w:lang w:val="es-EC" w:eastAsia="es-EC"/>
        </w:rPr>
        <w:t>equipo médico.</w:t>
      </w:r>
    </w:p>
    <w:p w:rsidR="00415DE5" w:rsidRPr="00F268B8" w:rsidRDefault="00415DE5" w:rsidP="00415DE5">
      <w:pPr>
        <w:spacing w:after="0" w:line="240" w:lineRule="auto"/>
        <w:ind w:left="1068"/>
        <w:jc w:val="both"/>
        <w:rPr>
          <w:rFonts w:asciiTheme="minorHAnsi" w:eastAsia="Times New Roman" w:hAnsiTheme="minorHAnsi" w:cstheme="minorHAnsi"/>
          <w:sz w:val="20"/>
          <w:szCs w:val="20"/>
          <w:lang w:val="es-EC" w:eastAsia="es-EC"/>
        </w:rPr>
      </w:pPr>
      <w:r w:rsidRPr="00F268B8">
        <w:rPr>
          <w:rFonts w:asciiTheme="minorHAnsi" w:eastAsia="Symbol" w:hAnsiTheme="minorHAnsi" w:cstheme="minorHAnsi"/>
          <w:bCs/>
          <w:iCs/>
          <w:color w:val="000000"/>
          <w:spacing w:val="-2"/>
          <w:sz w:val="20"/>
          <w:szCs w:val="20"/>
          <w:lang w:val="es-EC" w:eastAsia="es-EC"/>
        </w:rPr>
        <w:t xml:space="preserve">·         </w:t>
      </w:r>
      <w:r w:rsidRPr="00F268B8">
        <w:rPr>
          <w:rFonts w:asciiTheme="minorHAnsi" w:eastAsia="Times New Roman" w:hAnsiTheme="minorHAnsi" w:cstheme="minorHAnsi"/>
          <w:bCs/>
          <w:iCs/>
          <w:color w:val="000000"/>
          <w:spacing w:val="-2"/>
          <w:sz w:val="20"/>
          <w:szCs w:val="20"/>
          <w:lang w:val="es-EC" w:eastAsia="es-EC"/>
        </w:rPr>
        <w:t>Asesoramiento sobre medidas de mantenimiento preventivas.</w:t>
      </w:r>
    </w:p>
    <w:p w:rsidR="00415DE5" w:rsidRPr="00F268B8" w:rsidRDefault="00415DE5" w:rsidP="00415DE5">
      <w:pPr>
        <w:spacing w:after="0" w:line="240" w:lineRule="auto"/>
        <w:ind w:left="1068"/>
        <w:jc w:val="both"/>
        <w:rPr>
          <w:rFonts w:asciiTheme="minorHAnsi" w:eastAsia="Times New Roman" w:hAnsiTheme="minorHAnsi" w:cstheme="minorHAnsi"/>
          <w:sz w:val="20"/>
          <w:szCs w:val="20"/>
          <w:lang w:val="es-EC" w:eastAsia="es-EC"/>
        </w:rPr>
      </w:pPr>
      <w:r w:rsidRPr="00F268B8">
        <w:rPr>
          <w:rFonts w:asciiTheme="minorHAnsi" w:eastAsia="Symbol" w:hAnsiTheme="minorHAnsi" w:cstheme="minorHAnsi"/>
          <w:bCs/>
          <w:iCs/>
          <w:color w:val="000000"/>
          <w:spacing w:val="-2"/>
          <w:sz w:val="20"/>
          <w:szCs w:val="20"/>
          <w:lang w:val="es-EC" w:eastAsia="es-EC"/>
        </w:rPr>
        <w:t xml:space="preserve">·         </w:t>
      </w:r>
      <w:r w:rsidRPr="00F268B8">
        <w:rPr>
          <w:rFonts w:asciiTheme="minorHAnsi" w:eastAsia="Times New Roman" w:hAnsiTheme="minorHAnsi" w:cstheme="minorHAnsi"/>
          <w:bCs/>
          <w:iCs/>
          <w:color w:val="000000"/>
          <w:spacing w:val="-2"/>
          <w:sz w:val="20"/>
          <w:szCs w:val="20"/>
          <w:lang w:val="es-EC" w:eastAsia="es-EC"/>
        </w:rPr>
        <w:t>Ejercicios prácticos para mejora de la rutina diaria del manejo de los equipos.</w:t>
      </w:r>
    </w:p>
    <w:p w:rsidR="00415DE5" w:rsidRPr="00F268B8" w:rsidRDefault="00415DE5" w:rsidP="00415DE5">
      <w:pPr>
        <w:spacing w:after="0" w:line="240" w:lineRule="auto"/>
        <w:ind w:left="1068"/>
        <w:jc w:val="both"/>
        <w:rPr>
          <w:rFonts w:asciiTheme="minorHAnsi" w:eastAsia="Times New Roman" w:hAnsiTheme="minorHAnsi" w:cstheme="minorHAnsi"/>
          <w:sz w:val="20"/>
          <w:szCs w:val="20"/>
          <w:lang w:val="es-EC" w:eastAsia="es-EC"/>
        </w:rPr>
      </w:pPr>
      <w:r w:rsidRPr="00F268B8">
        <w:rPr>
          <w:rFonts w:asciiTheme="minorHAnsi" w:eastAsia="Symbol" w:hAnsiTheme="minorHAnsi" w:cstheme="minorHAnsi"/>
          <w:bCs/>
          <w:iCs/>
          <w:color w:val="000000"/>
          <w:spacing w:val="-2"/>
          <w:sz w:val="20"/>
          <w:szCs w:val="20"/>
          <w:lang w:val="es-EC" w:eastAsia="es-EC"/>
        </w:rPr>
        <w:t xml:space="preserve">·         </w:t>
      </w:r>
      <w:r w:rsidRPr="00F268B8">
        <w:rPr>
          <w:rFonts w:asciiTheme="minorHAnsi" w:eastAsia="Times New Roman" w:hAnsiTheme="minorHAnsi" w:cstheme="minorHAnsi"/>
          <w:bCs/>
          <w:iCs/>
          <w:color w:val="000000"/>
          <w:spacing w:val="-2"/>
          <w:sz w:val="20"/>
          <w:szCs w:val="20"/>
          <w:lang w:val="es-EC" w:eastAsia="es-EC"/>
        </w:rPr>
        <w:t>Medidas de seguridad estrictas y necesarias para el manejo de los equipos.</w:t>
      </w:r>
    </w:p>
    <w:p w:rsidR="00415DE5" w:rsidRPr="00F268B8" w:rsidRDefault="00415DE5" w:rsidP="00415DE5">
      <w:pPr>
        <w:spacing w:after="0" w:line="240" w:lineRule="auto"/>
        <w:ind w:left="1068"/>
        <w:jc w:val="both"/>
        <w:rPr>
          <w:rFonts w:asciiTheme="minorHAnsi" w:eastAsia="Times New Roman" w:hAnsiTheme="minorHAnsi" w:cstheme="minorHAnsi"/>
          <w:bCs/>
          <w:iCs/>
          <w:color w:val="000000"/>
          <w:spacing w:val="-2"/>
          <w:sz w:val="20"/>
          <w:szCs w:val="20"/>
          <w:lang w:val="es-EC" w:eastAsia="es-EC"/>
        </w:rPr>
      </w:pPr>
      <w:r w:rsidRPr="00F268B8">
        <w:rPr>
          <w:rFonts w:asciiTheme="minorHAnsi" w:eastAsia="Symbol" w:hAnsiTheme="minorHAnsi" w:cstheme="minorHAnsi"/>
          <w:bCs/>
          <w:iCs/>
          <w:color w:val="000000"/>
          <w:sz w:val="20"/>
          <w:szCs w:val="20"/>
          <w:lang w:val="es-EC" w:eastAsia="es-EC"/>
        </w:rPr>
        <w:t xml:space="preserve">·         </w:t>
      </w:r>
      <w:r w:rsidRPr="00F268B8">
        <w:rPr>
          <w:rFonts w:asciiTheme="minorHAnsi" w:eastAsia="Times New Roman" w:hAnsiTheme="minorHAnsi" w:cstheme="minorHAnsi"/>
          <w:bCs/>
          <w:iCs/>
          <w:color w:val="000000"/>
          <w:spacing w:val="-2"/>
          <w:sz w:val="20"/>
          <w:szCs w:val="20"/>
          <w:lang w:val="es-EC" w:eastAsia="es-EC"/>
        </w:rPr>
        <w:t>Recomendaciones para asegurar una operación económica y eficiente de los equipos.</w:t>
      </w:r>
    </w:p>
    <w:p w:rsidR="00415DE5" w:rsidRPr="00F268B8" w:rsidRDefault="00415DE5" w:rsidP="00415DE5">
      <w:pPr>
        <w:spacing w:after="0" w:line="240" w:lineRule="auto"/>
        <w:jc w:val="both"/>
        <w:rPr>
          <w:rFonts w:asciiTheme="minorHAnsi" w:eastAsia="Times New Roman" w:hAnsiTheme="minorHAnsi" w:cstheme="minorHAnsi"/>
          <w:bCs/>
          <w:iCs/>
          <w:color w:val="000000"/>
          <w:spacing w:val="-2"/>
          <w:sz w:val="20"/>
          <w:szCs w:val="20"/>
          <w:lang w:val="es-EC" w:eastAsia="es-EC"/>
        </w:rPr>
      </w:pPr>
    </w:p>
    <w:p w:rsidR="00415DE5" w:rsidRPr="00F268B8" w:rsidRDefault="00415DE5" w:rsidP="00415DE5">
      <w:pPr>
        <w:autoSpaceDE w:val="0"/>
        <w:autoSpaceDN w:val="0"/>
        <w:adjustRightInd w:val="0"/>
        <w:spacing w:after="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Es necesario que, después de cada capacitación, el oferente entregué los respectivos CERTIFICADOS, donde indique el número de horas de instrucción.</w:t>
      </w:r>
    </w:p>
    <w:p w:rsidR="00415DE5" w:rsidRPr="00F268B8" w:rsidRDefault="00415DE5" w:rsidP="00415DE5">
      <w:pPr>
        <w:spacing w:after="0" w:line="240" w:lineRule="auto"/>
        <w:jc w:val="both"/>
        <w:rPr>
          <w:rFonts w:asciiTheme="minorHAnsi" w:eastAsia="Times New Roman" w:hAnsiTheme="minorHAnsi" w:cstheme="minorHAnsi"/>
          <w:sz w:val="20"/>
          <w:szCs w:val="20"/>
          <w:lang w:val="es-EC" w:eastAsia="es-EC"/>
        </w:rPr>
      </w:pPr>
    </w:p>
    <w:p w:rsidR="00CD3D92" w:rsidRPr="00F268B8" w:rsidRDefault="00CD3D92" w:rsidP="009C2C47">
      <w:pPr>
        <w:keepNext/>
        <w:keepLines/>
        <w:spacing w:before="240" w:after="0" w:line="240" w:lineRule="auto"/>
        <w:jc w:val="center"/>
        <w:outlineLvl w:val="1"/>
        <w:rPr>
          <w:rFonts w:asciiTheme="minorHAnsi" w:eastAsia="Times New Roman" w:hAnsiTheme="minorHAnsi" w:cstheme="minorHAnsi"/>
          <w:b/>
          <w:bCs/>
          <w:sz w:val="20"/>
          <w:szCs w:val="20"/>
          <w:lang w:val="es-EC"/>
        </w:rPr>
      </w:pPr>
      <w:bookmarkStart w:id="343" w:name="_Toc106182904"/>
      <w:bookmarkStart w:id="344" w:name="_Toc317173271"/>
      <w:bookmarkStart w:id="345" w:name="_Toc478103487"/>
    </w:p>
    <w:p w:rsidR="00CD3D92" w:rsidRPr="00F268B8" w:rsidRDefault="00CD3D92" w:rsidP="009C2C4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CD3D92" w:rsidRPr="00F268B8" w:rsidRDefault="00CD3D92" w:rsidP="009C2C4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CD3D92" w:rsidRPr="00F268B8" w:rsidRDefault="00CD3D92" w:rsidP="009C2C4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CD3D92" w:rsidRPr="00F268B8" w:rsidRDefault="00CD3D92" w:rsidP="009C2C4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CD3D92" w:rsidRPr="00F268B8" w:rsidRDefault="00CD3D92" w:rsidP="009C2C4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CD3D92" w:rsidRPr="00F268B8" w:rsidRDefault="00CD3D92" w:rsidP="009C2C4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CD3D92" w:rsidRPr="00F268B8" w:rsidRDefault="00CD3D92" w:rsidP="009C2C4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CD3D92" w:rsidRDefault="00CD3D92" w:rsidP="009C2C4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D62B5A" w:rsidRPr="00F268B8" w:rsidRDefault="00D62B5A" w:rsidP="009C2C4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CD3D92" w:rsidRPr="00F268B8" w:rsidRDefault="00CD3D92" w:rsidP="009C2C47">
      <w:pPr>
        <w:keepNext/>
        <w:keepLines/>
        <w:spacing w:before="240" w:after="0" w:line="240" w:lineRule="auto"/>
        <w:jc w:val="center"/>
        <w:outlineLvl w:val="1"/>
        <w:rPr>
          <w:rFonts w:asciiTheme="minorHAnsi" w:eastAsia="Times New Roman" w:hAnsiTheme="minorHAnsi" w:cstheme="minorHAnsi"/>
          <w:b/>
          <w:bCs/>
          <w:sz w:val="20"/>
          <w:szCs w:val="20"/>
          <w:lang w:val="es-EC"/>
        </w:rPr>
      </w:pPr>
    </w:p>
    <w:p w:rsidR="00210D5E" w:rsidRPr="00F268B8" w:rsidRDefault="00CD3D92" w:rsidP="009C2C47">
      <w:pPr>
        <w:keepNext/>
        <w:keepLines/>
        <w:spacing w:before="240" w:after="0" w:line="240" w:lineRule="auto"/>
        <w:jc w:val="center"/>
        <w:outlineLvl w:val="1"/>
        <w:rPr>
          <w:rFonts w:asciiTheme="minorHAnsi" w:eastAsia="Times New Roman" w:hAnsiTheme="minorHAnsi" w:cstheme="minorHAnsi"/>
          <w:b/>
          <w:bCs/>
          <w:sz w:val="20"/>
          <w:szCs w:val="20"/>
          <w:lang w:val="es-EC"/>
        </w:rPr>
      </w:pPr>
      <w:r w:rsidRPr="00F268B8">
        <w:rPr>
          <w:rFonts w:asciiTheme="minorHAnsi" w:eastAsia="Times New Roman" w:hAnsiTheme="minorHAnsi" w:cstheme="minorHAnsi"/>
          <w:b/>
          <w:bCs/>
          <w:sz w:val="20"/>
          <w:szCs w:val="20"/>
          <w:lang w:val="es-EC"/>
        </w:rPr>
        <w:t>P</w:t>
      </w:r>
      <w:r w:rsidR="007075B3" w:rsidRPr="00F268B8">
        <w:rPr>
          <w:rFonts w:asciiTheme="minorHAnsi" w:eastAsia="Times New Roman" w:hAnsiTheme="minorHAnsi" w:cstheme="minorHAnsi"/>
          <w:b/>
          <w:bCs/>
          <w:sz w:val="20"/>
          <w:szCs w:val="20"/>
          <w:lang w:val="es-EC"/>
        </w:rPr>
        <w:t>lanos o Diseño</w:t>
      </w:r>
      <w:r w:rsidR="00210D5E" w:rsidRPr="00F268B8">
        <w:rPr>
          <w:rFonts w:asciiTheme="minorHAnsi" w:eastAsia="Times New Roman" w:hAnsiTheme="minorHAnsi" w:cstheme="minorHAnsi"/>
          <w:b/>
          <w:bCs/>
          <w:sz w:val="20"/>
          <w:szCs w:val="20"/>
          <w:lang w:val="es-EC"/>
        </w:rPr>
        <w:t>s</w:t>
      </w:r>
      <w:bookmarkEnd w:id="343"/>
      <w:bookmarkEnd w:id="344"/>
      <w:bookmarkEnd w:id="345"/>
    </w:p>
    <w:p w:rsidR="00C92B4A" w:rsidRPr="00F268B8" w:rsidRDefault="00C92B4A" w:rsidP="00210D5E">
      <w:pPr>
        <w:spacing w:line="240" w:lineRule="auto"/>
        <w:rPr>
          <w:rFonts w:asciiTheme="minorHAnsi" w:eastAsia="Times New Roman" w:hAnsiTheme="minorHAnsi" w:cstheme="minorHAnsi"/>
          <w:i/>
          <w:iCs/>
          <w:sz w:val="20"/>
          <w:szCs w:val="20"/>
          <w:lang w:val="es-EC"/>
        </w:rPr>
      </w:pPr>
    </w:p>
    <w:p w:rsidR="00C92B4A" w:rsidRPr="00F268B8" w:rsidRDefault="0024619A" w:rsidP="00C92B4A">
      <w:pPr>
        <w:suppressAutoHyphens/>
        <w:ind w:right="-72"/>
        <w:jc w:val="both"/>
        <w:rPr>
          <w:rFonts w:asciiTheme="minorHAnsi" w:eastAsia="Times New Roman" w:hAnsiTheme="minorHAnsi" w:cstheme="minorHAnsi"/>
          <w:b/>
          <w:i/>
          <w:iCs/>
          <w:sz w:val="20"/>
          <w:szCs w:val="20"/>
          <w:lang w:val="es-EC"/>
        </w:rPr>
      </w:pPr>
      <w:r w:rsidRPr="00F268B8">
        <w:rPr>
          <w:rFonts w:asciiTheme="minorHAnsi" w:hAnsiTheme="minorHAnsi" w:cstheme="minorHAnsi"/>
          <w:sz w:val="20"/>
          <w:szCs w:val="20"/>
          <w:lang w:val="es-EC"/>
        </w:rPr>
        <w:t>Los diseños referenciales se encuentran en las fichas técnicas, cuyo propósito es lograr una estandarización, por lo tanto son netamente referenciales para el propósito de esta licitación.</w:t>
      </w:r>
    </w:p>
    <w:p w:rsidR="00210D5E" w:rsidRPr="00F268B8" w:rsidRDefault="00C92B4A" w:rsidP="00622E2A">
      <w:pPr>
        <w:spacing w:line="240" w:lineRule="auto"/>
        <w:jc w:val="center"/>
        <w:rPr>
          <w:rFonts w:asciiTheme="minorHAnsi" w:eastAsia="Times New Roman" w:hAnsiTheme="minorHAnsi" w:cstheme="minorHAnsi"/>
          <w:b/>
          <w:bCs/>
          <w:sz w:val="20"/>
          <w:szCs w:val="20"/>
          <w:lang w:val="es-EC"/>
        </w:rPr>
      </w:pPr>
      <w:r w:rsidRPr="00F268B8">
        <w:rPr>
          <w:rFonts w:asciiTheme="minorHAnsi" w:hAnsiTheme="minorHAnsi" w:cstheme="minorHAnsi"/>
          <w:sz w:val="20"/>
          <w:szCs w:val="20"/>
          <w:lang w:val="es-EC"/>
        </w:rPr>
        <w:br w:type="page"/>
      </w:r>
      <w:bookmarkStart w:id="346" w:name="_Toc106182905"/>
      <w:bookmarkStart w:id="347" w:name="_Toc317173272"/>
      <w:bookmarkStart w:id="348" w:name="_Toc478103488"/>
      <w:r w:rsidR="00210D5E" w:rsidRPr="00F268B8">
        <w:rPr>
          <w:rFonts w:asciiTheme="minorHAnsi" w:eastAsia="Times New Roman" w:hAnsiTheme="minorHAnsi" w:cstheme="minorHAnsi"/>
          <w:b/>
          <w:bCs/>
          <w:sz w:val="20"/>
          <w:szCs w:val="20"/>
          <w:lang w:val="es-EC"/>
        </w:rPr>
        <w:lastRenderedPageBreak/>
        <w:t>Inspec</w:t>
      </w:r>
      <w:r w:rsidR="00625F5A" w:rsidRPr="00F268B8">
        <w:rPr>
          <w:rFonts w:asciiTheme="minorHAnsi" w:eastAsia="Times New Roman" w:hAnsiTheme="minorHAnsi" w:cstheme="minorHAnsi"/>
          <w:b/>
          <w:bCs/>
          <w:sz w:val="20"/>
          <w:szCs w:val="20"/>
          <w:lang w:val="es-EC"/>
        </w:rPr>
        <w:t>ciones y Pruebas</w:t>
      </w:r>
      <w:bookmarkEnd w:id="346"/>
      <w:bookmarkEnd w:id="347"/>
      <w:bookmarkEnd w:id="348"/>
    </w:p>
    <w:p w:rsidR="00530998" w:rsidRPr="00F268B8" w:rsidRDefault="00530998" w:rsidP="009C2C47">
      <w:pPr>
        <w:spacing w:before="60" w:after="60" w:line="240" w:lineRule="auto"/>
        <w:rPr>
          <w:rFonts w:asciiTheme="minorHAnsi" w:eastAsia="Times New Roman" w:hAnsiTheme="minorHAnsi" w:cstheme="minorHAnsi"/>
          <w:sz w:val="20"/>
          <w:szCs w:val="20"/>
          <w:lang w:val="es-EC"/>
        </w:rPr>
      </w:pPr>
    </w:p>
    <w:p w:rsidR="00D95B8F" w:rsidRPr="00F268B8" w:rsidRDefault="0024619A" w:rsidP="00D95B8F">
      <w:pPr>
        <w:spacing w:before="60" w:after="60" w:line="240" w:lineRule="auto"/>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El Comprador asignará</w:t>
      </w:r>
      <w:r w:rsidR="00842012" w:rsidRPr="00F268B8">
        <w:rPr>
          <w:rFonts w:asciiTheme="minorHAnsi" w:eastAsia="Times New Roman" w:hAnsiTheme="minorHAnsi" w:cstheme="minorHAnsi"/>
          <w:sz w:val="20"/>
          <w:szCs w:val="20"/>
          <w:lang w:val="es-EC"/>
        </w:rPr>
        <w:t xml:space="preserve"> el personal técnico para la inspección de los bienes (</w:t>
      </w:r>
      <w:r w:rsidRPr="00F268B8">
        <w:rPr>
          <w:rFonts w:asciiTheme="minorHAnsi" w:eastAsia="Times New Roman" w:hAnsiTheme="minorHAnsi" w:cstheme="minorHAnsi"/>
          <w:sz w:val="20"/>
          <w:szCs w:val="20"/>
          <w:lang w:val="es-EC"/>
        </w:rPr>
        <w:t xml:space="preserve">el </w:t>
      </w:r>
      <w:r w:rsidR="00823F3B" w:rsidRPr="00F268B8">
        <w:rPr>
          <w:rFonts w:asciiTheme="minorHAnsi" w:eastAsia="Times New Roman" w:hAnsiTheme="minorHAnsi" w:cstheme="minorHAnsi"/>
          <w:sz w:val="20"/>
          <w:szCs w:val="20"/>
          <w:lang w:val="es-EC"/>
        </w:rPr>
        <w:t xml:space="preserve">Administrador del </w:t>
      </w:r>
      <w:r w:rsidR="00EF196B" w:rsidRPr="00F268B8">
        <w:rPr>
          <w:rFonts w:asciiTheme="minorHAnsi" w:eastAsia="Times New Roman" w:hAnsiTheme="minorHAnsi" w:cstheme="minorHAnsi"/>
          <w:sz w:val="20"/>
          <w:szCs w:val="20"/>
          <w:lang w:val="es-EC"/>
        </w:rPr>
        <w:t>Contrato)</w:t>
      </w:r>
      <w:r w:rsidRPr="00F268B8">
        <w:rPr>
          <w:rFonts w:asciiTheme="minorHAnsi" w:eastAsia="Times New Roman" w:hAnsiTheme="minorHAnsi" w:cstheme="minorHAnsi"/>
          <w:sz w:val="20"/>
          <w:szCs w:val="20"/>
          <w:lang w:val="es-EC"/>
        </w:rPr>
        <w:t xml:space="preserve"> para que, verifique que ellos se hallen conformes a las cantidades y características técnicas exigidas en el Documento de Licitación y descritas en la oferta, libres de todo daño o defecto. Aquellos bienes que no cumplan con las condiciones descritas previamente, serán rechazados y se informará al proveedor para su inmediato reemplazo. El reemplazo en ningún caso podrá superar los </w:t>
      </w:r>
      <w:r w:rsidR="00D95B8F" w:rsidRPr="00F268B8">
        <w:rPr>
          <w:rFonts w:asciiTheme="minorHAnsi" w:eastAsia="Times New Roman" w:hAnsiTheme="minorHAnsi" w:cstheme="minorHAnsi"/>
          <w:sz w:val="20"/>
          <w:szCs w:val="20"/>
          <w:lang w:val="es-EC"/>
        </w:rPr>
        <w:t>30 (treinta) días</w:t>
      </w:r>
      <w:r w:rsidRPr="00F268B8">
        <w:rPr>
          <w:rFonts w:asciiTheme="minorHAnsi" w:eastAsia="Times New Roman" w:hAnsiTheme="minorHAnsi" w:cstheme="minorHAnsi"/>
          <w:sz w:val="20"/>
          <w:szCs w:val="20"/>
          <w:lang w:val="es-EC"/>
        </w:rPr>
        <w:t xml:space="preserve"> calendarios co</w:t>
      </w:r>
      <w:r w:rsidR="00842012" w:rsidRPr="00F268B8">
        <w:rPr>
          <w:rFonts w:asciiTheme="minorHAnsi" w:eastAsia="Times New Roman" w:hAnsiTheme="minorHAnsi" w:cstheme="minorHAnsi"/>
          <w:sz w:val="20"/>
          <w:szCs w:val="20"/>
          <w:lang w:val="es-EC"/>
        </w:rPr>
        <w:t>mputados</w:t>
      </w:r>
      <w:r w:rsidRPr="00F268B8">
        <w:rPr>
          <w:rFonts w:asciiTheme="minorHAnsi" w:eastAsia="Times New Roman" w:hAnsiTheme="minorHAnsi" w:cstheme="minorHAnsi"/>
          <w:sz w:val="20"/>
          <w:szCs w:val="20"/>
          <w:lang w:val="es-EC"/>
        </w:rPr>
        <w:t xml:space="preserve"> a partir de la fecha de notificación de la solicitud de reemplazo. </w:t>
      </w:r>
      <w:r w:rsidR="00D95B8F" w:rsidRPr="00F268B8">
        <w:rPr>
          <w:rFonts w:asciiTheme="minorHAnsi" w:eastAsia="Times New Roman" w:hAnsiTheme="minorHAnsi" w:cstheme="minorHAnsi"/>
          <w:sz w:val="20"/>
          <w:szCs w:val="20"/>
          <w:lang w:val="es-EC"/>
        </w:rPr>
        <w:t>Las inspecciones y pruebas se realizarán en cada uno de los Establecimientos de Salud.</w:t>
      </w:r>
    </w:p>
    <w:p w:rsidR="00D95B8F" w:rsidRPr="00F268B8" w:rsidRDefault="00D95B8F" w:rsidP="00D95B8F">
      <w:pPr>
        <w:spacing w:before="60" w:after="60" w:line="240" w:lineRule="auto"/>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El comprador se reserva la facultad de verificar la correcta instalación, operatividad  y puesta en funcionamiento  de todos los bienes en el sitio del Proyecto. A instancia del Administrador del contrato, el proveedor deberá proceder de inmediato a corregir cualquier defecto de armado en los bienes adquiridos, dentro del mismo plazo previsto para el remplazo.</w:t>
      </w:r>
    </w:p>
    <w:p w:rsidR="00224606" w:rsidRPr="00F268B8" w:rsidRDefault="00224606" w:rsidP="00D95B8F">
      <w:pPr>
        <w:spacing w:before="60" w:after="60" w:line="240" w:lineRule="auto"/>
        <w:jc w:val="both"/>
        <w:rPr>
          <w:rFonts w:asciiTheme="minorHAnsi" w:eastAsia="Times New Roman" w:hAnsiTheme="minorHAnsi" w:cstheme="minorHAnsi"/>
          <w:sz w:val="20"/>
          <w:szCs w:val="20"/>
          <w:lang w:val="es-EC"/>
        </w:rPr>
      </w:pPr>
    </w:p>
    <w:p w:rsidR="00224606" w:rsidRPr="00F268B8" w:rsidRDefault="00224606" w:rsidP="00D95B8F">
      <w:pPr>
        <w:spacing w:before="60" w:after="60" w:line="240" w:lineRule="auto"/>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sz w:val="20"/>
          <w:szCs w:val="20"/>
          <w:lang w:val="es-EC"/>
        </w:rPr>
        <w:t xml:space="preserve">Revisión y verificación de documentación </w:t>
      </w:r>
    </w:p>
    <w:p w:rsidR="00DE7B52" w:rsidRPr="00F268B8" w:rsidRDefault="00DE7B52" w:rsidP="00D95B8F">
      <w:pPr>
        <w:spacing w:before="60" w:after="60" w:line="240" w:lineRule="auto"/>
        <w:jc w:val="both"/>
        <w:rPr>
          <w:rFonts w:asciiTheme="minorHAnsi" w:eastAsia="Times New Roman" w:hAnsiTheme="minorHAnsi" w:cstheme="minorHAnsi"/>
          <w:sz w:val="20"/>
          <w:szCs w:val="20"/>
          <w:lang w:val="es-EC"/>
        </w:rPr>
      </w:pPr>
    </w:p>
    <w:p w:rsidR="006609AB" w:rsidRPr="00F268B8" w:rsidRDefault="006609AB" w:rsidP="00D95B8F">
      <w:pPr>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Toda las condiciones y/o requerimientos solicitados podrán ser revisadas en cualquier momento, antes, durante y después de la instalación de los equipos, para lo cual</w:t>
      </w:r>
      <w:r w:rsidR="00224606" w:rsidRPr="00F268B8">
        <w:rPr>
          <w:rFonts w:asciiTheme="minorHAnsi" w:hAnsiTheme="minorHAnsi" w:cstheme="minorHAnsi"/>
          <w:sz w:val="20"/>
          <w:szCs w:val="20"/>
          <w:lang w:val="es-EC"/>
        </w:rPr>
        <w:t xml:space="preserve"> la entidad contratante </w:t>
      </w:r>
      <w:r w:rsidRPr="00F268B8">
        <w:rPr>
          <w:rFonts w:asciiTheme="minorHAnsi" w:hAnsiTheme="minorHAnsi" w:cstheme="minorHAnsi"/>
          <w:sz w:val="20"/>
          <w:szCs w:val="20"/>
          <w:lang w:val="es-EC"/>
        </w:rPr>
        <w:t xml:space="preserve">solicitará los documentos y/o certificaciones que considere necesarios para verificar su legitimidad, reservándose el derecho de tomar cualquier acción legal en contra del Proveedor </w:t>
      </w:r>
      <w:r w:rsidR="00224606" w:rsidRPr="00F268B8">
        <w:rPr>
          <w:rFonts w:asciiTheme="minorHAnsi" w:hAnsiTheme="minorHAnsi" w:cstheme="minorHAnsi"/>
          <w:sz w:val="20"/>
          <w:szCs w:val="20"/>
          <w:lang w:val="es-EC"/>
        </w:rPr>
        <w:t xml:space="preserve">en caso </w:t>
      </w:r>
      <w:r w:rsidRPr="00F268B8">
        <w:rPr>
          <w:rFonts w:asciiTheme="minorHAnsi" w:hAnsiTheme="minorHAnsi" w:cstheme="minorHAnsi"/>
          <w:sz w:val="20"/>
          <w:szCs w:val="20"/>
          <w:lang w:val="es-EC"/>
        </w:rPr>
        <w:t>adjudicado en caso de detectar incumplimiento, adulteración o falsificación en la información proporcionada.</w:t>
      </w:r>
    </w:p>
    <w:p w:rsidR="005641CA" w:rsidRPr="00F268B8" w:rsidRDefault="005641CA" w:rsidP="00486BFE">
      <w:pPr>
        <w:pStyle w:val="SectionVIHeader"/>
        <w:jc w:val="both"/>
        <w:rPr>
          <w:rFonts w:asciiTheme="minorHAnsi" w:hAnsiTheme="minorHAnsi" w:cstheme="minorHAnsi"/>
          <w:b w:val="0"/>
          <w:sz w:val="20"/>
          <w:lang w:val="es-EC"/>
        </w:rPr>
      </w:pPr>
    </w:p>
    <w:p w:rsidR="00924B20" w:rsidRPr="00F268B8" w:rsidRDefault="0024619A" w:rsidP="00486BFE">
      <w:pPr>
        <w:pStyle w:val="SectionVIHeader"/>
        <w:jc w:val="both"/>
        <w:rPr>
          <w:rFonts w:asciiTheme="minorHAnsi" w:hAnsiTheme="minorHAnsi" w:cstheme="minorHAnsi"/>
          <w:b w:val="0"/>
          <w:sz w:val="20"/>
          <w:lang w:val="es-EC"/>
        </w:rPr>
      </w:pPr>
      <w:r w:rsidRPr="00F268B8">
        <w:rPr>
          <w:rFonts w:asciiTheme="minorHAnsi" w:hAnsiTheme="minorHAnsi" w:cstheme="minorHAnsi"/>
          <w:b w:val="0"/>
          <w:sz w:val="20"/>
          <w:lang w:val="es-EC"/>
        </w:rPr>
        <w:br w:type="page"/>
      </w:r>
    </w:p>
    <w:p w:rsidR="003F3A66" w:rsidRPr="00F268B8" w:rsidRDefault="003F3A66" w:rsidP="00924B20">
      <w:pPr>
        <w:pStyle w:val="Ttulo1"/>
        <w:jc w:val="center"/>
        <w:rPr>
          <w:rFonts w:asciiTheme="minorHAnsi" w:hAnsiTheme="minorHAnsi" w:cstheme="minorHAnsi"/>
          <w:color w:val="auto"/>
          <w:sz w:val="20"/>
          <w:szCs w:val="20"/>
          <w:lang w:val="es-EC"/>
        </w:rPr>
      </w:pPr>
      <w:bookmarkStart w:id="349" w:name="_Toc478103489"/>
      <w:r w:rsidRPr="00F268B8">
        <w:rPr>
          <w:rFonts w:asciiTheme="minorHAnsi" w:hAnsiTheme="minorHAnsi" w:cstheme="minorHAnsi"/>
          <w:color w:val="auto"/>
          <w:sz w:val="20"/>
          <w:szCs w:val="20"/>
          <w:lang w:val="es-EC"/>
        </w:rPr>
        <w:lastRenderedPageBreak/>
        <w:t>PART</w:t>
      </w:r>
      <w:r w:rsidR="00625F5A" w:rsidRPr="00F268B8">
        <w:rPr>
          <w:rFonts w:asciiTheme="minorHAnsi" w:hAnsiTheme="minorHAnsi" w:cstheme="minorHAnsi"/>
          <w:color w:val="auto"/>
          <w:sz w:val="20"/>
          <w:szCs w:val="20"/>
          <w:lang w:val="es-EC"/>
        </w:rPr>
        <w:t>E</w:t>
      </w:r>
      <w:r w:rsidRPr="00F268B8">
        <w:rPr>
          <w:rFonts w:asciiTheme="minorHAnsi" w:hAnsiTheme="minorHAnsi" w:cstheme="minorHAnsi"/>
          <w:color w:val="auto"/>
          <w:sz w:val="20"/>
          <w:szCs w:val="20"/>
          <w:lang w:val="es-EC"/>
        </w:rPr>
        <w:t xml:space="preserve"> III</w:t>
      </w:r>
      <w:r w:rsidR="00625F5A" w:rsidRPr="00F268B8">
        <w:rPr>
          <w:rFonts w:asciiTheme="minorHAnsi" w:hAnsiTheme="minorHAnsi" w:cstheme="minorHAnsi"/>
          <w:color w:val="auto"/>
          <w:sz w:val="20"/>
          <w:szCs w:val="20"/>
          <w:lang w:val="es-EC"/>
        </w:rPr>
        <w:t xml:space="preserve"> CONTRA</w:t>
      </w:r>
      <w:r w:rsidRPr="00F268B8">
        <w:rPr>
          <w:rFonts w:asciiTheme="minorHAnsi" w:hAnsiTheme="minorHAnsi" w:cstheme="minorHAnsi"/>
          <w:color w:val="auto"/>
          <w:sz w:val="20"/>
          <w:szCs w:val="20"/>
          <w:lang w:val="es-EC"/>
        </w:rPr>
        <w:t>T</w:t>
      </w:r>
      <w:r w:rsidR="00625F5A" w:rsidRPr="00F268B8">
        <w:rPr>
          <w:rFonts w:asciiTheme="minorHAnsi" w:hAnsiTheme="minorHAnsi" w:cstheme="minorHAnsi"/>
          <w:color w:val="auto"/>
          <w:sz w:val="20"/>
          <w:szCs w:val="20"/>
          <w:lang w:val="es-EC"/>
        </w:rPr>
        <w:t>O</w:t>
      </w:r>
      <w:bookmarkEnd w:id="349"/>
    </w:p>
    <w:p w:rsidR="003F3A66" w:rsidRPr="00F268B8" w:rsidRDefault="003F3A66" w:rsidP="00E334C2">
      <w:pPr>
        <w:pStyle w:val="Ttulo2"/>
        <w:jc w:val="center"/>
        <w:rPr>
          <w:rFonts w:asciiTheme="minorHAnsi" w:hAnsiTheme="minorHAnsi" w:cstheme="minorHAnsi"/>
          <w:color w:val="auto"/>
          <w:sz w:val="20"/>
          <w:szCs w:val="20"/>
          <w:lang w:val="es-EC"/>
        </w:rPr>
      </w:pPr>
      <w:bookmarkStart w:id="350" w:name="_Toc478103490"/>
      <w:r w:rsidRPr="00F268B8">
        <w:rPr>
          <w:rFonts w:asciiTheme="minorHAnsi" w:hAnsiTheme="minorHAnsi" w:cstheme="minorHAnsi"/>
          <w:color w:val="auto"/>
          <w:sz w:val="20"/>
          <w:szCs w:val="20"/>
          <w:lang w:val="es-EC"/>
        </w:rPr>
        <w:t>SEC</w:t>
      </w:r>
      <w:r w:rsidR="00625F5A" w:rsidRPr="00F268B8">
        <w:rPr>
          <w:rFonts w:asciiTheme="minorHAnsi" w:hAnsiTheme="minorHAnsi" w:cstheme="minorHAnsi"/>
          <w:color w:val="auto"/>
          <w:sz w:val="20"/>
          <w:szCs w:val="20"/>
          <w:lang w:val="es-EC"/>
        </w:rPr>
        <w:t>CIÓN</w:t>
      </w:r>
      <w:r w:rsidRPr="00F268B8">
        <w:rPr>
          <w:rFonts w:asciiTheme="minorHAnsi" w:hAnsiTheme="minorHAnsi" w:cstheme="minorHAnsi"/>
          <w:color w:val="auto"/>
          <w:sz w:val="20"/>
          <w:szCs w:val="20"/>
          <w:lang w:val="es-EC"/>
        </w:rPr>
        <w:t xml:space="preserve"> VIII. </w:t>
      </w:r>
      <w:r w:rsidR="00625F5A" w:rsidRPr="00F268B8">
        <w:rPr>
          <w:rFonts w:asciiTheme="minorHAnsi" w:hAnsiTheme="minorHAnsi" w:cstheme="minorHAnsi"/>
          <w:color w:val="auto"/>
          <w:sz w:val="20"/>
          <w:szCs w:val="20"/>
          <w:lang w:val="es-EC"/>
        </w:rPr>
        <w:t>CONDICIONES GENERALES DEL CONTRATO</w:t>
      </w:r>
      <w:bookmarkEnd w:id="350"/>
    </w:p>
    <w:p w:rsidR="003F3A66" w:rsidRPr="00F268B8" w:rsidRDefault="003F3A66" w:rsidP="003F3A66">
      <w:pPr>
        <w:rPr>
          <w:rFonts w:asciiTheme="minorHAnsi" w:hAnsiTheme="minorHAnsi" w:cstheme="minorHAnsi"/>
          <w:sz w:val="20"/>
          <w:szCs w:val="20"/>
          <w:lang w:val="es-EC"/>
        </w:rPr>
      </w:pPr>
    </w:p>
    <w:p w:rsidR="00F92510" w:rsidRPr="00F268B8" w:rsidRDefault="00625F5A"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51" w:name="_Toc478103491"/>
      <w:r w:rsidRPr="00F268B8">
        <w:rPr>
          <w:rFonts w:asciiTheme="minorHAnsi" w:eastAsia="Times New Roman" w:hAnsiTheme="minorHAnsi" w:cstheme="minorHAnsi"/>
          <w:b/>
          <w:bCs/>
          <w:sz w:val="20"/>
          <w:szCs w:val="20"/>
          <w:lang w:val="es-EC"/>
        </w:rPr>
        <w:t>Definiciones</w:t>
      </w:r>
      <w:bookmarkEnd w:id="351"/>
    </w:p>
    <w:p w:rsidR="00F92510" w:rsidRPr="00F268B8" w:rsidRDefault="00625F5A" w:rsidP="00D15C84">
      <w:pPr>
        <w:numPr>
          <w:ilvl w:val="0"/>
          <w:numId w:val="85"/>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Las siguientes palabras y expresiones tendrán los significados que aquí se les asigna</w:t>
      </w:r>
      <w:r w:rsidR="00F92510" w:rsidRPr="00F268B8">
        <w:rPr>
          <w:rFonts w:asciiTheme="minorHAnsi" w:hAnsiTheme="minorHAnsi" w:cstheme="minorHAnsi"/>
          <w:bCs/>
          <w:sz w:val="20"/>
          <w:szCs w:val="20"/>
          <w:lang w:val="es-EC"/>
        </w:rPr>
        <w:t>.</w:t>
      </w:r>
    </w:p>
    <w:p w:rsidR="00F92510" w:rsidRPr="00F268B8" w:rsidRDefault="00625F5A" w:rsidP="00D15C84">
      <w:pPr>
        <w:numPr>
          <w:ilvl w:val="0"/>
          <w:numId w:val="87"/>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“Banco” significa el Banco Interamericano de Desarrollo (BID) o cualquier fondo administrado por el Banco</w:t>
      </w:r>
      <w:r w:rsidR="00F92510" w:rsidRPr="00F268B8">
        <w:rPr>
          <w:rFonts w:asciiTheme="minorHAnsi" w:hAnsiTheme="minorHAnsi" w:cstheme="minorHAnsi"/>
          <w:sz w:val="20"/>
          <w:szCs w:val="20"/>
          <w:lang w:val="es-EC"/>
        </w:rPr>
        <w:t>.</w:t>
      </w:r>
    </w:p>
    <w:p w:rsidR="00F92510" w:rsidRPr="00F268B8" w:rsidRDefault="00625F5A" w:rsidP="00D15C84">
      <w:pPr>
        <w:numPr>
          <w:ilvl w:val="0"/>
          <w:numId w:val="87"/>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“Contrato” significa el Convenio de Contrato celebrado entre el Comprador y el Proveedor, junto con los Documentos del Contrato allí referidos, incluyendo todos los anexos y apéndices, y todos los documentos incorporados allí por referencia</w:t>
      </w:r>
      <w:r w:rsidR="00F92510" w:rsidRPr="00F268B8">
        <w:rPr>
          <w:rFonts w:asciiTheme="minorHAnsi" w:hAnsiTheme="minorHAnsi" w:cstheme="minorHAnsi"/>
          <w:sz w:val="20"/>
          <w:szCs w:val="20"/>
          <w:lang w:val="es-EC"/>
        </w:rPr>
        <w:t>.</w:t>
      </w:r>
    </w:p>
    <w:p w:rsidR="00F92510" w:rsidRPr="00F268B8" w:rsidRDefault="00625F5A" w:rsidP="00D15C84">
      <w:pPr>
        <w:numPr>
          <w:ilvl w:val="0"/>
          <w:numId w:val="87"/>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“Documentos del Contrato” significa los documentos enumerados en el Convenio de Contrato, incluyendo cualquier enmienda</w:t>
      </w:r>
      <w:r w:rsidR="00F92510" w:rsidRPr="00F268B8">
        <w:rPr>
          <w:rFonts w:asciiTheme="minorHAnsi" w:hAnsiTheme="minorHAnsi" w:cstheme="minorHAnsi"/>
          <w:sz w:val="20"/>
          <w:szCs w:val="20"/>
          <w:lang w:val="es-EC"/>
        </w:rPr>
        <w:t>.</w:t>
      </w:r>
    </w:p>
    <w:p w:rsidR="00F92510" w:rsidRPr="00F268B8" w:rsidRDefault="00625F5A" w:rsidP="00D15C84">
      <w:pPr>
        <w:numPr>
          <w:ilvl w:val="0"/>
          <w:numId w:val="87"/>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“Precio del Contrato” significa el precio pagadero al Proveedor según se especifica en el Convenio de Contrato, sujeto a las condiciones y ajustes allí estipulados o deducciones propuestas, según corresponda en virtud del Contrato</w:t>
      </w:r>
      <w:r w:rsidR="00F92510" w:rsidRPr="00F268B8">
        <w:rPr>
          <w:rFonts w:asciiTheme="minorHAnsi" w:hAnsiTheme="minorHAnsi" w:cstheme="minorHAnsi"/>
          <w:sz w:val="20"/>
          <w:szCs w:val="20"/>
          <w:lang w:val="es-EC"/>
        </w:rPr>
        <w:t>.</w:t>
      </w:r>
    </w:p>
    <w:p w:rsidR="00F92510" w:rsidRPr="00F268B8" w:rsidRDefault="00625F5A" w:rsidP="00D15C84">
      <w:pPr>
        <w:numPr>
          <w:ilvl w:val="0"/>
          <w:numId w:val="87"/>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“Día” significa día calendario</w:t>
      </w:r>
      <w:r w:rsidR="00F92510" w:rsidRPr="00F268B8">
        <w:rPr>
          <w:rFonts w:asciiTheme="minorHAnsi" w:hAnsiTheme="minorHAnsi" w:cstheme="minorHAnsi"/>
          <w:sz w:val="20"/>
          <w:szCs w:val="20"/>
          <w:lang w:val="es-EC"/>
        </w:rPr>
        <w:t>.</w:t>
      </w:r>
    </w:p>
    <w:p w:rsidR="00F92510" w:rsidRPr="00F268B8" w:rsidRDefault="00625F5A" w:rsidP="00D15C84">
      <w:pPr>
        <w:numPr>
          <w:ilvl w:val="0"/>
          <w:numId w:val="87"/>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“Cumplimiento” significa que el Proveedor ha completado la prestación de los Servicios Conexos de acuerdo con los términos y condiciones establecidas en el Contrato</w:t>
      </w:r>
      <w:r w:rsidR="00F92510" w:rsidRPr="00F268B8">
        <w:rPr>
          <w:rFonts w:asciiTheme="minorHAnsi" w:hAnsiTheme="minorHAnsi" w:cstheme="minorHAnsi"/>
          <w:sz w:val="20"/>
          <w:szCs w:val="20"/>
          <w:lang w:val="es-EC"/>
        </w:rPr>
        <w:t xml:space="preserve">. </w:t>
      </w:r>
    </w:p>
    <w:p w:rsidR="00625F5A" w:rsidRPr="00F268B8" w:rsidRDefault="00625F5A" w:rsidP="00D15C84">
      <w:pPr>
        <w:numPr>
          <w:ilvl w:val="0"/>
          <w:numId w:val="87"/>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“CGC” significa las Condiciones Generales del Contrato.</w:t>
      </w:r>
    </w:p>
    <w:p w:rsidR="00625F5A" w:rsidRPr="00F268B8" w:rsidRDefault="00625F5A" w:rsidP="00D15C84">
      <w:pPr>
        <w:numPr>
          <w:ilvl w:val="0"/>
          <w:numId w:val="87"/>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“Bienes” significa todos los productos, materia prima, maquinaria y equipo, y otros materiales que el Proveedor deba proporcionar al Comprador en virtud del Contrato.</w:t>
      </w:r>
    </w:p>
    <w:p w:rsidR="00625F5A" w:rsidRPr="00F268B8" w:rsidRDefault="00625F5A" w:rsidP="00D15C84">
      <w:pPr>
        <w:numPr>
          <w:ilvl w:val="0"/>
          <w:numId w:val="87"/>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país del Comprador” es el país especificado en las Condiciones Especiales del Contrato (CEC).</w:t>
      </w:r>
    </w:p>
    <w:p w:rsidR="00F92510" w:rsidRPr="00F268B8" w:rsidRDefault="00625F5A" w:rsidP="00D15C84">
      <w:pPr>
        <w:numPr>
          <w:ilvl w:val="0"/>
          <w:numId w:val="87"/>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“Comprador” significa la entidad que compra los Bienes y Servicios Conexos, según se indica en las </w:t>
      </w:r>
      <w:r w:rsidRPr="00F268B8">
        <w:rPr>
          <w:rFonts w:asciiTheme="minorHAnsi" w:hAnsiTheme="minorHAnsi" w:cstheme="minorHAnsi"/>
          <w:b/>
          <w:sz w:val="20"/>
          <w:szCs w:val="20"/>
          <w:lang w:val="es-EC"/>
        </w:rPr>
        <w:t>CEC</w:t>
      </w:r>
      <w:r w:rsidR="00F92510" w:rsidRPr="00F268B8">
        <w:rPr>
          <w:rFonts w:asciiTheme="minorHAnsi" w:hAnsiTheme="minorHAnsi" w:cstheme="minorHAnsi"/>
          <w:sz w:val="20"/>
          <w:szCs w:val="20"/>
          <w:lang w:val="es-EC"/>
        </w:rPr>
        <w:t>.</w:t>
      </w:r>
    </w:p>
    <w:p w:rsidR="00A07175" w:rsidRPr="00F268B8" w:rsidRDefault="00A07175" w:rsidP="00D15C84">
      <w:pPr>
        <w:numPr>
          <w:ilvl w:val="0"/>
          <w:numId w:val="87"/>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“Servicios Conexos” significan los servicios incidentales relativos a la provisión de los bienes, tales como seguro, instalación, capacitación y mantenimiento inicial y otras obligaciones similares del Proveedor en virtud del Contrato. </w:t>
      </w:r>
    </w:p>
    <w:p w:rsidR="00A07175" w:rsidRPr="00F268B8" w:rsidRDefault="00A07175" w:rsidP="00D15C84">
      <w:pPr>
        <w:numPr>
          <w:ilvl w:val="0"/>
          <w:numId w:val="87"/>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“CEC” significa las Condiciones Especiales del Contrato.</w:t>
      </w:r>
    </w:p>
    <w:p w:rsidR="00A07175" w:rsidRPr="00F268B8" w:rsidRDefault="00A07175" w:rsidP="00D15C84">
      <w:pPr>
        <w:numPr>
          <w:ilvl w:val="0"/>
          <w:numId w:val="87"/>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“Subcontratista” significa cualquier persona natural, entidad privada o pública, o cualquier combinación de ellas, con quienes el Proveedor ha subcontratado el suministro de cualquier porción de los Bienes o la ejecución de cualquier parte de los Servicios.</w:t>
      </w:r>
    </w:p>
    <w:p w:rsidR="00A07175" w:rsidRPr="00F268B8" w:rsidRDefault="00A07175" w:rsidP="00D15C84">
      <w:pPr>
        <w:numPr>
          <w:ilvl w:val="0"/>
          <w:numId w:val="87"/>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“Proveedor” significa la persona natural, jurídica o entidad gubernamental, o una combinación de éstas, cuya oferta para ejecutar el Contrato ha sido aceptada por el Comprador y es denominada como tal en el Convenio de Contrato. </w:t>
      </w:r>
    </w:p>
    <w:p w:rsidR="00F92510" w:rsidRPr="00F268B8" w:rsidRDefault="00A07175" w:rsidP="00D15C84">
      <w:pPr>
        <w:numPr>
          <w:ilvl w:val="0"/>
          <w:numId w:val="87"/>
        </w:numPr>
        <w:spacing w:before="60" w:after="60" w:line="240" w:lineRule="auto"/>
        <w:ind w:left="16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“El Sitio del Proyecto”, donde corresponde, significa el lugar citado en las CEC.</w:t>
      </w:r>
    </w:p>
    <w:p w:rsidR="00F92510" w:rsidRPr="00F268B8" w:rsidRDefault="00A07175"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52" w:name="_Toc106182827"/>
      <w:bookmarkStart w:id="353" w:name="_Toc317173376"/>
      <w:bookmarkStart w:id="354" w:name="_Toc478103492"/>
      <w:r w:rsidRPr="00F268B8">
        <w:rPr>
          <w:rFonts w:asciiTheme="minorHAnsi" w:hAnsiTheme="minorHAnsi" w:cstheme="minorHAnsi"/>
          <w:b/>
          <w:sz w:val="20"/>
          <w:szCs w:val="20"/>
          <w:lang w:val="es-EC"/>
        </w:rPr>
        <w:t>Documentos del Contrato</w:t>
      </w:r>
      <w:bookmarkEnd w:id="352"/>
      <w:bookmarkEnd w:id="353"/>
      <w:bookmarkEnd w:id="354"/>
    </w:p>
    <w:p w:rsidR="00F92510" w:rsidRPr="00F268B8" w:rsidRDefault="00A07175" w:rsidP="00D15C84">
      <w:pPr>
        <w:numPr>
          <w:ilvl w:val="0"/>
          <w:numId w:val="88"/>
        </w:numPr>
        <w:spacing w:before="60" w:after="60" w:line="240" w:lineRule="auto"/>
        <w:ind w:left="1260" w:hanging="7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Sujetos al orden de precedencia establecido en el Convenio de Contrato, se entiende que todos los documentos que forman parte integral del Contrato (y todos sus componentes allí incluidos) son correlativos, complementarios y recíprocamente aclaratorios. El Convenio de Contrato deberá leerse de manera integral</w:t>
      </w:r>
      <w:r w:rsidR="00F92510" w:rsidRPr="00F268B8">
        <w:rPr>
          <w:rFonts w:asciiTheme="minorHAnsi" w:hAnsiTheme="minorHAnsi" w:cstheme="minorHAnsi"/>
          <w:sz w:val="20"/>
          <w:szCs w:val="20"/>
          <w:lang w:val="es-EC"/>
        </w:rPr>
        <w:t>.</w:t>
      </w:r>
    </w:p>
    <w:p w:rsidR="00F92510" w:rsidRPr="00F268B8" w:rsidRDefault="00F92510" w:rsidP="00D15C84">
      <w:pPr>
        <w:keepNext/>
        <w:keepLines/>
        <w:numPr>
          <w:ilvl w:val="0"/>
          <w:numId w:val="84"/>
        </w:numPr>
        <w:spacing w:before="240" w:after="0" w:line="240" w:lineRule="auto"/>
        <w:ind w:left="540" w:hanging="540"/>
        <w:jc w:val="both"/>
        <w:outlineLvl w:val="1"/>
        <w:rPr>
          <w:rFonts w:asciiTheme="minorHAnsi" w:hAnsiTheme="minorHAnsi" w:cstheme="minorHAnsi"/>
          <w:sz w:val="20"/>
          <w:szCs w:val="20"/>
          <w:lang w:val="es-EC"/>
        </w:rPr>
      </w:pPr>
      <w:bookmarkStart w:id="355" w:name="_Toc478103493"/>
      <w:r w:rsidRPr="00F268B8">
        <w:rPr>
          <w:rFonts w:asciiTheme="minorHAnsi" w:hAnsiTheme="minorHAnsi" w:cstheme="minorHAnsi"/>
          <w:b/>
          <w:sz w:val="20"/>
          <w:szCs w:val="20"/>
          <w:lang w:val="es-EC"/>
        </w:rPr>
        <w:lastRenderedPageBreak/>
        <w:t>Fraud</w:t>
      </w:r>
      <w:r w:rsidR="00A07175" w:rsidRPr="00F268B8">
        <w:rPr>
          <w:rFonts w:asciiTheme="minorHAnsi" w:hAnsiTheme="minorHAnsi" w:cstheme="minorHAnsi"/>
          <w:b/>
          <w:sz w:val="20"/>
          <w:szCs w:val="20"/>
          <w:lang w:val="es-EC"/>
        </w:rPr>
        <w:t>e y Corrupción y Prácticas Prohibidas</w:t>
      </w:r>
      <w:bookmarkEnd w:id="355"/>
    </w:p>
    <w:p w:rsidR="00F92510" w:rsidRPr="00F268B8" w:rsidRDefault="00A07175" w:rsidP="00D15C84">
      <w:pPr>
        <w:numPr>
          <w:ilvl w:val="0"/>
          <w:numId w:val="89"/>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El Banco exige el cumplimiento de su política con respecto a fraude y corrupción y prácticas prohibidas que se indican </w:t>
      </w:r>
      <w:r w:rsidR="00531633" w:rsidRPr="00F268B8">
        <w:rPr>
          <w:rFonts w:asciiTheme="minorHAnsi" w:hAnsiTheme="minorHAnsi" w:cstheme="minorHAnsi"/>
          <w:sz w:val="20"/>
          <w:szCs w:val="20"/>
          <w:lang w:val="es-EC"/>
        </w:rPr>
        <w:t>en Anexo 2</w:t>
      </w:r>
      <w:r w:rsidR="00F92510" w:rsidRPr="00F268B8">
        <w:rPr>
          <w:rFonts w:asciiTheme="minorHAnsi" w:hAnsiTheme="minorHAnsi" w:cstheme="minorHAnsi"/>
          <w:sz w:val="20"/>
          <w:szCs w:val="20"/>
          <w:lang w:val="es-EC"/>
        </w:rPr>
        <w:t>.</w:t>
      </w:r>
    </w:p>
    <w:p w:rsidR="00F92510" w:rsidRPr="00F268B8" w:rsidRDefault="00F92510" w:rsidP="00D15C84">
      <w:pPr>
        <w:keepNext/>
        <w:keepLines/>
        <w:numPr>
          <w:ilvl w:val="0"/>
          <w:numId w:val="84"/>
        </w:numPr>
        <w:spacing w:before="240" w:after="0" w:line="240" w:lineRule="auto"/>
        <w:ind w:left="540" w:hanging="540"/>
        <w:jc w:val="both"/>
        <w:outlineLvl w:val="1"/>
        <w:rPr>
          <w:rFonts w:asciiTheme="minorHAnsi" w:hAnsiTheme="minorHAnsi" w:cstheme="minorHAnsi"/>
          <w:b/>
          <w:sz w:val="20"/>
          <w:szCs w:val="20"/>
          <w:lang w:val="es-EC"/>
        </w:rPr>
      </w:pPr>
      <w:bookmarkStart w:id="356" w:name="_Toc478103494"/>
      <w:r w:rsidRPr="00F268B8">
        <w:rPr>
          <w:rFonts w:asciiTheme="minorHAnsi" w:hAnsiTheme="minorHAnsi" w:cstheme="minorHAnsi"/>
          <w:b/>
          <w:sz w:val="20"/>
          <w:szCs w:val="20"/>
          <w:lang w:val="es-EC"/>
        </w:rPr>
        <w:t>Interpreta</w:t>
      </w:r>
      <w:r w:rsidR="00A07175" w:rsidRPr="00F268B8">
        <w:rPr>
          <w:rFonts w:asciiTheme="minorHAnsi" w:hAnsiTheme="minorHAnsi" w:cstheme="minorHAnsi"/>
          <w:b/>
          <w:sz w:val="20"/>
          <w:szCs w:val="20"/>
          <w:lang w:val="es-EC"/>
        </w:rPr>
        <w:t>ción</w:t>
      </w:r>
      <w:bookmarkEnd w:id="356"/>
    </w:p>
    <w:p w:rsidR="00F92510" w:rsidRPr="00F268B8" w:rsidRDefault="00A07175" w:rsidP="00D15C84">
      <w:pPr>
        <w:numPr>
          <w:ilvl w:val="0"/>
          <w:numId w:val="90"/>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Si el contexto así lo requiere, el singular significa el plural, y viceversa</w:t>
      </w:r>
      <w:r w:rsidR="00F92510" w:rsidRPr="00F268B8">
        <w:rPr>
          <w:rFonts w:asciiTheme="minorHAnsi" w:hAnsiTheme="minorHAnsi" w:cstheme="minorHAnsi"/>
          <w:sz w:val="20"/>
          <w:szCs w:val="20"/>
          <w:lang w:val="es-EC"/>
        </w:rPr>
        <w:t>:</w:t>
      </w:r>
    </w:p>
    <w:p w:rsidR="00F92510" w:rsidRPr="00F268B8" w:rsidRDefault="00F92510" w:rsidP="00D15C84">
      <w:pPr>
        <w:numPr>
          <w:ilvl w:val="0"/>
          <w:numId w:val="90"/>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Incoterms</w:t>
      </w:r>
    </w:p>
    <w:p w:rsidR="00F92510" w:rsidRPr="00F268B8" w:rsidRDefault="00A07175" w:rsidP="00D15C84">
      <w:pPr>
        <w:numPr>
          <w:ilvl w:val="0"/>
          <w:numId w:val="91"/>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El significado de cualquier término comercial, así como los derechos y obligaciones de las partes serán los prescritos en los </w:t>
      </w:r>
      <w:r w:rsidRPr="00F268B8">
        <w:rPr>
          <w:rFonts w:asciiTheme="minorHAnsi" w:hAnsiTheme="minorHAnsi" w:cstheme="minorHAnsi"/>
          <w:i/>
          <w:sz w:val="20"/>
          <w:szCs w:val="20"/>
          <w:lang w:val="es-EC"/>
        </w:rPr>
        <w:t>Incoterms</w:t>
      </w:r>
      <w:r w:rsidRPr="00F268B8">
        <w:rPr>
          <w:rFonts w:asciiTheme="minorHAnsi" w:hAnsiTheme="minorHAnsi" w:cstheme="minorHAnsi"/>
          <w:sz w:val="20"/>
          <w:szCs w:val="20"/>
          <w:lang w:val="es-EC"/>
        </w:rPr>
        <w:t>, a menos que sea inconsistente con alguna disposición del Contrato</w:t>
      </w:r>
      <w:r w:rsidR="00F92510" w:rsidRPr="00F268B8">
        <w:rPr>
          <w:rFonts w:asciiTheme="minorHAnsi" w:hAnsiTheme="minorHAnsi" w:cstheme="minorHAnsi"/>
          <w:sz w:val="20"/>
          <w:szCs w:val="20"/>
          <w:lang w:val="es-EC"/>
        </w:rPr>
        <w:t>.</w:t>
      </w:r>
    </w:p>
    <w:p w:rsidR="00F92510" w:rsidRPr="00F268B8" w:rsidRDefault="00A07175" w:rsidP="00D15C84">
      <w:pPr>
        <w:numPr>
          <w:ilvl w:val="0"/>
          <w:numId w:val="91"/>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Los términos CIP, FCA, CPT y otros similares, cuando se utilicen, se regirán por las normas establecidas en la edición vigente de los </w:t>
      </w:r>
      <w:r w:rsidRPr="00F268B8">
        <w:rPr>
          <w:rFonts w:asciiTheme="minorHAnsi" w:hAnsiTheme="minorHAnsi" w:cstheme="minorHAnsi"/>
          <w:i/>
          <w:sz w:val="20"/>
          <w:szCs w:val="20"/>
          <w:lang w:val="es-EC"/>
        </w:rPr>
        <w:t>Incoterms</w:t>
      </w:r>
      <w:r w:rsidRPr="00F268B8">
        <w:rPr>
          <w:rFonts w:asciiTheme="minorHAnsi" w:hAnsiTheme="minorHAnsi" w:cstheme="minorHAnsi"/>
          <w:sz w:val="20"/>
          <w:szCs w:val="20"/>
          <w:lang w:val="es-EC"/>
        </w:rPr>
        <w:t>especificada en las</w:t>
      </w:r>
      <w:r w:rsidRPr="00F268B8">
        <w:rPr>
          <w:rFonts w:asciiTheme="minorHAnsi" w:hAnsiTheme="minorHAnsi" w:cstheme="minorHAnsi"/>
          <w:b/>
          <w:sz w:val="20"/>
          <w:szCs w:val="20"/>
          <w:lang w:val="es-EC"/>
        </w:rPr>
        <w:t xml:space="preserve"> CEC</w:t>
      </w:r>
      <w:r w:rsidRPr="00F268B8">
        <w:rPr>
          <w:rFonts w:asciiTheme="minorHAnsi" w:hAnsiTheme="minorHAnsi" w:cstheme="minorHAnsi"/>
          <w:sz w:val="20"/>
          <w:szCs w:val="20"/>
          <w:lang w:val="es-EC"/>
        </w:rPr>
        <w:t>, y publicada por la Cámara de Comercio Internacional en París, Francia</w:t>
      </w:r>
      <w:r w:rsidR="00F92510" w:rsidRPr="00F268B8">
        <w:rPr>
          <w:rFonts w:asciiTheme="minorHAnsi" w:hAnsiTheme="minorHAnsi" w:cstheme="minorHAnsi"/>
          <w:sz w:val="20"/>
          <w:szCs w:val="20"/>
          <w:lang w:val="es-EC"/>
        </w:rPr>
        <w:t>.</w:t>
      </w:r>
    </w:p>
    <w:p w:rsidR="00F92510" w:rsidRPr="00F268B8" w:rsidRDefault="00A07175" w:rsidP="00D15C84">
      <w:pPr>
        <w:numPr>
          <w:ilvl w:val="0"/>
          <w:numId w:val="90"/>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Totalidad del Contrato</w:t>
      </w:r>
      <w:r w:rsidR="00F92510" w:rsidRPr="00F268B8">
        <w:rPr>
          <w:rFonts w:asciiTheme="minorHAnsi" w:hAnsiTheme="minorHAnsi" w:cstheme="minorHAnsi"/>
          <w:sz w:val="20"/>
          <w:szCs w:val="20"/>
          <w:lang w:val="es-EC"/>
        </w:rPr>
        <w:t xml:space="preserve">: </w:t>
      </w:r>
      <w:r w:rsidRPr="00F268B8">
        <w:rPr>
          <w:rFonts w:asciiTheme="minorHAnsi" w:hAnsiTheme="minorHAnsi" w:cstheme="minorHAnsi"/>
          <w:sz w:val="20"/>
          <w:szCs w:val="20"/>
          <w:lang w:val="es-EC"/>
        </w:rPr>
        <w:t>El Contrato constituye la totalidad de lo acordado entre el Comprador y el Proveedor y substituye todas las comunicaciones, negociaciones y acuerdos (ya sea escritos o verbales) realizados entre las partes con anterioridad a la fecha de la celebración del Contrato</w:t>
      </w:r>
      <w:r w:rsidR="00F92510" w:rsidRPr="00F268B8">
        <w:rPr>
          <w:rFonts w:asciiTheme="minorHAnsi" w:hAnsiTheme="minorHAnsi" w:cstheme="minorHAnsi"/>
          <w:sz w:val="20"/>
          <w:szCs w:val="20"/>
          <w:lang w:val="es-EC"/>
        </w:rPr>
        <w:t>.</w:t>
      </w:r>
    </w:p>
    <w:p w:rsidR="00F92510" w:rsidRPr="00F268B8" w:rsidRDefault="00A07175" w:rsidP="00D15C84">
      <w:pPr>
        <w:numPr>
          <w:ilvl w:val="0"/>
          <w:numId w:val="90"/>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Enmienda</w:t>
      </w:r>
      <w:r w:rsidR="00F92510" w:rsidRPr="00F268B8">
        <w:rPr>
          <w:rFonts w:asciiTheme="minorHAnsi" w:hAnsiTheme="minorHAnsi" w:cstheme="minorHAnsi"/>
          <w:sz w:val="20"/>
          <w:szCs w:val="20"/>
          <w:lang w:val="es-EC"/>
        </w:rPr>
        <w:t xml:space="preserve">: </w:t>
      </w:r>
      <w:r w:rsidRPr="00F268B8">
        <w:rPr>
          <w:rFonts w:asciiTheme="minorHAnsi" w:hAnsiTheme="minorHAnsi" w:cstheme="minorHAnsi"/>
          <w:sz w:val="20"/>
          <w:szCs w:val="20"/>
          <w:lang w:val="es-EC"/>
        </w:rPr>
        <w:t>Ninguna enmienda u otra variación al Contrato será válida a menos que esté por escrito, fechada y se refiera expresamente al Contrato, y esté firmada por un representante de cada una de las partes debidamente autorizado</w:t>
      </w:r>
      <w:r w:rsidR="00F92510" w:rsidRPr="00F268B8">
        <w:rPr>
          <w:rFonts w:asciiTheme="minorHAnsi" w:hAnsiTheme="minorHAnsi" w:cstheme="minorHAnsi"/>
          <w:sz w:val="20"/>
          <w:szCs w:val="20"/>
          <w:lang w:val="es-EC"/>
        </w:rPr>
        <w:t>.</w:t>
      </w:r>
    </w:p>
    <w:p w:rsidR="00F92510" w:rsidRPr="00F268B8" w:rsidRDefault="00A07175" w:rsidP="00D15C84">
      <w:pPr>
        <w:numPr>
          <w:ilvl w:val="0"/>
          <w:numId w:val="90"/>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Limitación de Dispensas</w:t>
      </w:r>
    </w:p>
    <w:p w:rsidR="00F92510" w:rsidRPr="00F268B8" w:rsidRDefault="00A07175" w:rsidP="00D15C84">
      <w:pPr>
        <w:numPr>
          <w:ilvl w:val="0"/>
          <w:numId w:val="92"/>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Sujeto a lo indicado en la Subcláusula 4.5 (b) siguiente de estas CGC, ninguna dilación, tolerancia, demora o aprobación por cualquiera de las partes al hacer cumplir algún término y condición del Contrato o el otorgar prórrogas por una de las partes a la otra, perjudicará, afectará o limitará los derechos de esa parte en virtud del Contrato. Asimismo, ninguna dispensa concedida por cualquiera de las partes por un incumplimiento del Contrato, servirá de dispensa para incumplimientos posteriores o continuos del Contrato</w:t>
      </w:r>
      <w:r w:rsidR="00F92510" w:rsidRPr="00F268B8">
        <w:rPr>
          <w:rFonts w:asciiTheme="minorHAnsi" w:hAnsiTheme="minorHAnsi" w:cstheme="minorHAnsi"/>
          <w:sz w:val="20"/>
          <w:szCs w:val="20"/>
          <w:lang w:val="es-EC"/>
        </w:rPr>
        <w:t>.</w:t>
      </w:r>
    </w:p>
    <w:p w:rsidR="00F92510" w:rsidRPr="00F268B8" w:rsidRDefault="00A07175" w:rsidP="00D15C84">
      <w:pPr>
        <w:numPr>
          <w:ilvl w:val="0"/>
          <w:numId w:val="92"/>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Toda dispensa a los derechos, poderes o remedios de una de las partes en virtud del Contrato, deberá ser por escrito, llevar la fecha y estar firmada por un representante autorizado de la parte otorgando dicha dispensa y deberá especificar la obligación que está dispensando y el alcance de la dispensa</w:t>
      </w:r>
      <w:r w:rsidR="00F92510" w:rsidRPr="00F268B8">
        <w:rPr>
          <w:rFonts w:asciiTheme="minorHAnsi" w:hAnsiTheme="minorHAnsi" w:cstheme="minorHAnsi"/>
          <w:sz w:val="20"/>
          <w:szCs w:val="20"/>
          <w:lang w:val="es-EC"/>
        </w:rPr>
        <w:t>.</w:t>
      </w:r>
    </w:p>
    <w:p w:rsidR="00F92510" w:rsidRPr="00F268B8" w:rsidRDefault="00A07175" w:rsidP="00D15C84">
      <w:pPr>
        <w:numPr>
          <w:ilvl w:val="0"/>
          <w:numId w:val="90"/>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Divisibilidad</w:t>
      </w:r>
      <w:r w:rsidR="00F92510" w:rsidRPr="00F268B8">
        <w:rPr>
          <w:rFonts w:asciiTheme="minorHAnsi" w:hAnsiTheme="minorHAnsi" w:cstheme="minorHAnsi"/>
          <w:sz w:val="20"/>
          <w:szCs w:val="20"/>
          <w:lang w:val="es-EC"/>
        </w:rPr>
        <w:t>:</w:t>
      </w:r>
      <w:r w:rsidRPr="00F268B8">
        <w:rPr>
          <w:rFonts w:asciiTheme="minorHAnsi" w:hAnsiTheme="minorHAnsi" w:cstheme="minorHAnsi"/>
          <w:sz w:val="20"/>
          <w:szCs w:val="20"/>
          <w:lang w:val="es-EC"/>
        </w:rPr>
        <w:t>Si cualquier provisión o condición del Contrato es prohibida o resultase inválida o inejecutable, dicha prohibición, invalidez o falta de ejecución no afectará la validez o el cumplimiento de las otras provisiones o condiciones del Contrato</w:t>
      </w:r>
      <w:r w:rsidR="00F92510" w:rsidRPr="00F268B8">
        <w:rPr>
          <w:rFonts w:asciiTheme="minorHAnsi" w:hAnsiTheme="minorHAnsi" w:cstheme="minorHAnsi"/>
          <w:sz w:val="20"/>
          <w:szCs w:val="20"/>
          <w:lang w:val="es-EC"/>
        </w:rPr>
        <w:t>.</w:t>
      </w:r>
    </w:p>
    <w:p w:rsidR="00F92510" w:rsidRPr="00F268B8" w:rsidRDefault="00A07175"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57" w:name="_Toc478103495"/>
      <w:r w:rsidRPr="00F268B8">
        <w:rPr>
          <w:rFonts w:asciiTheme="minorHAnsi" w:hAnsiTheme="minorHAnsi" w:cstheme="minorHAnsi"/>
          <w:b/>
          <w:sz w:val="20"/>
          <w:szCs w:val="20"/>
          <w:lang w:val="es-EC"/>
        </w:rPr>
        <w:t>Idioma</w:t>
      </w:r>
      <w:bookmarkEnd w:id="357"/>
    </w:p>
    <w:p w:rsidR="00F92510" w:rsidRPr="00F268B8" w:rsidRDefault="00A07175" w:rsidP="00D15C84">
      <w:pPr>
        <w:numPr>
          <w:ilvl w:val="0"/>
          <w:numId w:val="93"/>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El Contrato, así como toda la correspondencia y documentos relativos al Contrato intercambiados entre el Proveedor y el Comprador, deberán ser escritos en el idioma especificado en las </w:t>
      </w:r>
      <w:r w:rsidRPr="00F268B8">
        <w:rPr>
          <w:rFonts w:asciiTheme="minorHAnsi" w:hAnsiTheme="minorHAnsi" w:cstheme="minorHAnsi"/>
          <w:b/>
          <w:sz w:val="20"/>
          <w:szCs w:val="20"/>
          <w:lang w:val="es-EC"/>
        </w:rPr>
        <w:t>CEC</w:t>
      </w:r>
      <w:r w:rsidRPr="00F268B8">
        <w:rPr>
          <w:rFonts w:asciiTheme="minorHAnsi" w:hAnsiTheme="minorHAnsi" w:cstheme="minorHAnsi"/>
          <w:sz w:val="20"/>
          <w:szCs w:val="20"/>
          <w:lang w:val="es-EC"/>
        </w:rPr>
        <w:t>. Los documentos de sustento y material impreso que formen parte del Contrato, pueden estar en otro idioma siempre que los mismos estén acompañados de una traducción fidedigna de los apartes pertinentes al idioma especificado y, en tal caso, dicha traducción prevalecerá para efectos de interpretación del Contrato</w:t>
      </w:r>
      <w:r w:rsidR="00F92510" w:rsidRPr="00F268B8">
        <w:rPr>
          <w:rFonts w:asciiTheme="minorHAnsi" w:hAnsiTheme="minorHAnsi" w:cstheme="minorHAnsi"/>
          <w:sz w:val="20"/>
          <w:szCs w:val="20"/>
          <w:lang w:val="es-EC"/>
        </w:rPr>
        <w:t>.</w:t>
      </w:r>
    </w:p>
    <w:p w:rsidR="00F92510" w:rsidRPr="00F268B8" w:rsidRDefault="00A07175" w:rsidP="00D15C84">
      <w:pPr>
        <w:numPr>
          <w:ilvl w:val="0"/>
          <w:numId w:val="93"/>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Proveedor será responsable de todos los costos de la traducción al idioma que rige, así como de todos los riesgos derivados de la exactitud de dicha traducción de los documentos proporcionados por el Proveedor</w:t>
      </w:r>
      <w:r w:rsidR="00F92510" w:rsidRPr="00F268B8">
        <w:rPr>
          <w:rFonts w:asciiTheme="minorHAnsi" w:hAnsiTheme="minorHAnsi" w:cstheme="minorHAnsi"/>
          <w:sz w:val="20"/>
          <w:szCs w:val="20"/>
          <w:lang w:val="es-EC"/>
        </w:rPr>
        <w:t>.</w:t>
      </w:r>
    </w:p>
    <w:p w:rsidR="00F92510" w:rsidRPr="00F268B8" w:rsidRDefault="009244A0"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58" w:name="_Toc478103496"/>
      <w:r w:rsidRPr="00F268B8">
        <w:rPr>
          <w:rFonts w:asciiTheme="minorHAnsi" w:hAnsiTheme="minorHAnsi" w:cstheme="minorHAnsi"/>
          <w:b/>
          <w:sz w:val="20"/>
          <w:szCs w:val="20"/>
          <w:lang w:val="es-EC"/>
        </w:rPr>
        <w:t>Asociació</w:t>
      </w:r>
      <w:r w:rsidR="00A07175" w:rsidRPr="00F268B8">
        <w:rPr>
          <w:rFonts w:asciiTheme="minorHAnsi" w:hAnsiTheme="minorHAnsi" w:cstheme="minorHAnsi"/>
          <w:b/>
          <w:sz w:val="20"/>
          <w:szCs w:val="20"/>
          <w:lang w:val="es-EC"/>
        </w:rPr>
        <w:t>n en Participación o Consorcio</w:t>
      </w:r>
      <w:bookmarkEnd w:id="358"/>
    </w:p>
    <w:p w:rsidR="00F92510" w:rsidRPr="00F268B8" w:rsidRDefault="009244A0" w:rsidP="00D15C84">
      <w:pPr>
        <w:numPr>
          <w:ilvl w:val="0"/>
          <w:numId w:val="94"/>
        </w:numPr>
        <w:spacing w:before="60" w:after="60" w:line="240" w:lineRule="auto"/>
        <w:ind w:left="1260" w:hanging="7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 xml:space="preserve">Si el Proveedor es una Asociación en Participación o Consorcio, todas las partes que lo conforman deberán ser mancomunada y solidariamente responsables frente al Comprador por el </w:t>
      </w:r>
      <w:r w:rsidRPr="00F268B8">
        <w:rPr>
          <w:rFonts w:asciiTheme="minorHAnsi" w:hAnsiTheme="minorHAnsi" w:cstheme="minorHAnsi"/>
          <w:sz w:val="20"/>
          <w:szCs w:val="20"/>
          <w:lang w:val="es-EC"/>
        </w:rPr>
        <w:lastRenderedPageBreak/>
        <w:t>cumplimiento de las disposiciones del Contrato y deberán designar a una de ellas para que actúe como representante con autoridad para comprometer a la Asociación en Participación o Consorcio. La composición o constitución de la Asociación en Participación o Consorcio no podrá ser alterada sin el previo consentimiento del Comprador</w:t>
      </w:r>
      <w:r w:rsidR="00F92510" w:rsidRPr="00F268B8">
        <w:rPr>
          <w:rFonts w:asciiTheme="minorHAnsi" w:hAnsiTheme="minorHAnsi" w:cstheme="minorHAnsi"/>
          <w:sz w:val="20"/>
          <w:szCs w:val="20"/>
          <w:lang w:val="es-EC"/>
        </w:rPr>
        <w:t>.</w:t>
      </w:r>
    </w:p>
    <w:p w:rsidR="00F92510" w:rsidRPr="00F268B8" w:rsidRDefault="00F92510"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59" w:name="_Toc478103497"/>
      <w:r w:rsidRPr="00F268B8">
        <w:rPr>
          <w:rFonts w:asciiTheme="minorHAnsi" w:hAnsiTheme="minorHAnsi" w:cstheme="minorHAnsi"/>
          <w:b/>
          <w:sz w:val="20"/>
          <w:szCs w:val="20"/>
          <w:lang w:val="es-EC"/>
        </w:rPr>
        <w:t>El</w:t>
      </w:r>
      <w:r w:rsidR="009244A0" w:rsidRPr="00F268B8">
        <w:rPr>
          <w:rFonts w:asciiTheme="minorHAnsi" w:hAnsiTheme="minorHAnsi" w:cstheme="minorHAnsi"/>
          <w:b/>
          <w:sz w:val="20"/>
          <w:szCs w:val="20"/>
          <w:lang w:val="es-EC"/>
        </w:rPr>
        <w:t>egibilidad</w:t>
      </w:r>
      <w:bookmarkEnd w:id="359"/>
    </w:p>
    <w:p w:rsidR="003F3A66" w:rsidRPr="00F268B8" w:rsidRDefault="009244A0" w:rsidP="00D15C84">
      <w:pPr>
        <w:numPr>
          <w:ilvl w:val="0"/>
          <w:numId w:val="95"/>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Proveedor y sus Subcontratistas deberán ser originarios de países miembros del Banco. Se considera que un Proveedor o Subcontratista tiene la nacionalidad de un país elegible si cumple con los siguientes requisitos</w:t>
      </w:r>
      <w:r w:rsidR="00B660D6" w:rsidRPr="00F268B8">
        <w:rPr>
          <w:rFonts w:asciiTheme="minorHAnsi" w:hAnsiTheme="minorHAnsi" w:cstheme="minorHAnsi"/>
          <w:sz w:val="20"/>
          <w:szCs w:val="20"/>
          <w:lang w:val="es-EC"/>
        </w:rPr>
        <w:t>:</w:t>
      </w:r>
    </w:p>
    <w:p w:rsidR="00B660D6" w:rsidRPr="00F268B8" w:rsidRDefault="003276AD" w:rsidP="00D15C84">
      <w:pPr>
        <w:numPr>
          <w:ilvl w:val="0"/>
          <w:numId w:val="96"/>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Un individuo </w:t>
      </w:r>
      <w:r w:rsidRPr="00F268B8">
        <w:rPr>
          <w:rFonts w:asciiTheme="minorHAnsi" w:hAnsiTheme="minorHAnsi" w:cstheme="minorHAnsi"/>
          <w:bCs/>
          <w:sz w:val="20"/>
          <w:szCs w:val="20"/>
          <w:lang w:val="es-EC"/>
        </w:rPr>
        <w:t>tiene la nacionalidad</w:t>
      </w:r>
      <w:r w:rsidRPr="00F268B8">
        <w:rPr>
          <w:rFonts w:asciiTheme="minorHAnsi" w:hAnsiTheme="minorHAnsi" w:cstheme="minorHAnsi"/>
          <w:sz w:val="20"/>
          <w:szCs w:val="20"/>
          <w:lang w:val="es-EC"/>
        </w:rPr>
        <w:t xml:space="preserve"> de un país miembro del Banco si satisface uno de los siguientes requisitos:</w:t>
      </w:r>
    </w:p>
    <w:p w:rsidR="00B660D6" w:rsidRPr="00F268B8" w:rsidRDefault="009244A0" w:rsidP="00D15C84">
      <w:pPr>
        <w:pStyle w:val="Sub-ClauseText"/>
        <w:widowControl w:val="0"/>
        <w:numPr>
          <w:ilvl w:val="1"/>
          <w:numId w:val="97"/>
        </w:numPr>
        <w:tabs>
          <w:tab w:val="clear" w:pos="1440"/>
        </w:tabs>
        <w:spacing w:before="0" w:after="60"/>
        <w:ind w:left="1800"/>
        <w:rPr>
          <w:rFonts w:asciiTheme="minorHAnsi" w:hAnsiTheme="minorHAnsi" w:cstheme="minorHAnsi"/>
          <w:spacing w:val="0"/>
          <w:sz w:val="20"/>
          <w:lang w:val="es-EC"/>
        </w:rPr>
      </w:pPr>
      <w:r w:rsidRPr="00F268B8">
        <w:rPr>
          <w:rFonts w:asciiTheme="minorHAnsi" w:hAnsiTheme="minorHAnsi" w:cstheme="minorHAnsi"/>
          <w:sz w:val="20"/>
          <w:lang w:val="es-EC"/>
        </w:rPr>
        <w:t>es ciudadano de un país miembro; o</w:t>
      </w:r>
    </w:p>
    <w:p w:rsidR="00B660D6" w:rsidRPr="00F268B8" w:rsidRDefault="009244A0" w:rsidP="00D15C84">
      <w:pPr>
        <w:pStyle w:val="Sub-ClauseText"/>
        <w:widowControl w:val="0"/>
        <w:numPr>
          <w:ilvl w:val="1"/>
          <w:numId w:val="97"/>
        </w:numPr>
        <w:tabs>
          <w:tab w:val="clear" w:pos="1440"/>
        </w:tabs>
        <w:spacing w:before="0" w:after="60"/>
        <w:ind w:left="1800"/>
        <w:rPr>
          <w:rFonts w:asciiTheme="minorHAnsi" w:hAnsiTheme="minorHAnsi" w:cstheme="minorHAnsi"/>
          <w:spacing w:val="0"/>
          <w:sz w:val="20"/>
          <w:lang w:val="es-EC"/>
        </w:rPr>
      </w:pPr>
      <w:r w:rsidRPr="00F268B8">
        <w:rPr>
          <w:rFonts w:asciiTheme="minorHAnsi" w:hAnsiTheme="minorHAnsi" w:cstheme="minorHAnsi"/>
          <w:sz w:val="20"/>
          <w:lang w:val="es-EC"/>
        </w:rPr>
        <w:t>ha establecido su domicilio en un país miembro como residente “bona fide” y está legalmente autorizado para trabajar en dicho país</w:t>
      </w:r>
      <w:r w:rsidR="00B660D6" w:rsidRPr="00F268B8">
        <w:rPr>
          <w:rFonts w:asciiTheme="minorHAnsi" w:hAnsiTheme="minorHAnsi" w:cstheme="minorHAnsi"/>
          <w:sz w:val="20"/>
          <w:lang w:val="es-EC"/>
        </w:rPr>
        <w:t>.</w:t>
      </w:r>
    </w:p>
    <w:p w:rsidR="00B660D6" w:rsidRPr="00F268B8" w:rsidRDefault="009244A0" w:rsidP="00D15C84">
      <w:pPr>
        <w:numPr>
          <w:ilvl w:val="0"/>
          <w:numId w:val="96"/>
        </w:numPr>
        <w:spacing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Una firma tiene la nacionalidad de un país miembro si satisface los dos siguientes requisitos</w:t>
      </w:r>
      <w:r w:rsidR="00B660D6" w:rsidRPr="00F268B8">
        <w:rPr>
          <w:rFonts w:asciiTheme="minorHAnsi" w:hAnsiTheme="minorHAnsi" w:cstheme="minorHAnsi"/>
          <w:sz w:val="20"/>
          <w:szCs w:val="20"/>
          <w:lang w:val="es-EC"/>
        </w:rPr>
        <w:t>:</w:t>
      </w:r>
    </w:p>
    <w:p w:rsidR="00B660D6" w:rsidRPr="00F268B8" w:rsidRDefault="009244A0" w:rsidP="00D15C84">
      <w:pPr>
        <w:pStyle w:val="Sub-ClauseText"/>
        <w:widowControl w:val="0"/>
        <w:numPr>
          <w:ilvl w:val="0"/>
          <w:numId w:val="98"/>
        </w:numPr>
        <w:tabs>
          <w:tab w:val="clear" w:pos="1440"/>
        </w:tabs>
        <w:spacing w:before="0" w:after="60"/>
        <w:ind w:left="1800"/>
        <w:rPr>
          <w:rFonts w:asciiTheme="minorHAnsi" w:hAnsiTheme="minorHAnsi" w:cstheme="minorHAnsi"/>
          <w:sz w:val="20"/>
          <w:lang w:val="es-EC"/>
        </w:rPr>
      </w:pPr>
      <w:r w:rsidRPr="00F268B8">
        <w:rPr>
          <w:rFonts w:asciiTheme="minorHAnsi" w:hAnsiTheme="minorHAnsi" w:cstheme="minorHAnsi"/>
          <w:sz w:val="20"/>
          <w:lang w:val="es-EC"/>
        </w:rPr>
        <w:t>esta legalmente constituida o incorporada conforme a las leyes de un país miembro del Banco; y</w:t>
      </w:r>
    </w:p>
    <w:p w:rsidR="00B660D6" w:rsidRPr="00F268B8" w:rsidRDefault="009244A0" w:rsidP="00D15C84">
      <w:pPr>
        <w:pStyle w:val="Sub-ClauseText"/>
        <w:widowControl w:val="0"/>
        <w:numPr>
          <w:ilvl w:val="0"/>
          <w:numId w:val="98"/>
        </w:numPr>
        <w:tabs>
          <w:tab w:val="clear" w:pos="1440"/>
        </w:tabs>
        <w:spacing w:before="0" w:after="60"/>
        <w:ind w:left="1800"/>
        <w:rPr>
          <w:rFonts w:asciiTheme="minorHAnsi" w:hAnsiTheme="minorHAnsi" w:cstheme="minorHAnsi"/>
          <w:sz w:val="20"/>
          <w:lang w:val="es-EC"/>
        </w:rPr>
      </w:pPr>
      <w:r w:rsidRPr="00F268B8">
        <w:rPr>
          <w:rFonts w:asciiTheme="minorHAnsi" w:hAnsiTheme="minorHAnsi" w:cstheme="minorHAnsi"/>
          <w:sz w:val="20"/>
          <w:lang w:val="es-EC"/>
        </w:rPr>
        <w:t>más del cincuenta por ciento (50%) del capital de la firma es de propiedad de individuos o firmas de países miembros del Banco.</w:t>
      </w:r>
    </w:p>
    <w:p w:rsidR="00B660D6" w:rsidRPr="00F268B8" w:rsidRDefault="00E971BA" w:rsidP="00D15C84">
      <w:pPr>
        <w:numPr>
          <w:ilvl w:val="0"/>
          <w:numId w:val="95"/>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Todos los socios de una asociación en participación, consorcio o asociación (APCA) con responsabilidad mancomunada y solidaria y todos los subcontratistas deben cumplir con los requisitos arriba establecidos</w:t>
      </w:r>
      <w:r w:rsidR="00B660D6" w:rsidRPr="00F268B8">
        <w:rPr>
          <w:rFonts w:asciiTheme="minorHAnsi" w:hAnsiTheme="minorHAnsi" w:cstheme="minorHAnsi"/>
          <w:sz w:val="20"/>
          <w:szCs w:val="20"/>
          <w:lang w:val="es-EC"/>
        </w:rPr>
        <w:t>.</w:t>
      </w:r>
    </w:p>
    <w:p w:rsidR="00B660D6" w:rsidRPr="00F268B8" w:rsidRDefault="00E971BA" w:rsidP="00D15C84">
      <w:pPr>
        <w:numPr>
          <w:ilvl w:val="0"/>
          <w:numId w:val="95"/>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Todos los Bienes y Servicios Conexos que hayan de suministrarse de conformidad con el contrato y que sean financiados por el Banco deben tener su origen en cualquier país miembro del Banco. Los bienes se originan en un país miembro del Banco si han sido extraídos, cultivados, cosechados o producidos en un país miembro del Banco.  Un bien es producido cuando mediante manufactura, procesamiento o ensamblaje el resultado es un artículo comercialmente reconocido cuyas características básicas, su función o propósito de uso son substancialmente diferentes de sus partes o componentes. En el caso de un bien que consiste de varios componentes individuales que requieren interconectarse (lo que puede ser ejecutado por el proveedor, el comprador o un tercero) para lograr que el bien pueda operar, y sin importar la complejidad de la interconexión, el Banco considera que dicho bien es elegible para su financiación si el ensamblaje de los componentes individuales se hizo en un país miembro. Cuando el bien es una combinación de varios bienes individuales que normalmente se empacan y venden comercialmente como una sola unidad, el bien se considera que proviene del país en donde éste fue empacado y embarcado con destino al comprador. Para efectos de determinación del origen de los bienes identificados como “hecho en la Unión Europea”, éstos serán elegibles sin necesidad de identificar el correspondiente país específico de la Unión Europea. El origen de los materiales, partes o componentes de los bienes o la nacionalidad de la firma productora, ensambladora, distribuidora o vendedora de los bienes no determina el origen de los mismos</w:t>
      </w:r>
      <w:r w:rsidR="00B660D6" w:rsidRPr="00F268B8">
        <w:rPr>
          <w:rFonts w:asciiTheme="minorHAnsi" w:hAnsiTheme="minorHAnsi" w:cstheme="minorHAnsi"/>
          <w:sz w:val="20"/>
          <w:szCs w:val="20"/>
          <w:lang w:val="es-EC"/>
        </w:rPr>
        <w:t>.</w:t>
      </w:r>
    </w:p>
    <w:p w:rsidR="00B660D6" w:rsidRPr="00F268B8" w:rsidRDefault="00B660D6"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60" w:name="_Toc478103498"/>
      <w:r w:rsidRPr="00F268B8">
        <w:rPr>
          <w:rFonts w:asciiTheme="minorHAnsi" w:hAnsiTheme="minorHAnsi" w:cstheme="minorHAnsi"/>
          <w:b/>
          <w:sz w:val="20"/>
          <w:szCs w:val="20"/>
          <w:lang w:val="es-EC"/>
        </w:rPr>
        <w:t>Noti</w:t>
      </w:r>
      <w:r w:rsidR="00E971BA" w:rsidRPr="00F268B8">
        <w:rPr>
          <w:rFonts w:asciiTheme="minorHAnsi" w:hAnsiTheme="minorHAnsi" w:cstheme="minorHAnsi"/>
          <w:b/>
          <w:sz w:val="20"/>
          <w:szCs w:val="20"/>
          <w:lang w:val="es-EC"/>
        </w:rPr>
        <w:t>ficaciones</w:t>
      </w:r>
      <w:bookmarkEnd w:id="360"/>
    </w:p>
    <w:p w:rsidR="00B660D6" w:rsidRPr="00F268B8" w:rsidRDefault="00E971BA" w:rsidP="00D15C84">
      <w:pPr>
        <w:numPr>
          <w:ilvl w:val="0"/>
          <w:numId w:val="99"/>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Todas las notificaciones entre las partes en virtud de este Contrato deberán ser por escrito y dirigidas a la dirección indicada en las</w:t>
      </w:r>
      <w:r w:rsidRPr="00F268B8">
        <w:rPr>
          <w:rFonts w:asciiTheme="minorHAnsi" w:hAnsiTheme="minorHAnsi" w:cstheme="minorHAnsi"/>
          <w:b/>
          <w:sz w:val="20"/>
          <w:szCs w:val="20"/>
          <w:lang w:val="es-EC"/>
        </w:rPr>
        <w:t xml:space="preserve"> CEC</w:t>
      </w:r>
      <w:r w:rsidRPr="00F268B8">
        <w:rPr>
          <w:rFonts w:asciiTheme="minorHAnsi" w:hAnsiTheme="minorHAnsi" w:cstheme="minorHAnsi"/>
          <w:sz w:val="20"/>
          <w:szCs w:val="20"/>
          <w:lang w:val="es-EC"/>
        </w:rPr>
        <w:t>. El término “por escrito” significa comunicación en forma escrita con prueba de recibo</w:t>
      </w:r>
      <w:r w:rsidR="00EA5019" w:rsidRPr="00F268B8">
        <w:rPr>
          <w:rFonts w:asciiTheme="minorHAnsi" w:hAnsiTheme="minorHAnsi" w:cstheme="minorHAnsi"/>
          <w:sz w:val="20"/>
          <w:szCs w:val="20"/>
          <w:lang w:val="es-EC"/>
        </w:rPr>
        <w:t>.</w:t>
      </w:r>
    </w:p>
    <w:p w:rsidR="00EA5019" w:rsidRPr="00F268B8" w:rsidRDefault="00E971BA" w:rsidP="00D15C84">
      <w:pPr>
        <w:numPr>
          <w:ilvl w:val="0"/>
          <w:numId w:val="99"/>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Una notificación será efectiva en la fecha más tardía entre la fecha de entrega y la fecha de la notificación</w:t>
      </w:r>
      <w:r w:rsidR="00EA5019" w:rsidRPr="00F268B8">
        <w:rPr>
          <w:rFonts w:asciiTheme="minorHAnsi" w:hAnsiTheme="minorHAnsi" w:cstheme="minorHAnsi"/>
          <w:sz w:val="20"/>
          <w:szCs w:val="20"/>
          <w:lang w:val="es-EC"/>
        </w:rPr>
        <w:t>.</w:t>
      </w:r>
    </w:p>
    <w:p w:rsidR="00B660D6" w:rsidRPr="00F268B8" w:rsidRDefault="00E971BA"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61" w:name="_Toc478103499"/>
      <w:r w:rsidRPr="00F268B8">
        <w:rPr>
          <w:rFonts w:asciiTheme="minorHAnsi" w:hAnsiTheme="minorHAnsi" w:cstheme="minorHAnsi"/>
          <w:b/>
          <w:sz w:val="20"/>
          <w:szCs w:val="20"/>
          <w:lang w:val="es-EC"/>
        </w:rPr>
        <w:lastRenderedPageBreak/>
        <w:t>Ley Aplicable</w:t>
      </w:r>
      <w:bookmarkEnd w:id="361"/>
    </w:p>
    <w:p w:rsidR="00B660D6" w:rsidRPr="00F268B8" w:rsidRDefault="00E971BA" w:rsidP="00D15C84">
      <w:pPr>
        <w:numPr>
          <w:ilvl w:val="0"/>
          <w:numId w:val="100"/>
        </w:numPr>
        <w:spacing w:before="60" w:after="60" w:line="240" w:lineRule="auto"/>
        <w:ind w:left="1260" w:hanging="7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El Contrato se regirá y se interpretará según las leyes del país del Comprador, a menos que se indique otra cosa en las</w:t>
      </w:r>
      <w:r w:rsidRPr="00F268B8">
        <w:rPr>
          <w:rFonts w:asciiTheme="minorHAnsi" w:hAnsiTheme="minorHAnsi" w:cstheme="minorHAnsi"/>
          <w:b/>
          <w:sz w:val="20"/>
          <w:szCs w:val="20"/>
          <w:lang w:val="es-EC"/>
        </w:rPr>
        <w:t xml:space="preserve"> CEC</w:t>
      </w:r>
      <w:r w:rsidRPr="00F268B8">
        <w:rPr>
          <w:rFonts w:asciiTheme="minorHAnsi" w:hAnsiTheme="minorHAnsi" w:cstheme="minorHAnsi"/>
          <w:sz w:val="20"/>
          <w:szCs w:val="20"/>
          <w:lang w:val="es-EC"/>
        </w:rPr>
        <w:t>.</w:t>
      </w:r>
    </w:p>
    <w:p w:rsidR="00B660D6" w:rsidRPr="00F268B8" w:rsidRDefault="00B660D6"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62" w:name="_Toc478103500"/>
      <w:r w:rsidRPr="00F268B8">
        <w:rPr>
          <w:rFonts w:asciiTheme="minorHAnsi" w:hAnsiTheme="minorHAnsi" w:cstheme="minorHAnsi"/>
          <w:b/>
          <w:sz w:val="20"/>
          <w:szCs w:val="20"/>
          <w:lang w:val="es-EC"/>
        </w:rPr>
        <w:t>S</w:t>
      </w:r>
      <w:r w:rsidR="00E971BA" w:rsidRPr="00F268B8">
        <w:rPr>
          <w:rFonts w:asciiTheme="minorHAnsi" w:hAnsiTheme="minorHAnsi" w:cstheme="minorHAnsi"/>
          <w:b/>
          <w:sz w:val="20"/>
          <w:szCs w:val="20"/>
          <w:lang w:val="es-EC"/>
        </w:rPr>
        <w:t>olución de Controversias</w:t>
      </w:r>
      <w:bookmarkEnd w:id="362"/>
    </w:p>
    <w:p w:rsidR="00B660D6" w:rsidRPr="00F268B8" w:rsidRDefault="00E971BA" w:rsidP="00D15C84">
      <w:pPr>
        <w:numPr>
          <w:ilvl w:val="0"/>
          <w:numId w:val="101"/>
        </w:numPr>
        <w:spacing w:before="60" w:after="60" w:line="240" w:lineRule="auto"/>
        <w:ind w:left="1260" w:hanging="7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El Comprador y el Proveedor harán todo lo posible para resolver amigablemente mediante negociaciones directas informales, cualquier desacuerdo o controversia que se haya suscitado entre ellos en virtud o en referencia al Contrato</w:t>
      </w:r>
      <w:r w:rsidR="00EA5019" w:rsidRPr="00F268B8">
        <w:rPr>
          <w:rFonts w:asciiTheme="minorHAnsi" w:hAnsiTheme="minorHAnsi" w:cstheme="minorHAnsi"/>
          <w:sz w:val="20"/>
          <w:szCs w:val="20"/>
          <w:lang w:val="es-EC"/>
        </w:rPr>
        <w:t>.</w:t>
      </w:r>
    </w:p>
    <w:p w:rsidR="00EA5019" w:rsidRPr="00F268B8" w:rsidRDefault="00E971BA" w:rsidP="00D15C84">
      <w:pPr>
        <w:numPr>
          <w:ilvl w:val="0"/>
          <w:numId w:val="101"/>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Si después de transcurridos veintiocho (28) días las partes no han podido resolver la controversia o diferencia mediante dichas consultas mutuas, entonces el Comprador o el Proveedor podrá informar a la otra parte sobre sus intenciones de iniciar un proceso de arbitraje con respecto al asunto en disputa, conforme a las disposiciones que se indican a continuación; no se podrá iniciar un proceso de arbitraje con respecto a dicho asunto si no se ha emitido la mencionada notificación. Cualquier controversia o diferencia respecto de la cual se haya notificado la intención de iniciar un proceso de arbitraje de conformidad con esta cláusula, se resolverá definitivamente mediante arbitraje. El proceso de arbitraje puede comenzar antes o después de la entrega de los bienes en virtud del Contrato. El arbitraje se llevará a cabo según el reglamento de procedimientos estipulado en las</w:t>
      </w:r>
      <w:r w:rsidRPr="00F268B8">
        <w:rPr>
          <w:rFonts w:asciiTheme="minorHAnsi" w:hAnsiTheme="minorHAnsi" w:cstheme="minorHAnsi"/>
          <w:b/>
          <w:sz w:val="20"/>
          <w:szCs w:val="20"/>
          <w:lang w:val="es-EC"/>
        </w:rPr>
        <w:t xml:space="preserve"> CEC</w:t>
      </w:r>
      <w:r w:rsidR="00EA5019" w:rsidRPr="00F268B8">
        <w:rPr>
          <w:rFonts w:asciiTheme="minorHAnsi" w:hAnsiTheme="minorHAnsi" w:cstheme="minorHAnsi"/>
          <w:b/>
          <w:sz w:val="20"/>
          <w:szCs w:val="20"/>
          <w:lang w:val="es-EC"/>
        </w:rPr>
        <w:t xml:space="preserve">. </w:t>
      </w:r>
    </w:p>
    <w:p w:rsidR="00EA5019" w:rsidRPr="00F268B8" w:rsidRDefault="00E971BA" w:rsidP="00D15C84">
      <w:pPr>
        <w:numPr>
          <w:ilvl w:val="0"/>
          <w:numId w:val="101"/>
        </w:numPr>
        <w:spacing w:before="60" w:after="60" w:line="240" w:lineRule="auto"/>
        <w:ind w:left="1260" w:hanging="7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No obstante las referencias a arbitraje en este documento</w:t>
      </w:r>
      <w:r w:rsidR="00EA5019" w:rsidRPr="00F268B8">
        <w:rPr>
          <w:rFonts w:asciiTheme="minorHAnsi" w:hAnsiTheme="minorHAnsi" w:cstheme="minorHAnsi"/>
          <w:sz w:val="20"/>
          <w:szCs w:val="20"/>
          <w:lang w:val="es-EC"/>
        </w:rPr>
        <w:t>,</w:t>
      </w:r>
    </w:p>
    <w:p w:rsidR="00EA5019" w:rsidRPr="00F268B8" w:rsidRDefault="00E971BA" w:rsidP="00D15C84">
      <w:pPr>
        <w:numPr>
          <w:ilvl w:val="0"/>
          <w:numId w:val="125"/>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ambas partes deben continuar cumpliendo con sus obligaciones respectivas en virtud del Contrato, a menos que las partes acuerden de otra manera; y</w:t>
      </w:r>
    </w:p>
    <w:p w:rsidR="00EA5019" w:rsidRPr="00F268B8" w:rsidRDefault="00E971BA" w:rsidP="00D15C84">
      <w:pPr>
        <w:numPr>
          <w:ilvl w:val="0"/>
          <w:numId w:val="125"/>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Comprador pagará el dinero que le adeude al Proveedor</w:t>
      </w:r>
      <w:r w:rsidR="00EA5019" w:rsidRPr="00F268B8">
        <w:rPr>
          <w:rFonts w:asciiTheme="minorHAnsi" w:hAnsiTheme="minorHAnsi" w:cstheme="minorHAnsi"/>
          <w:sz w:val="20"/>
          <w:szCs w:val="20"/>
          <w:lang w:val="es-EC"/>
        </w:rPr>
        <w:t>.</w:t>
      </w:r>
    </w:p>
    <w:p w:rsidR="00B660D6" w:rsidRPr="00F268B8" w:rsidRDefault="00B660D6"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63" w:name="_Toc478103501"/>
      <w:r w:rsidRPr="00F268B8">
        <w:rPr>
          <w:rFonts w:asciiTheme="minorHAnsi" w:hAnsiTheme="minorHAnsi" w:cstheme="minorHAnsi"/>
          <w:b/>
          <w:sz w:val="20"/>
          <w:szCs w:val="20"/>
          <w:lang w:val="es-EC"/>
        </w:rPr>
        <w:t>Inspec</w:t>
      </w:r>
      <w:r w:rsidR="00E971BA" w:rsidRPr="00F268B8">
        <w:rPr>
          <w:rFonts w:asciiTheme="minorHAnsi" w:hAnsiTheme="minorHAnsi" w:cstheme="minorHAnsi"/>
          <w:b/>
          <w:sz w:val="20"/>
          <w:szCs w:val="20"/>
          <w:lang w:val="es-EC"/>
        </w:rPr>
        <w:t>ciones y Auditorias</w:t>
      </w:r>
      <w:bookmarkEnd w:id="363"/>
    </w:p>
    <w:p w:rsidR="0007692C" w:rsidRPr="00F268B8" w:rsidRDefault="00E971BA" w:rsidP="00D15C84">
      <w:pPr>
        <w:numPr>
          <w:ilvl w:val="0"/>
          <w:numId w:val="102"/>
        </w:numPr>
        <w:spacing w:before="60" w:after="60" w:line="240" w:lineRule="auto"/>
        <w:ind w:left="1260" w:hanging="720"/>
        <w:jc w:val="both"/>
        <w:rPr>
          <w:rFonts w:asciiTheme="minorHAnsi" w:hAnsiTheme="minorHAnsi" w:cstheme="minorHAnsi"/>
          <w:sz w:val="20"/>
          <w:szCs w:val="20"/>
          <w:lang w:val="es-EC"/>
        </w:rPr>
      </w:pPr>
      <w:bookmarkStart w:id="364" w:name="OLE_LINK1"/>
      <w:bookmarkStart w:id="365" w:name="OLE_LINK2"/>
      <w:r w:rsidRPr="00F268B8">
        <w:rPr>
          <w:rFonts w:asciiTheme="minorHAnsi" w:hAnsiTheme="minorHAnsi" w:cstheme="minorHAnsi"/>
          <w:sz w:val="20"/>
          <w:szCs w:val="20"/>
          <w:lang w:val="es-EC"/>
        </w:rPr>
        <w:t xml:space="preserve">El Contratista permitirá, y realizará todos los trámites para que sus Subcontratistas o Consultores permitan, que el Banco y/o las personas designadas por el Banco inspeccionen todas las cuentas y registros contables del Contratista y sus sub contratistas relacionados con el proceso de licitación y la ejecución del contrato y realice auditorías por medio de auditores designados por el Banco, si así lo requiere el Banco. El Contratista, Subcontratistas y Consultores deberán prestar atención a lo estipulado en la Cláusula 3, según la cual las actuaciones dirigidas a obstaculizar significativamente el ejercicio por parte del Banco de los </w:t>
      </w:r>
      <w:r w:rsidRPr="00F268B8">
        <w:rPr>
          <w:rFonts w:asciiTheme="minorHAnsi" w:hAnsiTheme="minorHAnsi" w:cstheme="minorHAnsi"/>
          <w:bCs/>
          <w:sz w:val="20"/>
          <w:szCs w:val="20"/>
          <w:lang w:val="es-EC"/>
        </w:rPr>
        <w:t>derechos de inspección y auditoría consignados en ésta Subcláusula 11.1 constituye una práctica prohibida que podrá resultar en la terminación del contrato (al igual que en la declaración de inelegibilidad de acuerdo a los procedimientos vigentes del Banco)</w:t>
      </w:r>
      <w:r w:rsidR="00602DFA" w:rsidRPr="00F268B8">
        <w:rPr>
          <w:rFonts w:asciiTheme="minorHAnsi" w:hAnsiTheme="minorHAnsi" w:cstheme="minorHAnsi"/>
          <w:bCs/>
          <w:sz w:val="20"/>
          <w:szCs w:val="20"/>
          <w:lang w:val="es-EC"/>
        </w:rPr>
        <w:t>.</w:t>
      </w:r>
      <w:bookmarkEnd w:id="364"/>
      <w:bookmarkEnd w:id="365"/>
    </w:p>
    <w:p w:rsidR="00B660D6" w:rsidRPr="00F268B8" w:rsidRDefault="00E971BA"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66" w:name="_Toc478103502"/>
      <w:r w:rsidRPr="00F268B8">
        <w:rPr>
          <w:rFonts w:asciiTheme="minorHAnsi" w:hAnsiTheme="minorHAnsi" w:cstheme="minorHAnsi"/>
          <w:b/>
          <w:sz w:val="20"/>
          <w:szCs w:val="20"/>
          <w:lang w:val="es-EC"/>
        </w:rPr>
        <w:t>Alcance de los Suministros</w:t>
      </w:r>
      <w:bookmarkEnd w:id="366"/>
    </w:p>
    <w:p w:rsidR="00B660D6" w:rsidRPr="00F268B8" w:rsidRDefault="00E971BA" w:rsidP="00D15C84">
      <w:pPr>
        <w:numPr>
          <w:ilvl w:val="0"/>
          <w:numId w:val="103"/>
        </w:numPr>
        <w:spacing w:before="60" w:after="60" w:line="240" w:lineRule="auto"/>
        <w:ind w:left="1260" w:hanging="7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Los Bienes y Servicios Conexos serán suministrados según lo estipulado en la Lista de Requisitos</w:t>
      </w:r>
      <w:r w:rsidR="00602DFA" w:rsidRPr="00F268B8">
        <w:rPr>
          <w:rFonts w:asciiTheme="minorHAnsi" w:hAnsiTheme="minorHAnsi" w:cstheme="minorHAnsi"/>
          <w:sz w:val="20"/>
          <w:szCs w:val="20"/>
          <w:lang w:val="es-EC"/>
        </w:rPr>
        <w:t>.</w:t>
      </w:r>
    </w:p>
    <w:p w:rsidR="00B660D6" w:rsidRPr="00F268B8" w:rsidRDefault="00E971BA"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67" w:name="_Toc478103503"/>
      <w:r w:rsidRPr="00F268B8">
        <w:rPr>
          <w:rFonts w:asciiTheme="minorHAnsi" w:hAnsiTheme="minorHAnsi" w:cstheme="minorHAnsi"/>
          <w:b/>
          <w:sz w:val="20"/>
          <w:szCs w:val="20"/>
          <w:lang w:val="es-EC"/>
        </w:rPr>
        <w:t>Entrega y Documentos</w:t>
      </w:r>
      <w:bookmarkEnd w:id="367"/>
    </w:p>
    <w:p w:rsidR="00B660D6" w:rsidRPr="00F268B8" w:rsidRDefault="00E971BA" w:rsidP="00D15C84">
      <w:pPr>
        <w:numPr>
          <w:ilvl w:val="0"/>
          <w:numId w:val="104"/>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Sujeto a lo dispuesto en la Subcláusula 33.1 de las CGC, la Entrega de los Bienes y Cumplimiento de los Servicios Conexos se realizará de acuerdo con el Plan de Entrega y Cronograma de Cumplimiento indicado en la Lista de Requisitos. Los detalles de los documentos de embarque y otros que deberá suministrar el Proveedor se especifican en las</w:t>
      </w:r>
      <w:r w:rsidRPr="00F268B8">
        <w:rPr>
          <w:rFonts w:asciiTheme="minorHAnsi" w:hAnsiTheme="minorHAnsi" w:cstheme="minorHAnsi"/>
          <w:b/>
          <w:sz w:val="20"/>
          <w:szCs w:val="20"/>
          <w:lang w:val="es-EC"/>
        </w:rPr>
        <w:t xml:space="preserve"> CEC</w:t>
      </w:r>
      <w:r w:rsidRPr="00F268B8">
        <w:rPr>
          <w:rFonts w:asciiTheme="minorHAnsi" w:hAnsiTheme="minorHAnsi" w:cstheme="minorHAnsi"/>
          <w:sz w:val="20"/>
          <w:szCs w:val="20"/>
          <w:lang w:val="es-EC"/>
        </w:rPr>
        <w:t>.</w:t>
      </w:r>
    </w:p>
    <w:p w:rsidR="00B660D6" w:rsidRPr="00F268B8" w:rsidRDefault="00E971BA"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68" w:name="_Toc106188573"/>
      <w:bookmarkStart w:id="369" w:name="_Toc478103504"/>
      <w:r w:rsidRPr="00F268B8">
        <w:rPr>
          <w:rFonts w:asciiTheme="minorHAnsi" w:hAnsiTheme="minorHAnsi" w:cstheme="minorHAnsi"/>
          <w:b/>
          <w:sz w:val="20"/>
          <w:szCs w:val="20"/>
          <w:lang w:val="es-EC"/>
        </w:rPr>
        <w:t>Responsabilidades del Proveedor</w:t>
      </w:r>
      <w:bookmarkEnd w:id="368"/>
      <w:bookmarkEnd w:id="369"/>
    </w:p>
    <w:p w:rsidR="00B660D6" w:rsidRPr="00F268B8" w:rsidRDefault="00E971BA" w:rsidP="00D15C84">
      <w:pPr>
        <w:numPr>
          <w:ilvl w:val="0"/>
          <w:numId w:val="105"/>
        </w:numPr>
        <w:spacing w:before="60" w:after="60" w:line="240" w:lineRule="auto"/>
        <w:ind w:left="1260" w:hanging="7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El Proveedor deberá proporcionar todos los Bienes y Servicios Conexos incluidos en el Alcance de Suministros de conformidad con la Cláusula 12 de las CGC, el Plan de Entrega y Cronograma de Cumplimiento, de conformidad con la Cláusula 13 de las CGC</w:t>
      </w:r>
      <w:r w:rsidR="00602DFA" w:rsidRPr="00F268B8">
        <w:rPr>
          <w:rFonts w:asciiTheme="minorHAnsi" w:hAnsiTheme="minorHAnsi" w:cstheme="minorHAnsi"/>
          <w:sz w:val="20"/>
          <w:szCs w:val="20"/>
          <w:lang w:val="es-EC"/>
        </w:rPr>
        <w:t>.</w:t>
      </w:r>
    </w:p>
    <w:p w:rsidR="00B660D6" w:rsidRPr="00F268B8" w:rsidRDefault="00E971BA"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70" w:name="_Toc478103505"/>
      <w:r w:rsidRPr="00F268B8">
        <w:rPr>
          <w:rFonts w:asciiTheme="minorHAnsi" w:hAnsiTheme="minorHAnsi" w:cstheme="minorHAnsi"/>
          <w:b/>
          <w:sz w:val="20"/>
          <w:szCs w:val="20"/>
          <w:lang w:val="es-EC"/>
        </w:rPr>
        <w:lastRenderedPageBreak/>
        <w:t>Precio del Contrato</w:t>
      </w:r>
      <w:bookmarkEnd w:id="370"/>
    </w:p>
    <w:p w:rsidR="00B660D6" w:rsidRPr="00F268B8" w:rsidRDefault="005046AD" w:rsidP="00D15C84">
      <w:pPr>
        <w:numPr>
          <w:ilvl w:val="0"/>
          <w:numId w:val="106"/>
        </w:numPr>
        <w:spacing w:before="60" w:after="60" w:line="240" w:lineRule="auto"/>
        <w:ind w:left="1260" w:hanging="7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Los precios que cobre el Proveedor por los Bienes proporcionados y los Servicios Conexos prestados en virtud del Contrato no podrán ser diferentes de los cotizados por el Proveedor en su oferta, excepto por cualquier ajuste de precios autorizado en las</w:t>
      </w:r>
      <w:r w:rsidRPr="00F268B8">
        <w:rPr>
          <w:rFonts w:asciiTheme="minorHAnsi" w:hAnsiTheme="minorHAnsi" w:cstheme="minorHAnsi"/>
          <w:b/>
          <w:sz w:val="20"/>
          <w:szCs w:val="20"/>
          <w:lang w:val="es-EC"/>
        </w:rPr>
        <w:t xml:space="preserve"> CEC</w:t>
      </w:r>
      <w:r w:rsidR="00602DFA" w:rsidRPr="00F268B8">
        <w:rPr>
          <w:rFonts w:asciiTheme="minorHAnsi" w:hAnsiTheme="minorHAnsi" w:cstheme="minorHAnsi"/>
          <w:b/>
          <w:bCs/>
          <w:sz w:val="20"/>
          <w:szCs w:val="20"/>
          <w:lang w:val="es-EC"/>
        </w:rPr>
        <w:t>.</w:t>
      </w:r>
    </w:p>
    <w:p w:rsidR="00B660D6" w:rsidRPr="00F268B8" w:rsidRDefault="005046AD"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71" w:name="_Toc478103506"/>
      <w:r w:rsidRPr="00F268B8">
        <w:rPr>
          <w:rFonts w:asciiTheme="minorHAnsi" w:hAnsiTheme="minorHAnsi" w:cstheme="minorHAnsi"/>
          <w:b/>
          <w:sz w:val="20"/>
          <w:szCs w:val="20"/>
          <w:lang w:val="es-EC"/>
        </w:rPr>
        <w:t>Condiciones de Pago</w:t>
      </w:r>
      <w:bookmarkEnd w:id="371"/>
    </w:p>
    <w:p w:rsidR="00B660D6" w:rsidRPr="00F268B8" w:rsidRDefault="005046AD" w:rsidP="00D15C84">
      <w:pPr>
        <w:numPr>
          <w:ilvl w:val="0"/>
          <w:numId w:val="107"/>
        </w:numPr>
        <w:spacing w:before="60" w:after="60" w:line="240" w:lineRule="auto"/>
        <w:ind w:left="1260" w:hanging="7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El precio del Contrato, incluyendo cualquier pago por anticipo, si corresponde, se pagará según se establece en las</w:t>
      </w:r>
      <w:r w:rsidRPr="00F268B8">
        <w:rPr>
          <w:rFonts w:asciiTheme="minorHAnsi" w:hAnsiTheme="minorHAnsi" w:cstheme="minorHAnsi"/>
          <w:b/>
          <w:sz w:val="20"/>
          <w:szCs w:val="20"/>
          <w:lang w:val="es-EC"/>
        </w:rPr>
        <w:t xml:space="preserve"> CEC</w:t>
      </w:r>
      <w:r w:rsidR="00602DFA" w:rsidRPr="00F268B8">
        <w:rPr>
          <w:rFonts w:asciiTheme="minorHAnsi" w:hAnsiTheme="minorHAnsi" w:cstheme="minorHAnsi"/>
          <w:b/>
          <w:bCs/>
          <w:sz w:val="20"/>
          <w:szCs w:val="20"/>
          <w:lang w:val="es-EC"/>
        </w:rPr>
        <w:t>.</w:t>
      </w:r>
    </w:p>
    <w:p w:rsidR="00602DFA" w:rsidRPr="00F268B8" w:rsidRDefault="005046AD" w:rsidP="00D15C84">
      <w:pPr>
        <w:numPr>
          <w:ilvl w:val="0"/>
          <w:numId w:val="107"/>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 solicitud de pago del Proveedor al Comprador deberá ser por escrito, acompañada de recibos que describan, según corresponda, los Bienes entregados y los Servicios Conexos cumplidos, y de los documentos presentados de conformidad con la Cláusula 13 de las CGC y en cumplimiento de las obligaciones estipuladas en el Contrato</w:t>
      </w:r>
      <w:r w:rsidR="00602DFA" w:rsidRPr="00F268B8">
        <w:rPr>
          <w:rFonts w:asciiTheme="minorHAnsi" w:hAnsiTheme="minorHAnsi" w:cstheme="minorHAnsi"/>
          <w:sz w:val="20"/>
          <w:szCs w:val="20"/>
          <w:lang w:val="es-EC"/>
        </w:rPr>
        <w:t>.</w:t>
      </w:r>
    </w:p>
    <w:p w:rsidR="00602DFA" w:rsidRPr="00F268B8" w:rsidRDefault="00CF75E9" w:rsidP="00D15C84">
      <w:pPr>
        <w:numPr>
          <w:ilvl w:val="0"/>
          <w:numId w:val="107"/>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Comprador efectuará los pagos prontamente, pero de ninguna manera podrá exceder sesenta (60) días después de la presentación de una factura o solicitud de pago por el Proveedor, y después de que el Comprador la haya aceptado</w:t>
      </w:r>
      <w:r w:rsidR="00602DFA" w:rsidRPr="00F268B8">
        <w:rPr>
          <w:rFonts w:asciiTheme="minorHAnsi" w:hAnsiTheme="minorHAnsi" w:cstheme="minorHAnsi"/>
          <w:sz w:val="20"/>
          <w:szCs w:val="20"/>
          <w:lang w:val="es-EC"/>
        </w:rPr>
        <w:t>.</w:t>
      </w:r>
    </w:p>
    <w:p w:rsidR="00CF75E9" w:rsidRPr="00F268B8" w:rsidRDefault="00CF75E9" w:rsidP="00D15C84">
      <w:pPr>
        <w:numPr>
          <w:ilvl w:val="0"/>
          <w:numId w:val="107"/>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Las monedas en las que se le pagará al Proveedor en virtud de este Contrato serán aquellas que el Proveedor hubiese especificado en su oferta. </w:t>
      </w:r>
    </w:p>
    <w:p w:rsidR="0007692C" w:rsidRPr="00F268B8" w:rsidRDefault="00CF75E9" w:rsidP="00D15C84">
      <w:pPr>
        <w:numPr>
          <w:ilvl w:val="0"/>
          <w:numId w:val="107"/>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Si el Comprador no efectuara cualquiera de los pagos al Proveedor en las fechas de vencimiento correspondiente o dentro del plazo establecido en las CEC, el Comprador pagará al Proveedor interés sobre los montos de los pagos morosos a la tasa establecida en las CEC, por el período de la demora hasta que haya efectuado el pago completo, ya sea antes o después de cualquier juicio o fallo de arbitraje</w:t>
      </w:r>
      <w:r w:rsidR="00602DFA" w:rsidRPr="00F268B8">
        <w:rPr>
          <w:rFonts w:asciiTheme="minorHAnsi" w:hAnsiTheme="minorHAnsi" w:cstheme="minorHAnsi"/>
          <w:sz w:val="20"/>
          <w:szCs w:val="20"/>
          <w:lang w:val="es-EC"/>
        </w:rPr>
        <w:t>.</w:t>
      </w:r>
    </w:p>
    <w:p w:rsidR="00B660D6" w:rsidRPr="00F268B8" w:rsidRDefault="00CF75E9"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72" w:name="_Toc478103507"/>
      <w:r w:rsidRPr="00F268B8">
        <w:rPr>
          <w:rFonts w:asciiTheme="minorHAnsi" w:hAnsiTheme="minorHAnsi" w:cstheme="minorHAnsi"/>
          <w:b/>
          <w:sz w:val="20"/>
          <w:szCs w:val="20"/>
          <w:lang w:val="es-EC"/>
        </w:rPr>
        <w:t>Impuestos y Derechos</w:t>
      </w:r>
      <w:bookmarkEnd w:id="372"/>
    </w:p>
    <w:p w:rsidR="00602DFA" w:rsidRPr="00F268B8" w:rsidRDefault="00CF75E9" w:rsidP="00D15C84">
      <w:pPr>
        <w:numPr>
          <w:ilvl w:val="0"/>
          <w:numId w:val="108"/>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En el caso de Bienes fabricados fuera del país del Comprador, el Proveedor será totalmente responsable por todos los impuestos, timbres, comisiones por licencias, y otros cargos similares impuestos fuera del país del Comprador</w:t>
      </w:r>
      <w:r w:rsidR="00602DFA" w:rsidRPr="00F268B8">
        <w:rPr>
          <w:rFonts w:asciiTheme="minorHAnsi" w:hAnsiTheme="minorHAnsi" w:cstheme="minorHAnsi"/>
          <w:sz w:val="20"/>
          <w:szCs w:val="20"/>
          <w:lang w:val="es-EC"/>
        </w:rPr>
        <w:t>.</w:t>
      </w:r>
    </w:p>
    <w:p w:rsidR="00CF75E9" w:rsidRPr="00F268B8" w:rsidRDefault="00CF75E9" w:rsidP="00D15C84">
      <w:pPr>
        <w:numPr>
          <w:ilvl w:val="0"/>
          <w:numId w:val="108"/>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En el caso de Bienes fabricados en el país del Comprador, el Proveedor será totalmente responsable por todos los impuestos, gravámenes, comisiones por licencias, y otros cargos similares incurridos hasta la entrega de los Bienes contratados con el Comprador. </w:t>
      </w:r>
    </w:p>
    <w:p w:rsidR="0007692C" w:rsidRPr="00F268B8" w:rsidRDefault="00CF75E9" w:rsidP="00D15C84">
      <w:pPr>
        <w:numPr>
          <w:ilvl w:val="0"/>
          <w:numId w:val="108"/>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Comprador interpondrá sus mejores oficios para que el Proveedor se beneficie con el mayor alcance posible de cualquier exención impositiva, concesiones, o privilegios legales que pudiesen aplicar al Proveedor en el país del Comprador.</w:t>
      </w:r>
    </w:p>
    <w:p w:rsidR="00B660D6" w:rsidRPr="00F268B8" w:rsidRDefault="00CF75E9"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73" w:name="_Toc478103508"/>
      <w:r w:rsidRPr="00F268B8">
        <w:rPr>
          <w:rFonts w:asciiTheme="minorHAnsi" w:hAnsiTheme="minorHAnsi" w:cstheme="minorHAnsi"/>
          <w:b/>
          <w:sz w:val="20"/>
          <w:szCs w:val="20"/>
          <w:lang w:val="es-EC"/>
        </w:rPr>
        <w:t>Garantía de Cumplimiento</w:t>
      </w:r>
      <w:bookmarkEnd w:id="373"/>
    </w:p>
    <w:p w:rsidR="00602DFA" w:rsidRPr="00F268B8" w:rsidRDefault="00CF75E9" w:rsidP="00D15C84">
      <w:pPr>
        <w:numPr>
          <w:ilvl w:val="0"/>
          <w:numId w:val="109"/>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Si así se estipula en las </w:t>
      </w:r>
      <w:r w:rsidRPr="00F268B8">
        <w:rPr>
          <w:rFonts w:asciiTheme="minorHAnsi" w:hAnsiTheme="minorHAnsi" w:cstheme="minorHAnsi"/>
          <w:b/>
          <w:sz w:val="20"/>
          <w:szCs w:val="20"/>
          <w:lang w:val="es-EC"/>
        </w:rPr>
        <w:t>CEC</w:t>
      </w:r>
      <w:r w:rsidRPr="00F268B8">
        <w:rPr>
          <w:rFonts w:asciiTheme="minorHAnsi" w:hAnsiTheme="minorHAnsi" w:cstheme="minorHAnsi"/>
          <w:sz w:val="20"/>
          <w:szCs w:val="20"/>
          <w:lang w:val="es-EC"/>
        </w:rPr>
        <w:t xml:space="preserve">, el Proveedor, dentro de los siguientes veintiocho (28) días de la notificación de la adjudicación del Contrato, deberá suministrar la Garantía de Cumplimiento del Contrato por el monto establecido en las </w:t>
      </w:r>
      <w:r w:rsidRPr="00F268B8">
        <w:rPr>
          <w:rFonts w:asciiTheme="minorHAnsi" w:hAnsiTheme="minorHAnsi" w:cstheme="minorHAnsi"/>
          <w:b/>
          <w:sz w:val="20"/>
          <w:szCs w:val="20"/>
          <w:lang w:val="es-EC"/>
        </w:rPr>
        <w:t>CEC</w:t>
      </w:r>
      <w:r w:rsidR="00602DFA" w:rsidRPr="00F268B8">
        <w:rPr>
          <w:rFonts w:asciiTheme="minorHAnsi" w:hAnsiTheme="minorHAnsi" w:cstheme="minorHAnsi"/>
          <w:sz w:val="20"/>
          <w:szCs w:val="20"/>
          <w:lang w:val="es-EC"/>
        </w:rPr>
        <w:t>.</w:t>
      </w:r>
    </w:p>
    <w:p w:rsidR="00CF75E9" w:rsidRPr="00F268B8" w:rsidRDefault="00CF75E9" w:rsidP="00D15C84">
      <w:pPr>
        <w:numPr>
          <w:ilvl w:val="0"/>
          <w:numId w:val="109"/>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Los recursos de la Garantía de Cumplimiento serán pagaderos al Comprador como indemnización por cualquier pérdida que le pudiera ocasionar el incumplimiento de las obligaciones del Proveedor en virtud del Contrato.</w:t>
      </w:r>
    </w:p>
    <w:p w:rsidR="00CF75E9" w:rsidRPr="00F268B8" w:rsidRDefault="00CF75E9" w:rsidP="00D15C84">
      <w:pPr>
        <w:numPr>
          <w:ilvl w:val="0"/>
          <w:numId w:val="109"/>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Como se establece en las CEC, la Garantía de Cumplimiento, si es requerida, deberá estar denominada en la(s) misma(s) moneda(s) del Contrato, o en una moneda de libre convertibilidad aceptable al Comprador, y presentada en una de los formatos estipuladas por el Comprador en las CEC, u en otro formato aceptable al Comprador. </w:t>
      </w:r>
    </w:p>
    <w:p w:rsidR="00B660D6" w:rsidRPr="00F268B8" w:rsidRDefault="00CF75E9" w:rsidP="00D15C84">
      <w:pPr>
        <w:numPr>
          <w:ilvl w:val="0"/>
          <w:numId w:val="109"/>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A menos que se indique otra cosa en las CEC, la Garantía de Cumplimento será liberada por el Comprador y devuelta al Proveedor a más tardar veintiocho (28) días contados a partir de la fecha </w:t>
      </w:r>
      <w:r w:rsidRPr="00F268B8">
        <w:rPr>
          <w:rFonts w:asciiTheme="minorHAnsi" w:hAnsiTheme="minorHAnsi" w:cstheme="minorHAnsi"/>
          <w:sz w:val="20"/>
          <w:szCs w:val="20"/>
          <w:lang w:val="es-EC"/>
        </w:rPr>
        <w:lastRenderedPageBreak/>
        <w:t>de Cumplimiento de las obligaciones del Proveedor en virtud del Contrato, incluyendo cualquier obligación relativa a la garantía de los bienes</w:t>
      </w:r>
      <w:r w:rsidR="00602DFA" w:rsidRPr="00F268B8">
        <w:rPr>
          <w:rFonts w:asciiTheme="minorHAnsi" w:hAnsiTheme="minorHAnsi" w:cstheme="minorHAnsi"/>
          <w:sz w:val="20"/>
          <w:szCs w:val="20"/>
          <w:lang w:val="es-EC"/>
        </w:rPr>
        <w:t>.</w:t>
      </w:r>
    </w:p>
    <w:p w:rsidR="00B660D6" w:rsidRPr="00F268B8" w:rsidRDefault="00CF75E9"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74" w:name="_Toc478103509"/>
      <w:r w:rsidRPr="00F268B8">
        <w:rPr>
          <w:rFonts w:asciiTheme="minorHAnsi" w:hAnsiTheme="minorHAnsi" w:cstheme="minorHAnsi"/>
          <w:b/>
          <w:sz w:val="20"/>
          <w:szCs w:val="20"/>
          <w:lang w:val="es-EC"/>
        </w:rPr>
        <w:t>Derechos de Autor</w:t>
      </w:r>
      <w:bookmarkEnd w:id="374"/>
    </w:p>
    <w:p w:rsidR="00B660D6" w:rsidRPr="00F268B8" w:rsidRDefault="00CF75E9" w:rsidP="00D15C84">
      <w:pPr>
        <w:numPr>
          <w:ilvl w:val="0"/>
          <w:numId w:val="110"/>
        </w:numPr>
        <w:spacing w:before="60" w:after="60" w:line="240" w:lineRule="auto"/>
        <w:ind w:left="1260" w:hanging="7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Los derechos de autor de todos los planos, documentos y otros materiales conteniendo datos e información proporcionada al Comprador por el Proveedor, seguirán siendo de propiedad del Proveedor. Si esta información fue suministrada al Comprador directamente o a través del Proveedor por terceros, incluyendo proveedores de materiales, el derecho de autor de dichos materiales seguirá siendo de propiedad de dichos terceros</w:t>
      </w:r>
      <w:r w:rsidR="0007692C" w:rsidRPr="00F268B8">
        <w:rPr>
          <w:rFonts w:asciiTheme="minorHAnsi" w:hAnsiTheme="minorHAnsi" w:cstheme="minorHAnsi"/>
          <w:sz w:val="20"/>
          <w:szCs w:val="20"/>
          <w:lang w:val="es-EC"/>
        </w:rPr>
        <w:t>.</w:t>
      </w:r>
    </w:p>
    <w:p w:rsidR="00B660D6" w:rsidRPr="00F268B8" w:rsidRDefault="00B660D6"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75" w:name="_Toc478103510"/>
      <w:r w:rsidRPr="00F268B8">
        <w:rPr>
          <w:rFonts w:asciiTheme="minorHAnsi" w:hAnsiTheme="minorHAnsi" w:cstheme="minorHAnsi"/>
          <w:b/>
          <w:sz w:val="20"/>
          <w:szCs w:val="20"/>
          <w:lang w:val="es-EC"/>
        </w:rPr>
        <w:t>Confiden</w:t>
      </w:r>
      <w:r w:rsidR="00CF75E9" w:rsidRPr="00F268B8">
        <w:rPr>
          <w:rFonts w:asciiTheme="minorHAnsi" w:hAnsiTheme="minorHAnsi" w:cstheme="minorHAnsi"/>
          <w:b/>
          <w:sz w:val="20"/>
          <w:szCs w:val="20"/>
          <w:lang w:val="es-EC"/>
        </w:rPr>
        <w:t xml:space="preserve">cialidad de la </w:t>
      </w:r>
      <w:r w:rsidRPr="00F268B8">
        <w:rPr>
          <w:rFonts w:asciiTheme="minorHAnsi" w:hAnsiTheme="minorHAnsi" w:cstheme="minorHAnsi"/>
          <w:b/>
          <w:sz w:val="20"/>
          <w:szCs w:val="20"/>
          <w:lang w:val="es-EC"/>
        </w:rPr>
        <w:t>Informa</w:t>
      </w:r>
      <w:r w:rsidR="00CF75E9" w:rsidRPr="00F268B8">
        <w:rPr>
          <w:rFonts w:asciiTheme="minorHAnsi" w:hAnsiTheme="minorHAnsi" w:cstheme="minorHAnsi"/>
          <w:b/>
          <w:sz w:val="20"/>
          <w:szCs w:val="20"/>
          <w:lang w:val="es-EC"/>
        </w:rPr>
        <w:t>ción</w:t>
      </w:r>
      <w:bookmarkEnd w:id="375"/>
    </w:p>
    <w:p w:rsidR="00602DFA" w:rsidRPr="00F268B8" w:rsidRDefault="00CF75E9" w:rsidP="00D15C84">
      <w:pPr>
        <w:numPr>
          <w:ilvl w:val="0"/>
          <w:numId w:val="111"/>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El Comprador y el Proveedor deberán  mantener confidencialidad y en ningún momento divulgarán a terceros, sin el consentimiento de la otra parte, documentos, datos u otra información que hubiera sido directa o indirectamente proporcionada por la otra parte en conexión con el Contrato, antes, durante o después de la ejecución del mismo. No obstante lo anterior, el Proveedor podrá proporcionar </w:t>
      </w:r>
      <w:r w:rsidR="0070271D" w:rsidRPr="00F268B8">
        <w:rPr>
          <w:rFonts w:asciiTheme="minorHAnsi" w:hAnsiTheme="minorHAnsi" w:cstheme="minorHAnsi"/>
          <w:sz w:val="20"/>
          <w:szCs w:val="20"/>
          <w:lang w:val="es-EC"/>
        </w:rPr>
        <w:t>a</w:t>
      </w:r>
      <w:r w:rsidRPr="00F268B8">
        <w:rPr>
          <w:rFonts w:asciiTheme="minorHAnsi" w:hAnsiTheme="minorHAnsi" w:cstheme="minorHAnsi"/>
          <w:sz w:val="20"/>
          <w:szCs w:val="20"/>
          <w:lang w:val="es-EC"/>
        </w:rPr>
        <w:t xml:space="preserve"> sus Subcontratistas los documentos, datos e información recibidos del Comprador para que puedan cumplir con su trabajo en virtud del Contrato. En tal caso, el Proveedor obtendrá de dichos Subcontratistas un compromiso de confidencialidad similar al requerido del Proveedor bajo la Cláusula 20 de las CGC</w:t>
      </w:r>
      <w:r w:rsidR="00602DFA" w:rsidRPr="00F268B8">
        <w:rPr>
          <w:rFonts w:asciiTheme="minorHAnsi" w:hAnsiTheme="minorHAnsi" w:cstheme="minorHAnsi"/>
          <w:sz w:val="20"/>
          <w:szCs w:val="20"/>
          <w:lang w:val="es-EC"/>
        </w:rPr>
        <w:t>.</w:t>
      </w:r>
    </w:p>
    <w:p w:rsidR="00CF75E9" w:rsidRPr="00F268B8" w:rsidRDefault="00CF75E9" w:rsidP="00D15C84">
      <w:pPr>
        <w:numPr>
          <w:ilvl w:val="0"/>
          <w:numId w:val="111"/>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El Comprador no utilizará dichos documentos, datos u otra información recibida del Proveedor para ningún uso que no esté relacionado con el Contrato. Así mismo el Proveedor no utilizará los documentos, datos u otra información recibida del Comprador para ningún otro propósito que el de la ejecución del Contrato. </w:t>
      </w:r>
    </w:p>
    <w:p w:rsidR="0007692C" w:rsidRPr="00F268B8" w:rsidRDefault="00CF75E9" w:rsidP="00D15C84">
      <w:pPr>
        <w:numPr>
          <w:ilvl w:val="0"/>
          <w:numId w:val="111"/>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 obligación de las partes de conformidad con las Subcláusulas 20.1 y 20.2 de las CGC arriba mencionadas, no aplicará a información que</w:t>
      </w:r>
      <w:r w:rsidR="0007692C" w:rsidRPr="00F268B8">
        <w:rPr>
          <w:rFonts w:asciiTheme="minorHAnsi" w:hAnsiTheme="minorHAnsi" w:cstheme="minorHAnsi"/>
          <w:sz w:val="20"/>
          <w:szCs w:val="20"/>
          <w:lang w:val="es-EC"/>
        </w:rPr>
        <w:t>:</w:t>
      </w:r>
    </w:p>
    <w:p w:rsidR="00602DFA" w:rsidRPr="00F268B8" w:rsidRDefault="00CF75E9" w:rsidP="00D15C84">
      <w:pPr>
        <w:numPr>
          <w:ilvl w:val="0"/>
          <w:numId w:val="126"/>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Comprador o el Proveedor requieran compartir con el Banco u otras instituciones que participan en el financiamiento del Contrato</w:t>
      </w:r>
      <w:r w:rsidR="00602DFA" w:rsidRPr="00F268B8">
        <w:rPr>
          <w:rFonts w:asciiTheme="minorHAnsi" w:hAnsiTheme="minorHAnsi" w:cstheme="minorHAnsi"/>
          <w:sz w:val="20"/>
          <w:szCs w:val="20"/>
          <w:lang w:val="es-EC"/>
        </w:rPr>
        <w:t xml:space="preserve">; </w:t>
      </w:r>
    </w:p>
    <w:p w:rsidR="00CF75E9" w:rsidRPr="00F268B8" w:rsidRDefault="00CF75E9" w:rsidP="00D15C84">
      <w:pPr>
        <w:numPr>
          <w:ilvl w:val="0"/>
          <w:numId w:val="126"/>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actualmente o en el futuro se hace de dominio público sin culpa de ninguna de las partes;</w:t>
      </w:r>
    </w:p>
    <w:p w:rsidR="0070271D" w:rsidRPr="00F268B8" w:rsidRDefault="00CF75E9" w:rsidP="00D15C84">
      <w:pPr>
        <w:numPr>
          <w:ilvl w:val="0"/>
          <w:numId w:val="126"/>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(c) </w:t>
      </w:r>
      <w:r w:rsidRPr="00F268B8">
        <w:rPr>
          <w:rFonts w:asciiTheme="minorHAnsi" w:hAnsiTheme="minorHAnsi" w:cstheme="minorHAnsi"/>
          <w:sz w:val="20"/>
          <w:szCs w:val="20"/>
          <w:lang w:val="es-EC"/>
        </w:rPr>
        <w:tab/>
        <w:t xml:space="preserve"> puede comprobarse que estaba en posesión de esa parte en el momento que fue divulgada y no fue obtenida previamente directa o indirectamente de la otra parte; o</w:t>
      </w:r>
    </w:p>
    <w:p w:rsidR="0007692C" w:rsidRPr="00F268B8" w:rsidRDefault="00CF75E9" w:rsidP="00D15C84">
      <w:pPr>
        <w:numPr>
          <w:ilvl w:val="0"/>
          <w:numId w:val="126"/>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(d)</w:t>
      </w:r>
      <w:r w:rsidRPr="00F268B8">
        <w:rPr>
          <w:rFonts w:asciiTheme="minorHAnsi" w:hAnsiTheme="minorHAnsi" w:cstheme="minorHAnsi"/>
          <w:sz w:val="20"/>
          <w:szCs w:val="20"/>
          <w:lang w:val="es-EC"/>
        </w:rPr>
        <w:tab/>
        <w:t>que de otra manera fue legalmente puesta a la disponibilidad de esa parte por una tercera parte que no tenía obligación de confidencialidad</w:t>
      </w:r>
      <w:r w:rsidR="0007692C" w:rsidRPr="00F268B8">
        <w:rPr>
          <w:rFonts w:asciiTheme="minorHAnsi" w:hAnsiTheme="minorHAnsi" w:cstheme="minorHAnsi"/>
          <w:sz w:val="20"/>
          <w:szCs w:val="20"/>
          <w:lang w:val="es-EC"/>
        </w:rPr>
        <w:t>.</w:t>
      </w:r>
    </w:p>
    <w:p w:rsidR="00CF75E9" w:rsidRPr="00F268B8" w:rsidRDefault="00CF75E9" w:rsidP="00D15C84">
      <w:pPr>
        <w:numPr>
          <w:ilvl w:val="0"/>
          <w:numId w:val="111"/>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Las disposiciones precedentes de esta Cláusula 20 de las CGC no modificarán de ninguna manera ningún compromiso de confidencialidad otorgado por cualquiera de las partes a quien esto compete antes de la fecha del Contrato con respecto a los Suministros o cualquier parte de ellos. </w:t>
      </w:r>
    </w:p>
    <w:p w:rsidR="0007692C" w:rsidRPr="00F268B8" w:rsidRDefault="00CF75E9" w:rsidP="00D15C84">
      <w:pPr>
        <w:numPr>
          <w:ilvl w:val="0"/>
          <w:numId w:val="111"/>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Las disposiciones de la Cláusula 20 de las CGC permanecerán válidas después del cumplimiento o terminación del Contrato por cualquier razón</w:t>
      </w:r>
      <w:r w:rsidR="00602DFA" w:rsidRPr="00F268B8">
        <w:rPr>
          <w:rFonts w:asciiTheme="minorHAnsi" w:hAnsiTheme="minorHAnsi" w:cstheme="minorHAnsi"/>
          <w:sz w:val="20"/>
          <w:szCs w:val="20"/>
          <w:lang w:val="es-EC"/>
        </w:rPr>
        <w:t>.</w:t>
      </w:r>
    </w:p>
    <w:p w:rsidR="00B660D6" w:rsidRPr="00F268B8" w:rsidRDefault="00B660D6"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76" w:name="_Toc478103511"/>
      <w:r w:rsidRPr="00F268B8">
        <w:rPr>
          <w:rFonts w:asciiTheme="minorHAnsi" w:hAnsiTheme="minorHAnsi" w:cstheme="minorHAnsi"/>
          <w:b/>
          <w:sz w:val="20"/>
          <w:szCs w:val="20"/>
          <w:lang w:val="es-EC"/>
        </w:rPr>
        <w:t>Subcontra</w:t>
      </w:r>
      <w:r w:rsidR="00CF75E9" w:rsidRPr="00F268B8">
        <w:rPr>
          <w:rFonts w:asciiTheme="minorHAnsi" w:hAnsiTheme="minorHAnsi" w:cstheme="minorHAnsi"/>
          <w:b/>
          <w:sz w:val="20"/>
          <w:szCs w:val="20"/>
          <w:lang w:val="es-EC"/>
        </w:rPr>
        <w:t>tación</w:t>
      </w:r>
      <w:bookmarkEnd w:id="376"/>
    </w:p>
    <w:p w:rsidR="00602DFA" w:rsidRPr="00F268B8" w:rsidRDefault="00CF75E9" w:rsidP="00D15C84">
      <w:pPr>
        <w:numPr>
          <w:ilvl w:val="0"/>
          <w:numId w:val="112"/>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Proveedor informará al Comprador por escrito de todos los subcontratos que adjudique en virtud del Contrato si no los hubiera especificado en su oferta. Dichas notificaciones, en la oferta original u ofertas posteriores, no eximirán al Proveedor de sus obligaciones, deberes y compromisos o responsabilidades contraídas en virtud del Contrato</w:t>
      </w:r>
      <w:r w:rsidR="00602DFA" w:rsidRPr="00F268B8">
        <w:rPr>
          <w:rFonts w:asciiTheme="minorHAnsi" w:hAnsiTheme="minorHAnsi" w:cstheme="minorHAnsi"/>
          <w:sz w:val="20"/>
          <w:szCs w:val="20"/>
          <w:lang w:val="es-EC"/>
        </w:rPr>
        <w:t>.</w:t>
      </w:r>
    </w:p>
    <w:p w:rsidR="00B660D6" w:rsidRPr="00F268B8" w:rsidRDefault="00CF75E9" w:rsidP="00D15C84">
      <w:pPr>
        <w:numPr>
          <w:ilvl w:val="0"/>
          <w:numId w:val="112"/>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Todos los subcontratos deberán cumplir con las disposiciones de las Cláusulas 3 y 7 de las CGC</w:t>
      </w:r>
      <w:r w:rsidR="00602DFA" w:rsidRPr="00F268B8">
        <w:rPr>
          <w:rFonts w:asciiTheme="minorHAnsi" w:hAnsiTheme="minorHAnsi" w:cstheme="minorHAnsi"/>
          <w:sz w:val="20"/>
          <w:szCs w:val="20"/>
          <w:lang w:val="es-EC"/>
        </w:rPr>
        <w:t>.</w:t>
      </w:r>
    </w:p>
    <w:p w:rsidR="00B660D6" w:rsidRPr="00F268B8" w:rsidRDefault="00A63816"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77" w:name="_Toc478103512"/>
      <w:r w:rsidRPr="00F268B8">
        <w:rPr>
          <w:rFonts w:asciiTheme="minorHAnsi" w:hAnsiTheme="minorHAnsi" w:cstheme="minorHAnsi"/>
          <w:b/>
          <w:sz w:val="20"/>
          <w:szCs w:val="20"/>
          <w:lang w:val="es-EC"/>
        </w:rPr>
        <w:t>Especificaciones y Normas</w:t>
      </w:r>
      <w:bookmarkEnd w:id="377"/>
    </w:p>
    <w:p w:rsidR="00B660D6" w:rsidRPr="00F268B8" w:rsidRDefault="00A63816" w:rsidP="00D15C84">
      <w:pPr>
        <w:numPr>
          <w:ilvl w:val="0"/>
          <w:numId w:val="113"/>
        </w:numPr>
        <w:spacing w:before="60" w:after="60" w:line="240" w:lineRule="auto"/>
        <w:ind w:left="1260" w:hanging="7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Especificaciones Técnicas y Planos</w:t>
      </w:r>
    </w:p>
    <w:p w:rsidR="00602DFA" w:rsidRPr="00F268B8" w:rsidRDefault="00A63816" w:rsidP="00D15C84">
      <w:pPr>
        <w:numPr>
          <w:ilvl w:val="0"/>
          <w:numId w:val="127"/>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lastRenderedPageBreak/>
        <w:t>Los Bienes y Servicios Conexos proporcionados bajo este Contrato deberán ajustarse a las especificaciones técnicas y a las normas estipuladas en la Sección VI, Lista de Requisitos y, cuando no se hace referencia a una norma aplicable, la norma será equivalente o superior a las normas oficiales cuya aplicación sea apropiada en el país de origen de los Bienes</w:t>
      </w:r>
      <w:r w:rsidR="00602DFA" w:rsidRPr="00F268B8">
        <w:rPr>
          <w:rFonts w:asciiTheme="minorHAnsi" w:hAnsiTheme="minorHAnsi" w:cstheme="minorHAnsi"/>
          <w:sz w:val="20"/>
          <w:szCs w:val="20"/>
          <w:lang w:val="es-EC"/>
        </w:rPr>
        <w:t>.</w:t>
      </w:r>
    </w:p>
    <w:p w:rsidR="00602DFA" w:rsidRPr="00F268B8" w:rsidRDefault="00A63816" w:rsidP="00D15C84">
      <w:pPr>
        <w:numPr>
          <w:ilvl w:val="0"/>
          <w:numId w:val="127"/>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Proveedor tendrá derecho a rehusar responsabilidad por cualquier diseño, dato, plano, especificación u otro documento, o por cualquier modificación proporcionada o diseñada por o en nombre del Comprador, mediante notificación al Comprador de dicho rechazo</w:t>
      </w:r>
      <w:r w:rsidR="00602DFA" w:rsidRPr="00F268B8">
        <w:rPr>
          <w:rFonts w:asciiTheme="minorHAnsi" w:hAnsiTheme="minorHAnsi" w:cstheme="minorHAnsi"/>
          <w:sz w:val="20"/>
          <w:szCs w:val="20"/>
          <w:lang w:val="es-EC"/>
        </w:rPr>
        <w:t>.</w:t>
      </w:r>
    </w:p>
    <w:p w:rsidR="006C52BA" w:rsidRPr="00F268B8" w:rsidRDefault="00A63816" w:rsidP="00D15C84">
      <w:pPr>
        <w:numPr>
          <w:ilvl w:val="0"/>
          <w:numId w:val="127"/>
        </w:numPr>
        <w:spacing w:before="60" w:after="60" w:line="240" w:lineRule="auto"/>
        <w:ind w:left="16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Cuando en el Contrato se hagan referencias a códigos y normas conforme a las cuales éste debe ejecutarse, la edición o versión revisada de dichos códigos y normas será la especificada en la Lista de Requisitos. Cualquier cambio de dichos códigos o normas durante la ejecución del Contrato se aplicará solamente con la aprobación previa del Comprador y dicho cambio se regirá de conformidad con la Cláusula 33 de las CGC</w:t>
      </w:r>
      <w:r w:rsidR="006C52BA" w:rsidRPr="00F268B8">
        <w:rPr>
          <w:rFonts w:asciiTheme="minorHAnsi" w:hAnsiTheme="minorHAnsi" w:cstheme="minorHAnsi"/>
          <w:sz w:val="20"/>
          <w:szCs w:val="20"/>
          <w:lang w:val="es-EC"/>
        </w:rPr>
        <w:t>.</w:t>
      </w:r>
    </w:p>
    <w:p w:rsidR="00B660D6" w:rsidRPr="00F268B8" w:rsidRDefault="00A63816"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78" w:name="_Toc106188582"/>
      <w:bookmarkStart w:id="379" w:name="_Toc478103513"/>
      <w:r w:rsidRPr="00F268B8">
        <w:rPr>
          <w:rFonts w:asciiTheme="minorHAnsi" w:hAnsiTheme="minorHAnsi" w:cstheme="minorHAnsi"/>
          <w:b/>
          <w:sz w:val="20"/>
          <w:szCs w:val="20"/>
          <w:lang w:val="es-EC"/>
        </w:rPr>
        <w:t>Embalaje y Documentos</w:t>
      </w:r>
      <w:bookmarkEnd w:id="378"/>
      <w:bookmarkEnd w:id="379"/>
    </w:p>
    <w:p w:rsidR="006D6925" w:rsidRPr="00F268B8" w:rsidRDefault="00A63816" w:rsidP="00D15C84">
      <w:pPr>
        <w:numPr>
          <w:ilvl w:val="0"/>
          <w:numId w:val="114"/>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Proveedor embalará los Bienes en la forma necesaria para impedir que se dañen o deterioren durante el transporte al lugar de destino final indicado en el Contrato. El embalaje deberá ser adecuado para resistir, sin limitaciones, su manipulación brusca y descuidada, su exposición a temperaturas extremas, la sal y las precipitaciones, y su almacenamiento en espacios abiertos. En el tamaño y peso de los embalajes se tendrá en cuenta, cuando corresponda, la lejanía del lugar de destino final de los bienes y la carencia de equipo pesado de carga y descarga en todos los puntos en que los bienes deban transbordarse</w:t>
      </w:r>
      <w:r w:rsidR="006D6925" w:rsidRPr="00F268B8">
        <w:rPr>
          <w:rFonts w:asciiTheme="minorHAnsi" w:hAnsiTheme="minorHAnsi" w:cstheme="minorHAnsi"/>
          <w:sz w:val="20"/>
          <w:szCs w:val="20"/>
          <w:lang w:val="es-EC"/>
        </w:rPr>
        <w:t>.</w:t>
      </w:r>
    </w:p>
    <w:p w:rsidR="006C52BA" w:rsidRPr="00F268B8" w:rsidRDefault="00A63816" w:rsidP="00D15C84">
      <w:pPr>
        <w:numPr>
          <w:ilvl w:val="0"/>
          <w:numId w:val="114"/>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embalaje, las identificaciones y los documentos que se coloquen dentro y fuera de los bultos deberán cumplir estrictamente con los requisitos especiales que se  hayan estipulado expresamente en el Contrato, y cualquier otro requisito, si lo hubiere, especificado en las</w:t>
      </w:r>
      <w:r w:rsidRPr="00F268B8">
        <w:rPr>
          <w:rFonts w:asciiTheme="minorHAnsi" w:hAnsiTheme="minorHAnsi" w:cstheme="minorHAnsi"/>
          <w:b/>
          <w:sz w:val="20"/>
          <w:szCs w:val="20"/>
          <w:lang w:val="es-EC"/>
        </w:rPr>
        <w:t xml:space="preserve"> CEC</w:t>
      </w:r>
      <w:r w:rsidRPr="00F268B8">
        <w:rPr>
          <w:rFonts w:asciiTheme="minorHAnsi" w:hAnsiTheme="minorHAnsi" w:cstheme="minorHAnsi"/>
          <w:sz w:val="20"/>
          <w:szCs w:val="20"/>
          <w:lang w:val="es-EC"/>
        </w:rPr>
        <w:t xml:space="preserve"> y en cualquiera otra instrucción dispuesta por el Comprador</w:t>
      </w:r>
      <w:r w:rsidR="006D6925" w:rsidRPr="00F268B8">
        <w:rPr>
          <w:rFonts w:asciiTheme="minorHAnsi" w:hAnsiTheme="minorHAnsi" w:cstheme="minorHAnsi"/>
          <w:sz w:val="20"/>
          <w:szCs w:val="20"/>
          <w:lang w:val="es-EC"/>
        </w:rPr>
        <w:t>.</w:t>
      </w:r>
    </w:p>
    <w:p w:rsidR="00B660D6" w:rsidRPr="00F268B8" w:rsidRDefault="00A63816"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80" w:name="_Toc106188583"/>
      <w:bookmarkStart w:id="381" w:name="_Toc478103514"/>
      <w:r w:rsidRPr="00F268B8">
        <w:rPr>
          <w:rFonts w:asciiTheme="minorHAnsi" w:hAnsiTheme="minorHAnsi" w:cstheme="minorHAnsi"/>
          <w:b/>
          <w:sz w:val="20"/>
          <w:szCs w:val="20"/>
          <w:lang w:val="es-EC"/>
        </w:rPr>
        <w:t>Seguros</w:t>
      </w:r>
      <w:bookmarkEnd w:id="380"/>
      <w:bookmarkEnd w:id="381"/>
    </w:p>
    <w:p w:rsidR="00B660D6" w:rsidRPr="00F268B8" w:rsidRDefault="00A63816" w:rsidP="00D15C84">
      <w:pPr>
        <w:numPr>
          <w:ilvl w:val="0"/>
          <w:numId w:val="115"/>
        </w:numPr>
        <w:spacing w:before="60" w:after="60" w:line="240" w:lineRule="auto"/>
        <w:ind w:left="1267" w:hanging="7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A menos que se disponga otra cosa en las</w:t>
      </w:r>
      <w:r w:rsidRPr="00F268B8">
        <w:rPr>
          <w:rFonts w:asciiTheme="minorHAnsi" w:hAnsiTheme="minorHAnsi" w:cstheme="minorHAnsi"/>
          <w:b/>
          <w:sz w:val="20"/>
          <w:szCs w:val="20"/>
          <w:lang w:val="es-EC"/>
        </w:rPr>
        <w:t xml:space="preserve"> CEC</w:t>
      </w:r>
      <w:r w:rsidRPr="00F268B8">
        <w:rPr>
          <w:rFonts w:asciiTheme="minorHAnsi" w:hAnsiTheme="minorHAnsi" w:cstheme="minorHAnsi"/>
          <w:sz w:val="20"/>
          <w:szCs w:val="20"/>
          <w:lang w:val="es-EC"/>
        </w:rPr>
        <w:t xml:space="preserve">, los Bienes suministrados bajo el Contrato deberán estar completamente asegurados, en una moneda de libre convertibilidad de un país elegible, contra riesgo de extravío o daños incidentales ocurridos durante fabricación, adquisición, transporte, almacenamiento y entrega, de conformidad con los </w:t>
      </w:r>
      <w:r w:rsidRPr="00F268B8">
        <w:rPr>
          <w:rFonts w:asciiTheme="minorHAnsi" w:hAnsiTheme="minorHAnsi" w:cstheme="minorHAnsi"/>
          <w:i/>
          <w:sz w:val="20"/>
          <w:szCs w:val="20"/>
          <w:lang w:val="es-EC"/>
        </w:rPr>
        <w:t>Incoterms</w:t>
      </w:r>
      <w:r w:rsidRPr="00F268B8">
        <w:rPr>
          <w:rFonts w:asciiTheme="minorHAnsi" w:hAnsiTheme="minorHAnsi" w:cstheme="minorHAnsi"/>
          <w:sz w:val="20"/>
          <w:szCs w:val="20"/>
          <w:lang w:val="es-EC"/>
        </w:rPr>
        <w:t xml:space="preserve"> aplicables o según se disponga en las</w:t>
      </w:r>
      <w:r w:rsidRPr="00F268B8">
        <w:rPr>
          <w:rFonts w:asciiTheme="minorHAnsi" w:hAnsiTheme="minorHAnsi" w:cstheme="minorHAnsi"/>
          <w:b/>
          <w:sz w:val="20"/>
          <w:szCs w:val="20"/>
          <w:lang w:val="es-EC"/>
        </w:rPr>
        <w:t xml:space="preserve"> CEC</w:t>
      </w:r>
      <w:r w:rsidR="006D6925" w:rsidRPr="00F268B8">
        <w:rPr>
          <w:rFonts w:asciiTheme="minorHAnsi" w:hAnsiTheme="minorHAnsi" w:cstheme="minorHAnsi"/>
          <w:b/>
          <w:bCs/>
          <w:sz w:val="20"/>
          <w:szCs w:val="20"/>
          <w:lang w:val="es-EC"/>
        </w:rPr>
        <w:t>.</w:t>
      </w:r>
    </w:p>
    <w:p w:rsidR="00B660D6" w:rsidRPr="00F268B8" w:rsidRDefault="00A63816"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82" w:name="_Toc106188584"/>
      <w:bookmarkStart w:id="383" w:name="_Toc478103515"/>
      <w:r w:rsidRPr="00F268B8">
        <w:rPr>
          <w:rFonts w:asciiTheme="minorHAnsi" w:hAnsiTheme="minorHAnsi" w:cstheme="minorHAnsi"/>
          <w:b/>
          <w:sz w:val="20"/>
          <w:szCs w:val="20"/>
          <w:lang w:val="es-EC"/>
        </w:rPr>
        <w:t>Transporte</w:t>
      </w:r>
      <w:bookmarkEnd w:id="382"/>
      <w:bookmarkEnd w:id="383"/>
    </w:p>
    <w:p w:rsidR="006C52BA" w:rsidRPr="00F268B8" w:rsidRDefault="00A63816" w:rsidP="00D15C84">
      <w:pPr>
        <w:numPr>
          <w:ilvl w:val="0"/>
          <w:numId w:val="116"/>
        </w:numPr>
        <w:spacing w:before="60" w:after="60" w:line="240" w:lineRule="auto"/>
        <w:ind w:left="1267" w:hanging="7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A menos que se disponga otra cosa en las</w:t>
      </w:r>
      <w:r w:rsidRPr="00F268B8">
        <w:rPr>
          <w:rFonts w:asciiTheme="minorHAnsi" w:hAnsiTheme="minorHAnsi" w:cstheme="minorHAnsi"/>
          <w:b/>
          <w:sz w:val="20"/>
          <w:szCs w:val="20"/>
          <w:lang w:val="es-EC"/>
        </w:rPr>
        <w:t xml:space="preserve"> CEC</w:t>
      </w:r>
      <w:r w:rsidRPr="00F268B8">
        <w:rPr>
          <w:rFonts w:asciiTheme="minorHAnsi" w:hAnsiTheme="minorHAnsi" w:cstheme="minorHAnsi"/>
          <w:sz w:val="20"/>
          <w:szCs w:val="20"/>
          <w:lang w:val="es-EC"/>
        </w:rPr>
        <w:t>, la responsabilidad por los arreglos de transporte de los Bienes se regirá por los</w:t>
      </w:r>
      <w:r w:rsidRPr="00F268B8">
        <w:rPr>
          <w:rFonts w:asciiTheme="minorHAnsi" w:hAnsiTheme="minorHAnsi" w:cstheme="minorHAnsi"/>
          <w:i/>
          <w:sz w:val="20"/>
          <w:szCs w:val="20"/>
          <w:lang w:val="es-EC"/>
        </w:rPr>
        <w:t>Incoterms</w:t>
      </w:r>
      <w:r w:rsidRPr="00F268B8">
        <w:rPr>
          <w:rFonts w:asciiTheme="minorHAnsi" w:hAnsiTheme="minorHAnsi" w:cstheme="minorHAnsi"/>
          <w:sz w:val="20"/>
          <w:szCs w:val="20"/>
          <w:lang w:val="es-EC"/>
        </w:rPr>
        <w:t xml:space="preserve"> indicados</w:t>
      </w:r>
      <w:r w:rsidR="006D6925" w:rsidRPr="00F268B8">
        <w:rPr>
          <w:rFonts w:asciiTheme="minorHAnsi" w:hAnsiTheme="minorHAnsi" w:cstheme="minorHAnsi"/>
          <w:sz w:val="20"/>
          <w:szCs w:val="20"/>
          <w:lang w:val="es-EC"/>
        </w:rPr>
        <w:t>.</w:t>
      </w:r>
    </w:p>
    <w:p w:rsidR="00B660D6" w:rsidRPr="00F268B8" w:rsidRDefault="00A63816"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84" w:name="_Toc106188585"/>
      <w:bookmarkStart w:id="385" w:name="_Toc478103516"/>
      <w:r w:rsidRPr="00F268B8">
        <w:rPr>
          <w:rFonts w:asciiTheme="minorHAnsi" w:hAnsiTheme="minorHAnsi" w:cstheme="minorHAnsi"/>
          <w:b/>
          <w:sz w:val="20"/>
          <w:szCs w:val="20"/>
          <w:lang w:val="es-EC"/>
        </w:rPr>
        <w:t>Inspecciones y Pruebas</w:t>
      </w:r>
      <w:bookmarkEnd w:id="384"/>
      <w:bookmarkEnd w:id="385"/>
    </w:p>
    <w:p w:rsidR="006D6925" w:rsidRPr="00F268B8" w:rsidRDefault="00A63816" w:rsidP="00D15C84">
      <w:pPr>
        <w:numPr>
          <w:ilvl w:val="0"/>
          <w:numId w:val="117"/>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Proveedor realizará todas las pruebas y/o inspecciones de los Bienes y Servicios Conexos según se dispone en las</w:t>
      </w:r>
      <w:r w:rsidRPr="00F268B8">
        <w:rPr>
          <w:rFonts w:asciiTheme="minorHAnsi" w:hAnsiTheme="minorHAnsi" w:cstheme="minorHAnsi"/>
          <w:b/>
          <w:sz w:val="20"/>
          <w:szCs w:val="20"/>
          <w:lang w:val="es-EC"/>
        </w:rPr>
        <w:t xml:space="preserve"> CEC</w:t>
      </w:r>
      <w:r w:rsidRPr="00F268B8">
        <w:rPr>
          <w:rFonts w:asciiTheme="minorHAnsi" w:hAnsiTheme="minorHAnsi" w:cstheme="minorHAnsi"/>
          <w:sz w:val="20"/>
          <w:szCs w:val="20"/>
          <w:lang w:val="es-EC"/>
        </w:rPr>
        <w:t>, por su cuenta y sin costo alguno para el Comprador</w:t>
      </w:r>
      <w:r w:rsidR="006D6925" w:rsidRPr="00F268B8">
        <w:rPr>
          <w:rFonts w:asciiTheme="minorHAnsi" w:hAnsiTheme="minorHAnsi" w:cstheme="minorHAnsi"/>
          <w:sz w:val="20"/>
          <w:szCs w:val="20"/>
          <w:lang w:val="es-EC"/>
        </w:rPr>
        <w:t>.</w:t>
      </w:r>
    </w:p>
    <w:p w:rsidR="00A63816" w:rsidRPr="00F268B8" w:rsidRDefault="00A63816" w:rsidP="00D15C84">
      <w:pPr>
        <w:numPr>
          <w:ilvl w:val="0"/>
          <w:numId w:val="117"/>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Las inspecciones y pruebas podrán realizarse en las instalaciones del Proveedor o de sus Subcontratistas, en el lugar de entrega y/o en el lugar de destino final de los Bienes o en otro lugar en el país del Comprador establecido en las CEC. De conformidad con la Subcláusula 26.3 de las CGC, cuando dichas inspecciones o pruebas sean realizadas en recintos del Proveedor o de sus subcontratistas se le proporcionarán a los inspectores todas las facilidades y asistencia razonables, incluso el acceso a los planos y datos sobre producción, sin cargo alguno para el Comprador.</w:t>
      </w:r>
    </w:p>
    <w:p w:rsidR="00A63816" w:rsidRPr="00F268B8" w:rsidRDefault="00A63816" w:rsidP="00D15C84">
      <w:pPr>
        <w:numPr>
          <w:ilvl w:val="0"/>
          <w:numId w:val="117"/>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El Comprador o su representante designado tendrá derecho a presenciar las pruebas y/o inspecciones mencionadas en la Subcláusula 26.2 de las CGC, siempre y cuando éste asuma todos </w:t>
      </w:r>
      <w:r w:rsidRPr="00F268B8">
        <w:rPr>
          <w:rFonts w:asciiTheme="minorHAnsi" w:hAnsiTheme="minorHAnsi" w:cstheme="minorHAnsi"/>
          <w:sz w:val="20"/>
          <w:szCs w:val="20"/>
          <w:lang w:val="es-EC"/>
        </w:rPr>
        <w:lastRenderedPageBreak/>
        <w:t>los costos y gastos que ocasione su participación, incluyendo gastos de viaje, alojamiento y alimentación.</w:t>
      </w:r>
    </w:p>
    <w:p w:rsidR="006D6925" w:rsidRPr="00F268B8" w:rsidRDefault="00A63816" w:rsidP="00D15C84">
      <w:pPr>
        <w:numPr>
          <w:ilvl w:val="0"/>
          <w:numId w:val="117"/>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Cuando el Proveedor esté listo para realizar dichas pruebas e inspecciones, notificará oportunamente al Comprador indicándole el lugar y la hora. El Proveedor obtendrá de una tercera parte, si corresponde, o del fabricante cualquier permiso o consentimiento necesario para permitir al Comprador o a su representante designado presenciar las pruebas y/o inspecciones</w:t>
      </w:r>
      <w:r w:rsidR="006D6925" w:rsidRPr="00F268B8">
        <w:rPr>
          <w:rFonts w:asciiTheme="minorHAnsi" w:hAnsiTheme="minorHAnsi" w:cstheme="minorHAnsi"/>
          <w:sz w:val="20"/>
          <w:szCs w:val="20"/>
          <w:lang w:val="es-EC"/>
        </w:rPr>
        <w:t>.</w:t>
      </w:r>
    </w:p>
    <w:p w:rsidR="000E77AE" w:rsidRPr="00F268B8" w:rsidRDefault="000E77AE" w:rsidP="00D15C84">
      <w:pPr>
        <w:numPr>
          <w:ilvl w:val="0"/>
          <w:numId w:val="117"/>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El Comprador podrá requerirle al Proveedor que realice algunas pruebas y/o inspecciones que no están requeridas en el Contrato, pero que considere necesarias para verificar que las características y funcionamiento de los bienes cumplan con los códigos de las especificaciones técnicas y normas establecidas en el Contrato. Los costos adicionales razonables que incurra el Proveedor por dichas pruebas e inspecciones serán sumados al precio del Contrato. Asimismo, si dichas pruebas y/o inspecciones impidieran el avance de la fabricación y/o el desempeño de otras obligaciones del Proveedor bajo el Contrato, deberán realizarse los ajustes correspondientes a las Fechas de Entrega y de Cumplimiento y de las otras obligaciones afectadas. </w:t>
      </w:r>
    </w:p>
    <w:p w:rsidR="000E77AE" w:rsidRPr="00F268B8" w:rsidRDefault="000E77AE" w:rsidP="00D15C84">
      <w:pPr>
        <w:numPr>
          <w:ilvl w:val="0"/>
          <w:numId w:val="117"/>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Proveedor presentará al Comprador un informe de los resultados de dichas pruebas y/o inspecciones.</w:t>
      </w:r>
    </w:p>
    <w:p w:rsidR="000E77AE" w:rsidRPr="00F268B8" w:rsidRDefault="000E77AE" w:rsidP="00D15C84">
      <w:pPr>
        <w:numPr>
          <w:ilvl w:val="0"/>
          <w:numId w:val="117"/>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Comprador podrá rechazar algunos de los Bienes o componentes de ellos que no pasen las pruebas o inspecciones o que no se ajusten a las especificaciones. El Proveedor tendrá que rectificar o reemplazar dichos bienes o componentes rechazados o hacer las modificaciones necesarias para cumplir con las especificaciones sin ningún costo para el Comprador. Asimismo, tendrá que repetir las pruebas o inspecciones, sin ningún costo para el Comprador, una vez que notifique al Comprador de conformidad con la Subcláusula 26.4 de las CGC.</w:t>
      </w:r>
    </w:p>
    <w:p w:rsidR="006C52BA" w:rsidRPr="00F268B8" w:rsidRDefault="000E77AE" w:rsidP="00D15C84">
      <w:pPr>
        <w:numPr>
          <w:ilvl w:val="0"/>
          <w:numId w:val="117"/>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Proveedor acepta que ni la realización de pruebas o inspecciones de los Bienes o de parte de ellos, ni la presencia del Comprador o de su representante, ni la emisión de informes, de conformidad con la Subcláusula 26.6 de las CGC, lo eximirán de las garantías u otras obligaciones en virtud del Contrato</w:t>
      </w:r>
      <w:r w:rsidR="006C52BA" w:rsidRPr="00F268B8">
        <w:rPr>
          <w:rFonts w:asciiTheme="minorHAnsi" w:hAnsiTheme="minorHAnsi" w:cstheme="minorHAnsi"/>
          <w:sz w:val="20"/>
          <w:szCs w:val="20"/>
          <w:lang w:val="es-EC"/>
        </w:rPr>
        <w:t>.</w:t>
      </w:r>
    </w:p>
    <w:p w:rsidR="00B660D6" w:rsidRPr="00F268B8" w:rsidRDefault="000E77AE"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86" w:name="_Toc106188586"/>
      <w:bookmarkStart w:id="387" w:name="_Toc478103517"/>
      <w:r w:rsidRPr="00F268B8">
        <w:rPr>
          <w:rFonts w:asciiTheme="minorHAnsi" w:hAnsiTheme="minorHAnsi" w:cstheme="minorHAnsi"/>
          <w:b/>
          <w:sz w:val="20"/>
          <w:szCs w:val="20"/>
          <w:lang w:val="es-EC"/>
        </w:rPr>
        <w:t>Liquidación por Daños y Perjuicios</w:t>
      </w:r>
      <w:bookmarkEnd w:id="386"/>
      <w:bookmarkEnd w:id="387"/>
    </w:p>
    <w:p w:rsidR="00B660D6" w:rsidRPr="00F268B8" w:rsidRDefault="000E77AE" w:rsidP="00D15C84">
      <w:pPr>
        <w:numPr>
          <w:ilvl w:val="0"/>
          <w:numId w:val="118"/>
        </w:numPr>
        <w:spacing w:before="60" w:after="60" w:line="240" w:lineRule="auto"/>
        <w:ind w:left="1260" w:hanging="7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Con excepción de lo que se establece en la Cláusula 32 de las CGC, si el Proveedor no cumple con la entrega de la totalidad o parte de los Bienes en la(s) fecha(s) establecida(s) o con la prestación de los Servicios Conexos dentro del período especificado en el Contrato, sin perjuicio de los demás recursos que el Comprador tenga en virtud del Contrato, éste podrá deducir del Precio del Contrato por concepto de liquidación de daños y perjuicios, una suma equivalente al porcentaje del precio de entrega de los Bienes atrasados o de los servicios no prestados establecido en las</w:t>
      </w:r>
      <w:r w:rsidRPr="00F268B8">
        <w:rPr>
          <w:rFonts w:asciiTheme="minorHAnsi" w:hAnsiTheme="minorHAnsi" w:cstheme="minorHAnsi"/>
          <w:b/>
          <w:sz w:val="20"/>
          <w:szCs w:val="20"/>
          <w:lang w:val="es-EC"/>
        </w:rPr>
        <w:t xml:space="preserve"> CEC</w:t>
      </w:r>
      <w:r w:rsidRPr="00F268B8">
        <w:rPr>
          <w:rFonts w:asciiTheme="minorHAnsi" w:hAnsiTheme="minorHAnsi" w:cstheme="minorHAnsi"/>
          <w:sz w:val="20"/>
          <w:szCs w:val="20"/>
          <w:lang w:val="es-EC"/>
        </w:rPr>
        <w:t xml:space="preserve"> por cada semana o parte de la semana de retraso hasta alcanzar el máximo del porcentaje especificado en esas</w:t>
      </w:r>
      <w:r w:rsidRPr="00F268B8">
        <w:rPr>
          <w:rFonts w:asciiTheme="minorHAnsi" w:hAnsiTheme="minorHAnsi" w:cstheme="minorHAnsi"/>
          <w:b/>
          <w:sz w:val="20"/>
          <w:szCs w:val="20"/>
          <w:lang w:val="es-EC"/>
        </w:rPr>
        <w:t xml:space="preserve"> CEC</w:t>
      </w:r>
      <w:r w:rsidRPr="00F268B8">
        <w:rPr>
          <w:rFonts w:asciiTheme="minorHAnsi" w:hAnsiTheme="minorHAnsi" w:cstheme="minorHAnsi"/>
          <w:sz w:val="20"/>
          <w:szCs w:val="20"/>
          <w:lang w:val="es-EC"/>
        </w:rPr>
        <w:t>. Al alcanzar el máximo establecido, el Comprador podrá dar por terminado el Contrato de conformidad con la Cláusula 35 de las CGC</w:t>
      </w:r>
      <w:r w:rsidR="006D6925" w:rsidRPr="00F268B8">
        <w:rPr>
          <w:rFonts w:asciiTheme="minorHAnsi" w:hAnsiTheme="minorHAnsi" w:cstheme="minorHAnsi"/>
          <w:sz w:val="20"/>
          <w:szCs w:val="20"/>
          <w:lang w:val="es-EC"/>
        </w:rPr>
        <w:t>.</w:t>
      </w:r>
    </w:p>
    <w:p w:rsidR="00B660D6" w:rsidRPr="00F268B8" w:rsidRDefault="000E77AE"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88" w:name="_Toc106188587"/>
      <w:bookmarkStart w:id="389" w:name="_Toc478103518"/>
      <w:r w:rsidRPr="00F268B8">
        <w:rPr>
          <w:rFonts w:asciiTheme="minorHAnsi" w:hAnsiTheme="minorHAnsi" w:cstheme="minorHAnsi"/>
          <w:b/>
          <w:sz w:val="20"/>
          <w:szCs w:val="20"/>
          <w:lang w:val="es-EC"/>
        </w:rPr>
        <w:t>Garantía de los Bienes</w:t>
      </w:r>
      <w:bookmarkEnd w:id="388"/>
      <w:bookmarkEnd w:id="389"/>
    </w:p>
    <w:p w:rsidR="006D6925" w:rsidRPr="00F268B8" w:rsidRDefault="000E77AE" w:rsidP="00D15C84">
      <w:pPr>
        <w:numPr>
          <w:ilvl w:val="0"/>
          <w:numId w:val="119"/>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Proveedor garantiza que todos los bienes suministrados en virtud del Contrato son nuevos, sin uso, del modelo más reciente o actual e incorporan todas las mejoras recientes en cuanto a diseño y materiales, a menos que el Contrato disponga otra cosa</w:t>
      </w:r>
      <w:r w:rsidR="006D6925" w:rsidRPr="00F268B8">
        <w:rPr>
          <w:rFonts w:asciiTheme="minorHAnsi" w:hAnsiTheme="minorHAnsi" w:cstheme="minorHAnsi"/>
          <w:sz w:val="20"/>
          <w:szCs w:val="20"/>
          <w:lang w:val="es-EC"/>
        </w:rPr>
        <w:t>.</w:t>
      </w:r>
    </w:p>
    <w:p w:rsidR="006D6925" w:rsidRPr="00F268B8" w:rsidRDefault="000E77AE" w:rsidP="00D15C84">
      <w:pPr>
        <w:numPr>
          <w:ilvl w:val="0"/>
          <w:numId w:val="119"/>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De conformidad con la Subcláusula 22.1(b) de las CGC, el Proveedor garantiza que todos los bienes suministrados estarán libres de defectos derivados de actos y omisiones que éste hubiese incurrido, o derivados del diseño, materiales o manufactura, durante el uso normal de los bienes en las condiciones que imperen en el país de destino final</w:t>
      </w:r>
      <w:r w:rsidR="006D6925" w:rsidRPr="00F268B8">
        <w:rPr>
          <w:rFonts w:asciiTheme="minorHAnsi" w:hAnsiTheme="minorHAnsi" w:cstheme="minorHAnsi"/>
          <w:sz w:val="20"/>
          <w:szCs w:val="20"/>
          <w:lang w:val="es-EC"/>
        </w:rPr>
        <w:t>.</w:t>
      </w:r>
    </w:p>
    <w:p w:rsidR="006D6925" w:rsidRPr="00F268B8" w:rsidRDefault="000E77AE" w:rsidP="00D15C84">
      <w:pPr>
        <w:numPr>
          <w:ilvl w:val="0"/>
          <w:numId w:val="119"/>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Salvo que se indique otra cosa en las</w:t>
      </w:r>
      <w:r w:rsidRPr="00F268B8">
        <w:rPr>
          <w:rFonts w:asciiTheme="minorHAnsi" w:hAnsiTheme="minorHAnsi" w:cstheme="minorHAnsi"/>
          <w:b/>
          <w:sz w:val="20"/>
          <w:szCs w:val="20"/>
          <w:lang w:val="es-EC"/>
        </w:rPr>
        <w:t xml:space="preserve"> CEC,</w:t>
      </w:r>
      <w:r w:rsidRPr="00F268B8">
        <w:rPr>
          <w:rFonts w:asciiTheme="minorHAnsi" w:hAnsiTheme="minorHAnsi" w:cstheme="minorHAnsi"/>
          <w:sz w:val="20"/>
          <w:szCs w:val="20"/>
          <w:lang w:val="es-EC"/>
        </w:rPr>
        <w:t xml:space="preserve"> la garantía permanecerá vigente durante el período cuya fecha de terminación sea la más temprana entre los períodos siguientes: doce (12) meses a partir de la fecha en que los Bienes, o cualquier parte de ellos según el caso, hayan sido entregados y </w:t>
      </w:r>
      <w:r w:rsidRPr="00F268B8">
        <w:rPr>
          <w:rFonts w:asciiTheme="minorHAnsi" w:hAnsiTheme="minorHAnsi" w:cstheme="minorHAnsi"/>
          <w:sz w:val="20"/>
          <w:szCs w:val="20"/>
          <w:lang w:val="es-EC"/>
        </w:rPr>
        <w:lastRenderedPageBreak/>
        <w:t>aceptados en el punto final de destino indicado en el Contrato, o dieciocho (18) meses a partir de la fecha de embarque en el puerto o lugar de flete en el país de origen</w:t>
      </w:r>
      <w:r w:rsidR="006D6925" w:rsidRPr="00F268B8">
        <w:rPr>
          <w:rFonts w:asciiTheme="minorHAnsi" w:hAnsiTheme="minorHAnsi" w:cstheme="minorHAnsi"/>
          <w:sz w:val="20"/>
          <w:szCs w:val="20"/>
          <w:lang w:val="es-EC"/>
        </w:rPr>
        <w:t>.</w:t>
      </w:r>
    </w:p>
    <w:p w:rsidR="000E77AE" w:rsidRPr="00F268B8" w:rsidRDefault="000E77AE" w:rsidP="00D15C84">
      <w:pPr>
        <w:numPr>
          <w:ilvl w:val="0"/>
          <w:numId w:val="119"/>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El Comprador comunicará al Proveedor la naturaleza de los defectos y proporcionará toda la evidencia disponible, inmediatamente después de haberlos descubierto. El Comprador otorgará al Proveedor facilidades razonables para inspeccionar tales defectos. </w:t>
      </w:r>
    </w:p>
    <w:p w:rsidR="000E77AE" w:rsidRPr="00F268B8" w:rsidRDefault="000E77AE" w:rsidP="00D15C84">
      <w:pPr>
        <w:numPr>
          <w:ilvl w:val="0"/>
          <w:numId w:val="119"/>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Tan pronto reciba el Proveedor dicha comunicación, y dentro del plazo establecido en las CEC, deberá reparar o reemplazar los Bienes defectuosos, o sus partes sin ningún costo para el Comprador. </w:t>
      </w:r>
    </w:p>
    <w:p w:rsidR="00B660D6" w:rsidRPr="00F268B8" w:rsidRDefault="000E77AE" w:rsidP="00D15C84">
      <w:pPr>
        <w:numPr>
          <w:ilvl w:val="0"/>
          <w:numId w:val="119"/>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Si el Proveedor después de haber sido notificado, no cumple con corregir los defectos dentro del plazo establecido en las CEC, el Comprador, dentro de un tiempo razonable, podrá proceder a tomar las medidas necesarias para remediar la situación, por cuenta y riesgo del Proveedor y sin perjuicio de otros derechos que el Comprador pueda ejercer contra el Proveedor en virtud del Contrato</w:t>
      </w:r>
    </w:p>
    <w:p w:rsidR="00B660D6" w:rsidRPr="00F268B8" w:rsidRDefault="000E77AE"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90" w:name="_Toc106188588"/>
      <w:bookmarkStart w:id="391" w:name="_Toc478103519"/>
      <w:r w:rsidRPr="00F268B8">
        <w:rPr>
          <w:rFonts w:asciiTheme="minorHAnsi" w:hAnsiTheme="minorHAnsi" w:cstheme="minorHAnsi"/>
          <w:b/>
          <w:sz w:val="20"/>
          <w:szCs w:val="20"/>
          <w:lang w:val="es-EC"/>
        </w:rPr>
        <w:t>Indemnización por Derechos de Patente</w:t>
      </w:r>
      <w:bookmarkEnd w:id="390"/>
      <w:bookmarkEnd w:id="391"/>
    </w:p>
    <w:p w:rsidR="00B660D6" w:rsidRPr="00F268B8" w:rsidRDefault="00AD6DDE" w:rsidP="00D15C84">
      <w:pPr>
        <w:numPr>
          <w:ilvl w:val="0"/>
          <w:numId w:val="120"/>
        </w:numPr>
        <w:spacing w:before="60" w:after="60" w:line="240" w:lineRule="auto"/>
        <w:ind w:left="1260" w:hanging="7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De conformidad con la Subcláusula 29.2, el Proveedor indemnizará y librará de toda responsabilidad al Comprador y sus empleados y funcionarios en caso de pleitos, acciones o procedimientos administrativos, reclamaciones, demandas, pérdidas, daños, costos y gastos de cualquier naturaleza, incluyendo gastos y honorarios por representación legal, que el Comprador tenga que incurrir como resultado de  transgresión o supuesta transgresión de derechos de patente, uso de modelo, diseño registrado, marca registrada, derecho de autor u otro derecho de propiedad intelectual registrado o ya existente en la fecha del Contrato debido a</w:t>
      </w:r>
      <w:r w:rsidR="006C52BA" w:rsidRPr="00F268B8">
        <w:rPr>
          <w:rFonts w:asciiTheme="minorHAnsi" w:hAnsiTheme="minorHAnsi" w:cstheme="minorHAnsi"/>
          <w:sz w:val="20"/>
          <w:szCs w:val="20"/>
          <w:lang w:val="es-EC"/>
        </w:rPr>
        <w:t>:</w:t>
      </w:r>
    </w:p>
    <w:p w:rsidR="006C52BA" w:rsidRPr="00F268B8" w:rsidRDefault="00B64DE2" w:rsidP="00D15C84">
      <w:pPr>
        <w:numPr>
          <w:ilvl w:val="0"/>
          <w:numId w:val="128"/>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 instalación de los bienes por el Proveedor o el uso de los bienes en el País donde está el lugar del proyecto; y</w:t>
      </w:r>
    </w:p>
    <w:p w:rsidR="006C52BA" w:rsidRPr="00F268B8" w:rsidRDefault="00B64DE2" w:rsidP="00D15C84">
      <w:pPr>
        <w:numPr>
          <w:ilvl w:val="0"/>
          <w:numId w:val="128"/>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 venta de los productos producidos por los Bienes en cualquier país</w:t>
      </w:r>
      <w:r w:rsidR="006C52BA" w:rsidRPr="00F268B8">
        <w:rPr>
          <w:rFonts w:asciiTheme="minorHAnsi" w:hAnsiTheme="minorHAnsi" w:cstheme="minorHAnsi"/>
          <w:sz w:val="20"/>
          <w:szCs w:val="20"/>
          <w:lang w:val="es-EC"/>
        </w:rPr>
        <w:t>.</w:t>
      </w:r>
    </w:p>
    <w:p w:rsidR="006C52BA" w:rsidRPr="00F268B8" w:rsidRDefault="00B64DE2" w:rsidP="00271E6E">
      <w:pPr>
        <w:spacing w:before="60" w:after="60" w:line="240" w:lineRule="auto"/>
        <w:ind w:left="12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Dicha indemnización no procederá si los Bienes o una parte de ellos fuesen utilizados para fines no previstos en el Contrato o para fines que no pudieran inferirse razonablemente del Contrato. La indemnización tampoco cubrirá cualquier transgresión que resultara del uso de los Bienes o parte de ellos, o de cualquier producto producido como resultado de asociación o combinación con otro equipo, planta o materiales no suministrados por el Proveedor en virtud del Contrato</w:t>
      </w:r>
      <w:r w:rsidR="006C52BA" w:rsidRPr="00F268B8">
        <w:rPr>
          <w:rFonts w:asciiTheme="minorHAnsi" w:hAnsiTheme="minorHAnsi" w:cstheme="minorHAnsi"/>
          <w:sz w:val="20"/>
          <w:szCs w:val="20"/>
          <w:lang w:val="es-EC"/>
        </w:rPr>
        <w:t>.</w:t>
      </w:r>
    </w:p>
    <w:p w:rsidR="00B64DE2" w:rsidRPr="00F268B8" w:rsidRDefault="00B64DE2" w:rsidP="00D15C84">
      <w:pPr>
        <w:numPr>
          <w:ilvl w:val="0"/>
          <w:numId w:val="120"/>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Si se entablara un proceso legal o una demanda contra el Comprador como resultado de alguna de las situaciones indicadas en la Subcláusula 29.1 de las CGC, el Comprador notificará prontamente al Proveedor y éste por su propia cuenta y en nombre del Comprador responderá a dicho proceso o demanda, y realizará las negociaciones necesarias para llegar a un acuerdo de dicho proceso o demanda.    </w:t>
      </w:r>
    </w:p>
    <w:p w:rsidR="00B64DE2" w:rsidRPr="00F268B8" w:rsidRDefault="00B64DE2" w:rsidP="00D15C84">
      <w:pPr>
        <w:numPr>
          <w:ilvl w:val="0"/>
          <w:numId w:val="120"/>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Si el Proveedor no notifica al Comprador dentro de veintiocho (28) días a partir del recibo de dicha comunicación de su intención de proceder con tales procesos o reclamos, el Comprador tendrá derecho a emprender dichas acciones en su propio nombre. </w:t>
      </w:r>
    </w:p>
    <w:p w:rsidR="00B64DE2" w:rsidRPr="00F268B8" w:rsidRDefault="00B64DE2" w:rsidP="00D15C84">
      <w:pPr>
        <w:numPr>
          <w:ilvl w:val="0"/>
          <w:numId w:val="120"/>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Comprador se compromete, a solicitud del Proveedor, a prestarle toda la asistencia posible para que el Proveedor pueda contestar las citadas acciones legales o reclamaciones. El Comprador será reembolsado por el Proveedor por todos los gastos razonables en que hubiera incurrido.</w:t>
      </w:r>
    </w:p>
    <w:p w:rsidR="006C52BA" w:rsidRPr="00F268B8" w:rsidRDefault="00B64DE2" w:rsidP="00D15C84">
      <w:pPr>
        <w:numPr>
          <w:ilvl w:val="0"/>
          <w:numId w:val="120"/>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El Comprador deberá indemnizar y eximir de culpa al Proveedor y a sus empleados, funcionarios y Subcontratistas, por cualquier litigio, acción legal o procedimiento administrativo, reclamo, demanda, pérdida, daño, costo y gasto, de cualquier naturaleza, incluyendo honorarios y gastos de abogado, que pudieran afectar al Proveedor como resultado de cualquier transgresión o supuesta transgresión de patentes, modelos de aparatos, diseños registrados, marcas registradas, derechos de autor, o cualquier otro derecho de propiedad intelectual registrado o ya existente a la fecha del Contrato, que pudieran suscitarse con motivo de cualquier diseño, datos, planos, especificaciones, </w:t>
      </w:r>
      <w:r w:rsidRPr="00F268B8">
        <w:rPr>
          <w:rFonts w:asciiTheme="minorHAnsi" w:hAnsiTheme="minorHAnsi" w:cstheme="minorHAnsi"/>
          <w:sz w:val="20"/>
          <w:szCs w:val="20"/>
          <w:lang w:val="es-EC"/>
        </w:rPr>
        <w:lastRenderedPageBreak/>
        <w:t>u otros documentos o materiales que hubieran sido suministrados o diseñados por el Comprador o a nombre suyo</w:t>
      </w:r>
      <w:r w:rsidR="006C52BA" w:rsidRPr="00F268B8">
        <w:rPr>
          <w:rFonts w:asciiTheme="minorHAnsi" w:hAnsiTheme="minorHAnsi" w:cstheme="minorHAnsi"/>
          <w:sz w:val="20"/>
          <w:szCs w:val="20"/>
          <w:lang w:val="es-EC"/>
        </w:rPr>
        <w:t>.</w:t>
      </w:r>
    </w:p>
    <w:p w:rsidR="00B660D6" w:rsidRPr="00F268B8" w:rsidRDefault="00B64DE2"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92" w:name="_Toc106188589"/>
      <w:bookmarkStart w:id="393" w:name="_Toc478103520"/>
      <w:r w:rsidRPr="00F268B8">
        <w:rPr>
          <w:rFonts w:asciiTheme="minorHAnsi" w:hAnsiTheme="minorHAnsi" w:cstheme="minorHAnsi"/>
          <w:b/>
          <w:sz w:val="20"/>
          <w:szCs w:val="20"/>
          <w:lang w:val="es-EC"/>
        </w:rPr>
        <w:t>Limitación de Responsabilidad</w:t>
      </w:r>
      <w:bookmarkEnd w:id="392"/>
      <w:bookmarkEnd w:id="393"/>
    </w:p>
    <w:p w:rsidR="00B660D6" w:rsidRPr="00F268B8" w:rsidRDefault="00B64DE2" w:rsidP="00D15C84">
      <w:pPr>
        <w:numPr>
          <w:ilvl w:val="0"/>
          <w:numId w:val="121"/>
        </w:numPr>
        <w:spacing w:before="60" w:after="60" w:line="240" w:lineRule="auto"/>
        <w:ind w:left="1260" w:hanging="7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Excepto en casos de negligencia criminal o de malversación</w:t>
      </w:r>
      <w:r w:rsidR="006C52BA" w:rsidRPr="00F268B8">
        <w:rPr>
          <w:rFonts w:asciiTheme="minorHAnsi" w:hAnsiTheme="minorHAnsi" w:cstheme="minorHAnsi"/>
          <w:sz w:val="20"/>
          <w:szCs w:val="20"/>
          <w:lang w:val="es-EC"/>
        </w:rPr>
        <w:t>,</w:t>
      </w:r>
    </w:p>
    <w:p w:rsidR="006D6925" w:rsidRPr="00F268B8" w:rsidRDefault="00CB05E7" w:rsidP="00D15C84">
      <w:pPr>
        <w:numPr>
          <w:ilvl w:val="0"/>
          <w:numId w:val="129"/>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Proveedor no tendrá ninguna responsabilidad contractual, de agravio o de otra índole frente al Comprador por pérdidas o daños indirectos o consiguientes, pérdidas de utilización, pérdidas de producción, o pérdidas de ganancias o por costo de intereses, estipulándose que esta exclusión no se aplicará a ninguna de las obligaciones del Proveedor de pagar al Comprador los daños y perjuicios previstos en el Contrato, y</w:t>
      </w:r>
    </w:p>
    <w:p w:rsidR="006C52BA" w:rsidRPr="00F268B8" w:rsidRDefault="00CB05E7" w:rsidP="00D15C84">
      <w:pPr>
        <w:numPr>
          <w:ilvl w:val="0"/>
          <w:numId w:val="129"/>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 responsabilidad total del Proveedor frente al Comprador, ya sea contractual, de agravio o de otra índole, no podrá exceder el Precio del Contrato, entendiéndose que tal limitación de responsabilidad no se aplicará a los costos provenientes de la reparación o reemplazo de equipo defectuoso, ni afecta la obligación del Proveedor de indemnizar al Comprador por transgresiones de patente</w:t>
      </w:r>
      <w:r w:rsidR="006C52BA" w:rsidRPr="00F268B8">
        <w:rPr>
          <w:rFonts w:asciiTheme="minorHAnsi" w:hAnsiTheme="minorHAnsi" w:cstheme="minorHAnsi"/>
          <w:sz w:val="20"/>
          <w:szCs w:val="20"/>
          <w:lang w:val="es-EC"/>
        </w:rPr>
        <w:t>.</w:t>
      </w:r>
    </w:p>
    <w:p w:rsidR="00B660D6" w:rsidRPr="00F268B8" w:rsidRDefault="00CB05E7"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94" w:name="_Toc106188590"/>
      <w:bookmarkStart w:id="395" w:name="_Toc478103521"/>
      <w:r w:rsidRPr="00F268B8">
        <w:rPr>
          <w:rFonts w:asciiTheme="minorHAnsi" w:hAnsiTheme="minorHAnsi" w:cstheme="minorHAnsi"/>
          <w:b/>
          <w:sz w:val="20"/>
          <w:szCs w:val="20"/>
          <w:lang w:val="es-EC"/>
        </w:rPr>
        <w:t>Cambio en las Leyes y Regulaciones</w:t>
      </w:r>
      <w:bookmarkEnd w:id="394"/>
      <w:bookmarkEnd w:id="395"/>
    </w:p>
    <w:p w:rsidR="00B660D6" w:rsidRPr="00F268B8" w:rsidRDefault="00CB05E7" w:rsidP="00D15C84">
      <w:pPr>
        <w:numPr>
          <w:ilvl w:val="0"/>
          <w:numId w:val="122"/>
        </w:numPr>
        <w:spacing w:before="60" w:after="60" w:line="240" w:lineRule="auto"/>
        <w:ind w:left="1260" w:hanging="720"/>
        <w:jc w:val="both"/>
        <w:rPr>
          <w:rFonts w:asciiTheme="minorHAnsi" w:hAnsiTheme="minorHAnsi" w:cstheme="minorHAnsi"/>
          <w:b/>
          <w:sz w:val="20"/>
          <w:szCs w:val="20"/>
          <w:lang w:val="es-EC"/>
        </w:rPr>
      </w:pPr>
      <w:r w:rsidRPr="00F268B8">
        <w:rPr>
          <w:rFonts w:asciiTheme="minorHAnsi" w:hAnsiTheme="minorHAnsi" w:cstheme="minorHAnsi"/>
          <w:sz w:val="20"/>
          <w:szCs w:val="20"/>
          <w:lang w:val="es-EC"/>
        </w:rPr>
        <w:t>A menos que se indique otra cosa en el Contrato, si después de la fecha de 28 días antes de la presentación de ofertas, cualquier ley, reglamento, decreto, ordenanza o estatuto con carácter de ley entrase en vigencia, se promulgase, abrogase o se modificase en el lugar del país del Comprador donde está ubicado el Proyecto (incluyendo cualquier cambio en interpretación o aplicación por las autoridades competentes) y que afecte posteriormente la fecha de Entrega y/o el Precio del Contrato, dicha Fecha de Entrega y/o Precio del Contrato serán incrementados o reducidos según corresponda, en la medida en que el Proveedor haya sido afectado por estos cambios en el desempeño de sus obligaciones en virtud del Contrato. No obstante lo anterior, dicho incremento o disminución del costo no se pagará separadamente ni será acreditado si el mismo ya ha sido tenido en cuenta en las provisiones de ajuste de precio, si corresponde y de conformidad con la Cláusula 15 de las CGC</w:t>
      </w:r>
      <w:r w:rsidR="006D6925" w:rsidRPr="00F268B8">
        <w:rPr>
          <w:rFonts w:asciiTheme="minorHAnsi" w:hAnsiTheme="minorHAnsi" w:cstheme="minorHAnsi"/>
          <w:sz w:val="20"/>
          <w:szCs w:val="20"/>
          <w:lang w:val="es-EC"/>
        </w:rPr>
        <w:t>.</w:t>
      </w:r>
    </w:p>
    <w:p w:rsidR="00B660D6" w:rsidRPr="00F268B8" w:rsidRDefault="00CB05E7"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96" w:name="_Toc106188591"/>
      <w:bookmarkStart w:id="397" w:name="_Toc478103522"/>
      <w:r w:rsidRPr="00F268B8">
        <w:rPr>
          <w:rFonts w:asciiTheme="minorHAnsi" w:hAnsiTheme="minorHAnsi" w:cstheme="minorHAnsi"/>
          <w:b/>
          <w:sz w:val="20"/>
          <w:szCs w:val="20"/>
          <w:lang w:val="es-EC"/>
        </w:rPr>
        <w:t>Fuerza Mayor</w:t>
      </w:r>
      <w:bookmarkEnd w:id="396"/>
      <w:bookmarkEnd w:id="397"/>
    </w:p>
    <w:p w:rsidR="00B34CB7" w:rsidRPr="00F268B8" w:rsidRDefault="00CB05E7" w:rsidP="00D15C84">
      <w:pPr>
        <w:numPr>
          <w:ilvl w:val="0"/>
          <w:numId w:val="123"/>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Proveedor no estará sujeto a la ejecución de su Garantía de Cumplimiento, liquidación por daños y perjuicios o terminación por incumplimiento en la medida en que la demora o el incumplimiento de sus obligaciones en virtud del Contrato sea el resultado de un evento de Fuerza Mayor</w:t>
      </w:r>
      <w:r w:rsidR="00B34CB7" w:rsidRPr="00F268B8">
        <w:rPr>
          <w:rFonts w:asciiTheme="minorHAnsi" w:hAnsiTheme="minorHAnsi" w:cstheme="minorHAnsi"/>
          <w:sz w:val="20"/>
          <w:szCs w:val="20"/>
          <w:lang w:val="es-EC"/>
        </w:rPr>
        <w:t>.</w:t>
      </w:r>
    </w:p>
    <w:p w:rsidR="00B34CB7" w:rsidRPr="00F268B8" w:rsidRDefault="00CB05E7" w:rsidP="00D15C84">
      <w:pPr>
        <w:numPr>
          <w:ilvl w:val="0"/>
          <w:numId w:val="123"/>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Para fines de esta Cláusula, “Fuerza Mayor” significa un evento o situación fuera del control del Proveedor que es imprevisible, inevitable y no se origina por descuido o negligencia del Proveedor. Tales eventos pueden incluir sin que éstos sean los únicos, actos del Comprador en su capacidad soberana, guerras o revoluciones, incendios, inundaciones, epidemias, restricciones de cuarentena, y embargos de cargamentos</w:t>
      </w:r>
      <w:r w:rsidR="00B34CB7" w:rsidRPr="00F268B8">
        <w:rPr>
          <w:rFonts w:asciiTheme="minorHAnsi" w:hAnsiTheme="minorHAnsi" w:cstheme="minorHAnsi"/>
          <w:sz w:val="20"/>
          <w:szCs w:val="20"/>
          <w:lang w:val="es-EC"/>
        </w:rPr>
        <w:t>.</w:t>
      </w:r>
    </w:p>
    <w:p w:rsidR="006C52BA" w:rsidRPr="00F268B8" w:rsidRDefault="00CB05E7" w:rsidP="00D15C84">
      <w:pPr>
        <w:numPr>
          <w:ilvl w:val="0"/>
          <w:numId w:val="123"/>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Si se presentara un evento de Fuerza Mayor, el Proveedor notificará por escrito al Comprador a la máxima brevedad posible sobre dicha condición y causa. A menos que el Comprador disponga otra cosa por escrito, el Proveedor continuará cumpliendo con sus obligaciones en virtud del Contrato en la medida que sea razonablemente práctico, y buscará todos los medios alternativos de cumplimiento que no estuviesen afectados por la situación de Fuerza Mayor existente</w:t>
      </w:r>
      <w:r w:rsidR="006C52BA" w:rsidRPr="00F268B8">
        <w:rPr>
          <w:rFonts w:asciiTheme="minorHAnsi" w:hAnsiTheme="minorHAnsi" w:cstheme="minorHAnsi"/>
          <w:sz w:val="20"/>
          <w:szCs w:val="20"/>
          <w:lang w:val="es-EC"/>
        </w:rPr>
        <w:t>.</w:t>
      </w:r>
    </w:p>
    <w:p w:rsidR="00B660D6" w:rsidRPr="00F268B8" w:rsidRDefault="00CB05E7"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398" w:name="_Toc106188592"/>
      <w:bookmarkStart w:id="399" w:name="_Toc478103523"/>
      <w:r w:rsidRPr="00F268B8">
        <w:rPr>
          <w:rFonts w:asciiTheme="minorHAnsi" w:hAnsiTheme="minorHAnsi" w:cstheme="minorHAnsi"/>
          <w:b/>
          <w:sz w:val="20"/>
          <w:szCs w:val="20"/>
          <w:lang w:val="es-EC"/>
        </w:rPr>
        <w:t>Ordenes de Cambio y Enmiendas al Contrato</w:t>
      </w:r>
      <w:bookmarkEnd w:id="398"/>
      <w:bookmarkEnd w:id="399"/>
    </w:p>
    <w:p w:rsidR="006C52BA" w:rsidRPr="00F268B8" w:rsidRDefault="00CB05E7" w:rsidP="00D15C84">
      <w:pPr>
        <w:numPr>
          <w:ilvl w:val="0"/>
          <w:numId w:val="124"/>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Comprador podrá, en cualquier momento, efectuar cambios dentro del marco general del Contrato, mediante orden escrita al Proveedor de acuerdo con la Cláusula 8 de las CGC, en uno o más de los siguientes aspectos</w:t>
      </w:r>
      <w:r w:rsidR="006C52BA" w:rsidRPr="00F268B8">
        <w:rPr>
          <w:rFonts w:asciiTheme="minorHAnsi" w:hAnsiTheme="minorHAnsi" w:cstheme="minorHAnsi"/>
          <w:sz w:val="20"/>
          <w:szCs w:val="20"/>
          <w:lang w:val="es-EC"/>
        </w:rPr>
        <w:t>:</w:t>
      </w:r>
    </w:p>
    <w:p w:rsidR="00B34CB7" w:rsidRPr="00F268B8" w:rsidRDefault="00CB05E7" w:rsidP="00D15C84">
      <w:pPr>
        <w:numPr>
          <w:ilvl w:val="0"/>
          <w:numId w:val="130"/>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lastRenderedPageBreak/>
        <w:t>planos, diseños o especificaciones, cuando los Bienes que deban suministrarse en virtud al Contrato deban ser fabricados específicamente para el Comprador</w:t>
      </w:r>
      <w:r w:rsidR="00B34CB7" w:rsidRPr="00F268B8">
        <w:rPr>
          <w:rFonts w:asciiTheme="minorHAnsi" w:hAnsiTheme="minorHAnsi" w:cstheme="minorHAnsi"/>
          <w:sz w:val="20"/>
          <w:szCs w:val="20"/>
          <w:lang w:val="es-EC"/>
        </w:rPr>
        <w:t>;</w:t>
      </w:r>
    </w:p>
    <w:p w:rsidR="00B34CB7" w:rsidRPr="00F268B8" w:rsidRDefault="00CB05E7" w:rsidP="00D15C84">
      <w:pPr>
        <w:numPr>
          <w:ilvl w:val="0"/>
          <w:numId w:val="130"/>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 forma de embarque o de embalaje</w:t>
      </w:r>
      <w:r w:rsidR="00B34CB7" w:rsidRPr="00F268B8">
        <w:rPr>
          <w:rFonts w:asciiTheme="minorHAnsi" w:hAnsiTheme="minorHAnsi" w:cstheme="minorHAnsi"/>
          <w:sz w:val="20"/>
          <w:szCs w:val="20"/>
          <w:lang w:val="es-EC"/>
        </w:rPr>
        <w:t>;</w:t>
      </w:r>
    </w:p>
    <w:p w:rsidR="00B34CB7" w:rsidRPr="00F268B8" w:rsidRDefault="00CB05E7" w:rsidP="00D15C84">
      <w:pPr>
        <w:numPr>
          <w:ilvl w:val="0"/>
          <w:numId w:val="130"/>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lugar de entrega, y/o</w:t>
      </w:r>
    </w:p>
    <w:p w:rsidR="006C52BA" w:rsidRPr="00F268B8" w:rsidRDefault="00CB05E7" w:rsidP="00D15C84">
      <w:pPr>
        <w:numPr>
          <w:ilvl w:val="0"/>
          <w:numId w:val="130"/>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los Servicios Conexos que deba suministrar el Proveedor</w:t>
      </w:r>
      <w:r w:rsidR="006C52BA" w:rsidRPr="00F268B8">
        <w:rPr>
          <w:rFonts w:asciiTheme="minorHAnsi" w:hAnsiTheme="minorHAnsi" w:cstheme="minorHAnsi"/>
          <w:sz w:val="20"/>
          <w:szCs w:val="20"/>
          <w:lang w:val="es-EC"/>
        </w:rPr>
        <w:t>.</w:t>
      </w:r>
    </w:p>
    <w:p w:rsidR="00CB05E7" w:rsidRPr="00F268B8" w:rsidRDefault="00CB05E7" w:rsidP="00D15C84">
      <w:pPr>
        <w:numPr>
          <w:ilvl w:val="0"/>
          <w:numId w:val="124"/>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Si cualquiera de estos cambios causara un aumento o disminución en el costo o en el tiempo necesario para que el Proveedor cumpla cualquiera de las obligaciones en virtud del Contrato, se efectuará un ajuste equitativo al Precio del Contrato o al Plan de Entregas/de Cumplimiento, o a ambas cosas, y el Contrato se enmendará según corresponda. El Proveedor deberá presentar la solicitud de ajuste de conformidad con esta Cláusula, dentro de los veintiocho (28) días contados a partir de la fecha en que éste reciba la solicitud de la orden de cambio del Comprador. </w:t>
      </w:r>
    </w:p>
    <w:p w:rsidR="00CB05E7" w:rsidRPr="00F268B8" w:rsidRDefault="00CB05E7" w:rsidP="00D15C84">
      <w:pPr>
        <w:numPr>
          <w:ilvl w:val="0"/>
          <w:numId w:val="124"/>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Los precios que cobrará el Proveedor por Servicios Conexos que pudieran ser necesarios pero que no fueron incluidos en el Contrato, deberán convenirse previamente entre las partes, y no excederán los precios que el Proveedor cobra actualmente a terceros por servicios similares.</w:t>
      </w:r>
    </w:p>
    <w:p w:rsidR="00B660D6" w:rsidRPr="00F268B8" w:rsidRDefault="00CB05E7" w:rsidP="00D15C84">
      <w:pPr>
        <w:numPr>
          <w:ilvl w:val="0"/>
          <w:numId w:val="124"/>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Sujeto a lo anterior, no se introducirá ningún cambio o modificación al Contrato excepto mediante una enmienda por escrito ejecutada por ambas partes.</w:t>
      </w:r>
    </w:p>
    <w:p w:rsidR="00602DFA" w:rsidRPr="00F268B8" w:rsidRDefault="00CB05E7"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400" w:name="_Toc106188593"/>
      <w:bookmarkStart w:id="401" w:name="_Toc478103524"/>
      <w:r w:rsidRPr="00F268B8">
        <w:rPr>
          <w:rFonts w:asciiTheme="minorHAnsi" w:hAnsiTheme="minorHAnsi" w:cstheme="minorHAnsi"/>
          <w:b/>
          <w:sz w:val="20"/>
          <w:szCs w:val="20"/>
          <w:lang w:val="es-EC"/>
        </w:rPr>
        <w:t>Prórroga de los Plazos</w:t>
      </w:r>
      <w:bookmarkEnd w:id="400"/>
      <w:bookmarkEnd w:id="401"/>
    </w:p>
    <w:p w:rsidR="00271E6E" w:rsidRPr="00F268B8" w:rsidRDefault="00CB05E7" w:rsidP="00D15C84">
      <w:pPr>
        <w:numPr>
          <w:ilvl w:val="0"/>
          <w:numId w:val="131"/>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Si en cualquier momento durante la ejecución del Contrato, el Proveedor o sus Subcontratistas encontrasen condiciones que impidiesen la entrega oportuna de los Bienes o el cumplimiento de los Servicios Conexos de conformidad con la Cláusula 13 de las CGC, el Proveedor informará prontamente y por escrito al Comprador sobre la demora, posible duración y causa. Tan pronto como sea posible después de recibir la comunicación del Proveedor, el Comprador evaluará la situación y a su discreción podrá prorrogar el plazo de cumplimiento del Proveedor. En dicha circunstancia, ambas partes ratificarán la prórroga mediante una enmienda al Contrato</w:t>
      </w:r>
      <w:r w:rsidR="00271E6E" w:rsidRPr="00F268B8">
        <w:rPr>
          <w:rFonts w:asciiTheme="minorHAnsi" w:hAnsiTheme="minorHAnsi" w:cstheme="minorHAnsi"/>
          <w:sz w:val="20"/>
          <w:szCs w:val="20"/>
          <w:lang w:val="es-EC"/>
        </w:rPr>
        <w:t>.</w:t>
      </w:r>
    </w:p>
    <w:p w:rsidR="00B34CB7" w:rsidRPr="00F268B8" w:rsidRDefault="00CB05E7" w:rsidP="00D15C84">
      <w:pPr>
        <w:numPr>
          <w:ilvl w:val="0"/>
          <w:numId w:val="131"/>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Excepto en el caso de Fuerza Mayor, como se indicó en la Cláusula 32 de las CGC, cualquier retraso en el desempeño de sus obligaciones de Entrega y Cumplimiento expondrá al Proveedor a la imposición de liquidación por daños y perjuicios de conformidad con la Cláusula 27 de las CGC, a menos que se acuerde una prórroga en virtud de la Subcláusula 34.1 de las CGC</w:t>
      </w:r>
      <w:r w:rsidR="00271E6E" w:rsidRPr="00F268B8">
        <w:rPr>
          <w:rFonts w:asciiTheme="minorHAnsi" w:hAnsiTheme="minorHAnsi" w:cstheme="minorHAnsi"/>
          <w:sz w:val="20"/>
          <w:szCs w:val="20"/>
          <w:lang w:val="es-EC"/>
        </w:rPr>
        <w:t>.</w:t>
      </w:r>
    </w:p>
    <w:p w:rsidR="00B34CB7" w:rsidRPr="00F268B8" w:rsidRDefault="00B34CB7"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402" w:name="_Toc478103525"/>
      <w:r w:rsidRPr="00F268B8">
        <w:rPr>
          <w:rFonts w:asciiTheme="minorHAnsi" w:hAnsiTheme="minorHAnsi" w:cstheme="minorHAnsi"/>
          <w:b/>
          <w:sz w:val="20"/>
          <w:szCs w:val="20"/>
          <w:lang w:val="es-EC"/>
        </w:rPr>
        <w:t>Termina</w:t>
      </w:r>
      <w:r w:rsidR="00CB05E7" w:rsidRPr="00F268B8">
        <w:rPr>
          <w:rFonts w:asciiTheme="minorHAnsi" w:hAnsiTheme="minorHAnsi" w:cstheme="minorHAnsi"/>
          <w:b/>
          <w:sz w:val="20"/>
          <w:szCs w:val="20"/>
          <w:lang w:val="es-EC"/>
        </w:rPr>
        <w:t>ción</w:t>
      </w:r>
      <w:bookmarkEnd w:id="402"/>
    </w:p>
    <w:p w:rsidR="00B34CB7" w:rsidRPr="00F268B8" w:rsidRDefault="00271E6E" w:rsidP="00D15C84">
      <w:pPr>
        <w:numPr>
          <w:ilvl w:val="0"/>
          <w:numId w:val="132"/>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Termina</w:t>
      </w:r>
      <w:r w:rsidR="00CB05E7" w:rsidRPr="00F268B8">
        <w:rPr>
          <w:rFonts w:asciiTheme="minorHAnsi" w:hAnsiTheme="minorHAnsi" w:cstheme="minorHAnsi"/>
          <w:sz w:val="20"/>
          <w:szCs w:val="20"/>
          <w:lang w:val="es-EC"/>
        </w:rPr>
        <w:t>ción por Incumplimiento</w:t>
      </w:r>
    </w:p>
    <w:p w:rsidR="00271E6E" w:rsidRPr="00F268B8" w:rsidRDefault="00CB05E7" w:rsidP="00D15C84">
      <w:pPr>
        <w:numPr>
          <w:ilvl w:val="0"/>
          <w:numId w:val="135"/>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Comprador, sin perjuicio de otros recursos a su haber en caso de incumplimiento del Contrato, podrá terminar el Contrato en su totalidad o en parte mediante una comunicación de incumplimiento por escrito al Proveedor en cualquiera de las siguientes circunstancias</w:t>
      </w:r>
      <w:r w:rsidR="00271E6E" w:rsidRPr="00F268B8">
        <w:rPr>
          <w:rFonts w:asciiTheme="minorHAnsi" w:hAnsiTheme="minorHAnsi" w:cstheme="minorHAnsi"/>
          <w:sz w:val="20"/>
          <w:szCs w:val="20"/>
          <w:lang w:val="es-EC"/>
        </w:rPr>
        <w:t>:</w:t>
      </w:r>
    </w:p>
    <w:p w:rsidR="00271E6E" w:rsidRPr="00F268B8" w:rsidRDefault="00CB05E7" w:rsidP="00D15C84">
      <w:pPr>
        <w:pStyle w:val="Sub-ClauseText"/>
        <w:widowControl w:val="0"/>
        <w:numPr>
          <w:ilvl w:val="0"/>
          <w:numId w:val="136"/>
        </w:numPr>
        <w:tabs>
          <w:tab w:val="clear" w:pos="1440"/>
        </w:tabs>
        <w:spacing w:before="60" w:after="60"/>
        <w:ind w:left="1980"/>
        <w:rPr>
          <w:rFonts w:asciiTheme="minorHAnsi" w:hAnsiTheme="minorHAnsi" w:cstheme="minorHAnsi"/>
          <w:sz w:val="20"/>
          <w:lang w:val="es-EC"/>
        </w:rPr>
      </w:pPr>
      <w:r w:rsidRPr="00F268B8">
        <w:rPr>
          <w:rFonts w:asciiTheme="minorHAnsi" w:hAnsiTheme="minorHAnsi" w:cstheme="minorHAnsi"/>
          <w:sz w:val="20"/>
          <w:lang w:val="es-EC"/>
        </w:rPr>
        <w:t>si el Proveedor no entrega parte o ninguno de los Bienes dentro del  período establecido en el Contrato, o dentro de alguna prórroga otorgada por el Comprador de conformidad con la Cláusula 34 de las CGC; o</w:t>
      </w:r>
    </w:p>
    <w:p w:rsidR="00CB05E7" w:rsidRPr="00F268B8" w:rsidRDefault="00CB05E7" w:rsidP="00D15C84">
      <w:pPr>
        <w:pStyle w:val="Sub-ClauseText"/>
        <w:widowControl w:val="0"/>
        <w:numPr>
          <w:ilvl w:val="0"/>
          <w:numId w:val="136"/>
        </w:numPr>
        <w:tabs>
          <w:tab w:val="clear" w:pos="1440"/>
        </w:tabs>
        <w:spacing w:before="60" w:after="60"/>
        <w:ind w:left="1980"/>
        <w:rPr>
          <w:rFonts w:asciiTheme="minorHAnsi" w:hAnsiTheme="minorHAnsi" w:cstheme="minorHAnsi"/>
          <w:sz w:val="20"/>
          <w:lang w:val="es-EC"/>
        </w:rPr>
      </w:pPr>
      <w:r w:rsidRPr="00F268B8">
        <w:rPr>
          <w:rFonts w:asciiTheme="minorHAnsi" w:hAnsiTheme="minorHAnsi" w:cstheme="minorHAnsi"/>
          <w:sz w:val="20"/>
          <w:lang w:val="es-EC"/>
        </w:rPr>
        <w:t>Si el Proveedor no cumple con cualquier otra obligación en virtud del Contrato; o</w:t>
      </w:r>
    </w:p>
    <w:p w:rsidR="00271E6E" w:rsidRPr="00F268B8" w:rsidRDefault="00CB05E7" w:rsidP="00D15C84">
      <w:pPr>
        <w:pStyle w:val="Sub-ClauseText"/>
        <w:widowControl w:val="0"/>
        <w:numPr>
          <w:ilvl w:val="0"/>
          <w:numId w:val="136"/>
        </w:numPr>
        <w:tabs>
          <w:tab w:val="clear" w:pos="1440"/>
        </w:tabs>
        <w:spacing w:before="60" w:after="60"/>
        <w:ind w:left="1980"/>
        <w:rPr>
          <w:rFonts w:asciiTheme="minorHAnsi" w:hAnsiTheme="minorHAnsi" w:cstheme="minorHAnsi"/>
          <w:sz w:val="20"/>
          <w:lang w:val="es-EC"/>
        </w:rPr>
      </w:pPr>
      <w:r w:rsidRPr="00F268B8">
        <w:rPr>
          <w:rFonts w:asciiTheme="minorHAnsi" w:hAnsiTheme="minorHAnsi" w:cstheme="minorHAnsi"/>
          <w:sz w:val="20"/>
          <w:lang w:val="es-EC"/>
        </w:rPr>
        <w:t>Si el Proveedor, a juicio del Comprador, durante el proceso de licitación o de ejecución del Contrato, ha participado en prácticas prohibidas, según se define en la Cláusula 3 de las CGC</w:t>
      </w:r>
      <w:r w:rsidR="00271E6E" w:rsidRPr="00F268B8">
        <w:rPr>
          <w:rFonts w:asciiTheme="minorHAnsi" w:hAnsiTheme="minorHAnsi" w:cstheme="minorHAnsi"/>
          <w:sz w:val="20"/>
          <w:lang w:val="es-EC"/>
        </w:rPr>
        <w:t>.</w:t>
      </w:r>
    </w:p>
    <w:p w:rsidR="00271E6E" w:rsidRPr="00F268B8" w:rsidRDefault="00CB05E7" w:rsidP="00D15C84">
      <w:pPr>
        <w:numPr>
          <w:ilvl w:val="0"/>
          <w:numId w:val="135"/>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En caso de que el Comprador termine el Contrato en su totalidad o en parte, de conformidad con la Cláusula 35.1(a) de las CGC, éste podrá adquirir, bajo términos y condiciones que considere apropiadas, Bienes o Servicios Conexos similares a los no suministrados o prestados. En estos casos, el Proveedor deberá pagar al Comprador los costos adicionales resultantes de dicha adquisición. Sin embargo, el Proveedor seguirá estando obligado a completar la ejecución de aquellas obligaciones en la medida que hubiesen quedado sin concluir</w:t>
      </w:r>
      <w:r w:rsidR="00271E6E" w:rsidRPr="00F268B8">
        <w:rPr>
          <w:rFonts w:asciiTheme="minorHAnsi" w:hAnsiTheme="minorHAnsi" w:cstheme="minorHAnsi"/>
          <w:sz w:val="20"/>
          <w:szCs w:val="20"/>
          <w:lang w:val="es-EC"/>
        </w:rPr>
        <w:t>.</w:t>
      </w:r>
    </w:p>
    <w:p w:rsidR="00271E6E" w:rsidRPr="00F268B8" w:rsidRDefault="00271E6E" w:rsidP="00D15C84">
      <w:pPr>
        <w:numPr>
          <w:ilvl w:val="0"/>
          <w:numId w:val="132"/>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lastRenderedPageBreak/>
        <w:t>Termina</w:t>
      </w:r>
      <w:r w:rsidR="00CB05E7" w:rsidRPr="00F268B8">
        <w:rPr>
          <w:rFonts w:asciiTheme="minorHAnsi" w:hAnsiTheme="minorHAnsi" w:cstheme="minorHAnsi"/>
          <w:sz w:val="20"/>
          <w:szCs w:val="20"/>
          <w:lang w:val="es-EC"/>
        </w:rPr>
        <w:t>ción por Insolvencia</w:t>
      </w:r>
    </w:p>
    <w:p w:rsidR="00271E6E" w:rsidRPr="00F268B8" w:rsidRDefault="00CB05E7" w:rsidP="00D15C84">
      <w:pPr>
        <w:numPr>
          <w:ilvl w:val="0"/>
          <w:numId w:val="137"/>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Comprador podrá rescindir el Contrato mediante comunicación por escrito al Proveedor si éste se declarase en quiebra o en estado de insolvencia. En tal caso, la terminación será sin indemnización alguna para el Proveedor, siempre que dicha terminación no perjudique o afecte algún derecho de acción o recurso que tenga o pudiera llegar a tener posteriormente hacia el Comprador</w:t>
      </w:r>
      <w:r w:rsidR="00271E6E" w:rsidRPr="00F268B8">
        <w:rPr>
          <w:rFonts w:asciiTheme="minorHAnsi" w:hAnsiTheme="minorHAnsi" w:cstheme="minorHAnsi"/>
          <w:sz w:val="20"/>
          <w:szCs w:val="20"/>
          <w:lang w:val="es-EC"/>
        </w:rPr>
        <w:t>.</w:t>
      </w:r>
    </w:p>
    <w:p w:rsidR="00271E6E" w:rsidRPr="00F268B8" w:rsidRDefault="00271E6E" w:rsidP="00D15C84">
      <w:pPr>
        <w:numPr>
          <w:ilvl w:val="0"/>
          <w:numId w:val="132"/>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Termina</w:t>
      </w:r>
      <w:r w:rsidR="00CB05E7" w:rsidRPr="00F268B8">
        <w:rPr>
          <w:rFonts w:asciiTheme="minorHAnsi" w:hAnsiTheme="minorHAnsi" w:cstheme="minorHAnsi"/>
          <w:sz w:val="20"/>
          <w:szCs w:val="20"/>
          <w:lang w:val="es-EC"/>
        </w:rPr>
        <w:t xml:space="preserve">ción por </w:t>
      </w:r>
      <w:r w:rsidRPr="00F268B8">
        <w:rPr>
          <w:rFonts w:asciiTheme="minorHAnsi" w:hAnsiTheme="minorHAnsi" w:cstheme="minorHAnsi"/>
          <w:sz w:val="20"/>
          <w:szCs w:val="20"/>
          <w:lang w:val="es-EC"/>
        </w:rPr>
        <w:t>Convenienc</w:t>
      </w:r>
      <w:r w:rsidR="00CB05E7" w:rsidRPr="00F268B8">
        <w:rPr>
          <w:rFonts w:asciiTheme="minorHAnsi" w:hAnsiTheme="minorHAnsi" w:cstheme="minorHAnsi"/>
          <w:sz w:val="20"/>
          <w:szCs w:val="20"/>
          <w:lang w:val="es-EC"/>
        </w:rPr>
        <w:t>ia</w:t>
      </w:r>
    </w:p>
    <w:p w:rsidR="00271E6E" w:rsidRPr="00F268B8" w:rsidRDefault="00CB05E7" w:rsidP="00D15C84">
      <w:pPr>
        <w:numPr>
          <w:ilvl w:val="0"/>
          <w:numId w:val="138"/>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Comprador, mediante comunicación enviada al Proveedor, podrá terminar el Contrato total o parcialmente, en cualquier momento por razones de conveniencia. La comunicación de terminación deberá indicar que la terminación es por conveniencia del Comprador, el alcance de la terminación de las responsabilidades del Proveedor en virtud del Contrato y la fecha de efectividad de dicha terminación</w:t>
      </w:r>
      <w:r w:rsidR="00271E6E" w:rsidRPr="00F268B8">
        <w:rPr>
          <w:rFonts w:asciiTheme="minorHAnsi" w:hAnsiTheme="minorHAnsi" w:cstheme="minorHAnsi"/>
          <w:sz w:val="20"/>
          <w:szCs w:val="20"/>
          <w:lang w:val="es-EC"/>
        </w:rPr>
        <w:t>.</w:t>
      </w:r>
    </w:p>
    <w:p w:rsidR="00271E6E" w:rsidRPr="00F268B8" w:rsidRDefault="00CB05E7" w:rsidP="00D15C84">
      <w:pPr>
        <w:numPr>
          <w:ilvl w:val="0"/>
          <w:numId w:val="138"/>
        </w:numPr>
        <w:spacing w:before="60" w:after="60" w:line="240" w:lineRule="auto"/>
        <w:ind w:left="16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Los bienes que ya estén fabricados y listos para embarcar dentro de los veintiocho (28) días siguientes a al recibo por el Proveedor de la notificación de terminación del Comprador deberán ser aceptados por el Comprador de acuerdo con los términos y precios establecidos en el Contrato. En cuanto al resto de los Bienes el Comprador podrá elegir entre las siguientes opciones</w:t>
      </w:r>
      <w:r w:rsidR="00271E6E" w:rsidRPr="00F268B8">
        <w:rPr>
          <w:rFonts w:asciiTheme="minorHAnsi" w:hAnsiTheme="minorHAnsi" w:cstheme="minorHAnsi"/>
          <w:sz w:val="20"/>
          <w:szCs w:val="20"/>
          <w:lang w:val="es-EC"/>
        </w:rPr>
        <w:t>:</w:t>
      </w:r>
    </w:p>
    <w:p w:rsidR="00271E6E" w:rsidRPr="00F268B8" w:rsidRDefault="00CB05E7" w:rsidP="00D15C84">
      <w:pPr>
        <w:pStyle w:val="Sub-ClauseText"/>
        <w:widowControl w:val="0"/>
        <w:numPr>
          <w:ilvl w:val="0"/>
          <w:numId w:val="139"/>
        </w:numPr>
        <w:tabs>
          <w:tab w:val="clear" w:pos="1440"/>
        </w:tabs>
        <w:spacing w:before="60" w:after="60"/>
        <w:ind w:left="1980"/>
        <w:rPr>
          <w:rFonts w:asciiTheme="minorHAnsi" w:hAnsiTheme="minorHAnsi" w:cstheme="minorHAnsi"/>
          <w:sz w:val="20"/>
          <w:lang w:val="es-EC"/>
        </w:rPr>
      </w:pPr>
      <w:r w:rsidRPr="00F268B8">
        <w:rPr>
          <w:rFonts w:asciiTheme="minorHAnsi" w:hAnsiTheme="minorHAnsi" w:cstheme="minorHAnsi"/>
          <w:sz w:val="20"/>
          <w:lang w:val="es-EC"/>
        </w:rPr>
        <w:t>que se complete alguna porción y se entregue de acuerdo con las condiciones y precios del Contrato; y/o</w:t>
      </w:r>
    </w:p>
    <w:p w:rsidR="00271E6E" w:rsidRPr="00F268B8" w:rsidRDefault="00CB05E7" w:rsidP="00D15C84">
      <w:pPr>
        <w:pStyle w:val="Sub-ClauseText"/>
        <w:widowControl w:val="0"/>
        <w:numPr>
          <w:ilvl w:val="0"/>
          <w:numId w:val="139"/>
        </w:numPr>
        <w:tabs>
          <w:tab w:val="clear" w:pos="1440"/>
        </w:tabs>
        <w:spacing w:before="60" w:after="60"/>
        <w:ind w:left="1980"/>
        <w:rPr>
          <w:rFonts w:asciiTheme="minorHAnsi" w:hAnsiTheme="minorHAnsi" w:cstheme="minorHAnsi"/>
          <w:sz w:val="20"/>
          <w:lang w:val="es-EC"/>
        </w:rPr>
      </w:pPr>
      <w:r w:rsidRPr="00F268B8">
        <w:rPr>
          <w:rFonts w:asciiTheme="minorHAnsi" w:hAnsiTheme="minorHAnsi" w:cstheme="minorHAnsi"/>
          <w:sz w:val="20"/>
          <w:lang w:val="es-EC"/>
        </w:rPr>
        <w:t>que se cancele el balance restante y se pague al Proveedor una suma convenida por aquellos Bienes o Servicios Conexos que hubiesen sido parcialmente completados y por los materiales y repuestos adquiridos previamente por el Proveedor</w:t>
      </w:r>
      <w:r w:rsidR="00271E6E" w:rsidRPr="00F268B8">
        <w:rPr>
          <w:rFonts w:asciiTheme="minorHAnsi" w:hAnsiTheme="minorHAnsi" w:cstheme="minorHAnsi"/>
          <w:sz w:val="20"/>
          <w:lang w:val="es-EC"/>
        </w:rPr>
        <w:t>.</w:t>
      </w:r>
    </w:p>
    <w:p w:rsidR="00B34CB7" w:rsidRPr="00F268B8" w:rsidRDefault="00CB05E7"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403" w:name="_Toc478103526"/>
      <w:r w:rsidRPr="00F268B8">
        <w:rPr>
          <w:rFonts w:asciiTheme="minorHAnsi" w:hAnsiTheme="minorHAnsi" w:cstheme="minorHAnsi"/>
          <w:b/>
          <w:sz w:val="20"/>
          <w:szCs w:val="20"/>
          <w:lang w:val="es-EC"/>
        </w:rPr>
        <w:t>Cesión</w:t>
      </w:r>
      <w:bookmarkEnd w:id="403"/>
    </w:p>
    <w:p w:rsidR="00B34CB7" w:rsidRPr="00F268B8" w:rsidRDefault="00CB05E7" w:rsidP="00D15C84">
      <w:pPr>
        <w:numPr>
          <w:ilvl w:val="0"/>
          <w:numId w:val="133"/>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Ni el Comprador ni el Proveedor podrán ceder total o parcialmente las obligaciones que hubiesen contraído en virtud del Contrato, excepto con el previo consentimiento por escrito de la otra parte</w:t>
      </w:r>
      <w:r w:rsidR="00271E6E" w:rsidRPr="00F268B8">
        <w:rPr>
          <w:rFonts w:asciiTheme="minorHAnsi" w:hAnsiTheme="minorHAnsi" w:cstheme="minorHAnsi"/>
          <w:sz w:val="20"/>
          <w:szCs w:val="20"/>
          <w:lang w:val="es-EC"/>
        </w:rPr>
        <w:t>.</w:t>
      </w:r>
    </w:p>
    <w:p w:rsidR="00B34CB7" w:rsidRPr="00F268B8" w:rsidRDefault="00CB05E7" w:rsidP="00D15C84">
      <w:pPr>
        <w:keepNext/>
        <w:keepLines/>
        <w:numPr>
          <w:ilvl w:val="0"/>
          <w:numId w:val="84"/>
        </w:numPr>
        <w:spacing w:before="240" w:after="0" w:line="240" w:lineRule="auto"/>
        <w:ind w:left="540" w:hanging="540"/>
        <w:outlineLvl w:val="1"/>
        <w:rPr>
          <w:rFonts w:asciiTheme="minorHAnsi" w:hAnsiTheme="minorHAnsi" w:cstheme="minorHAnsi"/>
          <w:b/>
          <w:sz w:val="20"/>
          <w:szCs w:val="20"/>
          <w:lang w:val="es-EC"/>
        </w:rPr>
      </w:pPr>
      <w:bookmarkStart w:id="404" w:name="_Toc478103527"/>
      <w:r w:rsidRPr="00F268B8">
        <w:rPr>
          <w:rFonts w:asciiTheme="minorHAnsi" w:hAnsiTheme="minorHAnsi" w:cstheme="minorHAnsi"/>
          <w:b/>
          <w:sz w:val="20"/>
          <w:szCs w:val="20"/>
          <w:lang w:val="es-EC"/>
        </w:rPr>
        <w:t xml:space="preserve">Restricción a la </w:t>
      </w:r>
      <w:r w:rsidR="00B34CB7" w:rsidRPr="00F268B8">
        <w:rPr>
          <w:rFonts w:asciiTheme="minorHAnsi" w:hAnsiTheme="minorHAnsi" w:cstheme="minorHAnsi"/>
          <w:b/>
          <w:sz w:val="20"/>
          <w:szCs w:val="20"/>
          <w:lang w:val="es-EC"/>
        </w:rPr>
        <w:t>Export</w:t>
      </w:r>
      <w:r w:rsidRPr="00F268B8">
        <w:rPr>
          <w:rFonts w:asciiTheme="minorHAnsi" w:hAnsiTheme="minorHAnsi" w:cstheme="minorHAnsi"/>
          <w:b/>
          <w:sz w:val="20"/>
          <w:szCs w:val="20"/>
          <w:lang w:val="es-EC"/>
        </w:rPr>
        <w:t>ación</w:t>
      </w:r>
      <w:bookmarkEnd w:id="404"/>
    </w:p>
    <w:p w:rsidR="00B34CB7" w:rsidRPr="00F268B8" w:rsidRDefault="00CB05E7" w:rsidP="00D15C84">
      <w:pPr>
        <w:numPr>
          <w:ilvl w:val="0"/>
          <w:numId w:val="134"/>
        </w:numPr>
        <w:spacing w:before="60" w:after="60" w:line="240" w:lineRule="auto"/>
        <w:ind w:left="126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No obstante cualquier obligación incluida en el Contrato de cumplir con todas las formalidades de exportación, cualquier restricción de exportación atribuible al Comprador, al país del Comprador o al uso de los productos/bienes, sistemas o servicios a ser proveídos y que provenga de regulaciones comerciales de un país proveedor de los productos/bienes, sistemas o servicios, y que impidan que el Proveedor cumpla con sus obligaciones contractuales, deberán liberar al Proveedores de la obligación de proveer bienes o servicios. Lo anterior tendrá efecto siempre y cuando el Oferente pueda demostrar, a satisfacción del Banco y el Comprador, que ha cumplido diligentemente con todas las formalidades tales como aplicaciones para permisos, autorizaciones y licencias necesarias para la exportación de los productos/bienes, sistemas o servicios de acuerdo a los términos del Contrato. La Terminación del Contrato se hará según convenga al Comprador según lo estipulado en las Subcláusulas 35.3</w:t>
      </w:r>
      <w:r w:rsidR="00271E6E" w:rsidRPr="00F268B8">
        <w:rPr>
          <w:rFonts w:asciiTheme="minorHAnsi" w:hAnsiTheme="minorHAnsi" w:cstheme="minorHAnsi"/>
          <w:sz w:val="20"/>
          <w:szCs w:val="20"/>
          <w:lang w:val="es-EC"/>
        </w:rPr>
        <w:t>.</w:t>
      </w:r>
    </w:p>
    <w:p w:rsidR="00271E6E" w:rsidRPr="00F268B8" w:rsidRDefault="00271E6E" w:rsidP="00271E6E">
      <w:pPr>
        <w:spacing w:before="60" w:after="60"/>
        <w:ind w:left="1260"/>
        <w:jc w:val="both"/>
        <w:rPr>
          <w:rFonts w:asciiTheme="minorHAnsi" w:hAnsiTheme="minorHAnsi" w:cstheme="minorHAnsi"/>
          <w:sz w:val="20"/>
          <w:szCs w:val="20"/>
          <w:lang w:val="es-EC"/>
        </w:rPr>
        <w:sectPr w:rsidR="00271E6E" w:rsidRPr="00F268B8" w:rsidSect="004A2258">
          <w:headerReference w:type="default" r:id="rId65"/>
          <w:pgSz w:w="12240" w:h="15840"/>
          <w:pgMar w:top="1440" w:right="1440" w:bottom="1440" w:left="1440" w:header="720" w:footer="720" w:gutter="0"/>
          <w:cols w:space="720"/>
          <w:docGrid w:linePitch="360"/>
        </w:sectPr>
      </w:pPr>
    </w:p>
    <w:p w:rsidR="00271E6E" w:rsidRPr="00F268B8" w:rsidRDefault="00D737F3" w:rsidP="00E334C2">
      <w:pPr>
        <w:pStyle w:val="Ttulo2"/>
        <w:jc w:val="center"/>
        <w:rPr>
          <w:rFonts w:asciiTheme="minorHAnsi" w:hAnsiTheme="minorHAnsi" w:cstheme="minorHAnsi"/>
          <w:color w:val="auto"/>
          <w:sz w:val="20"/>
          <w:szCs w:val="20"/>
          <w:lang w:val="es-EC"/>
        </w:rPr>
      </w:pPr>
      <w:bookmarkStart w:id="405" w:name="_Toc438954452"/>
      <w:bookmarkStart w:id="406" w:name="_Toc488411761"/>
      <w:bookmarkStart w:id="407" w:name="_Toc106180642"/>
      <w:bookmarkStart w:id="408" w:name="_Toc317173059"/>
      <w:bookmarkStart w:id="409" w:name="_Toc478103528"/>
      <w:r w:rsidRPr="00F268B8">
        <w:rPr>
          <w:rFonts w:asciiTheme="minorHAnsi" w:hAnsiTheme="minorHAnsi" w:cstheme="minorHAnsi"/>
          <w:color w:val="auto"/>
          <w:sz w:val="20"/>
          <w:szCs w:val="20"/>
          <w:lang w:val="es-EC"/>
        </w:rPr>
        <w:lastRenderedPageBreak/>
        <w:t>Sec</w:t>
      </w:r>
      <w:r w:rsidR="00B8048A" w:rsidRPr="00F268B8">
        <w:rPr>
          <w:rFonts w:asciiTheme="minorHAnsi" w:hAnsiTheme="minorHAnsi" w:cstheme="minorHAnsi"/>
          <w:color w:val="auto"/>
          <w:sz w:val="20"/>
          <w:szCs w:val="20"/>
          <w:lang w:val="es-EC"/>
        </w:rPr>
        <w:t xml:space="preserve">ción </w:t>
      </w:r>
      <w:r w:rsidRPr="00F268B8">
        <w:rPr>
          <w:rFonts w:asciiTheme="minorHAnsi" w:hAnsiTheme="minorHAnsi" w:cstheme="minorHAnsi"/>
          <w:color w:val="auto"/>
          <w:sz w:val="20"/>
          <w:szCs w:val="20"/>
          <w:lang w:val="es-EC"/>
        </w:rPr>
        <w:t>IX</w:t>
      </w:r>
      <w:r w:rsidR="00B8048A" w:rsidRPr="00F268B8">
        <w:rPr>
          <w:rFonts w:asciiTheme="minorHAnsi" w:hAnsiTheme="minorHAnsi" w:cstheme="minorHAnsi"/>
          <w:color w:val="auto"/>
          <w:sz w:val="20"/>
          <w:szCs w:val="20"/>
          <w:lang w:val="es-EC"/>
        </w:rPr>
        <w:t>.  Condiciones Especiales del Contrato</w:t>
      </w:r>
      <w:bookmarkEnd w:id="405"/>
      <w:bookmarkEnd w:id="406"/>
      <w:bookmarkEnd w:id="407"/>
      <w:bookmarkEnd w:id="408"/>
      <w:bookmarkEnd w:id="409"/>
    </w:p>
    <w:p w:rsidR="00E334C2" w:rsidRPr="00F268B8" w:rsidRDefault="00B8048A" w:rsidP="00E334C2">
      <w:pPr>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Las siguientes Condiciones Especiales del Contrato (CEC) complementarán y/o enmendarán las Condiciones Generales del Contrato (CGC). En caso de haber conflicto, las provisiones aquí dispuestas prevalecerán sobre las de las CGC</w:t>
      </w:r>
      <w:r w:rsidR="00E334C2" w:rsidRPr="00F268B8">
        <w:rPr>
          <w:rFonts w:asciiTheme="minorHAnsi" w:hAnsiTheme="minorHAnsi" w:cstheme="minorHAnsi"/>
          <w:i/>
          <w:iCs/>
          <w:sz w:val="20"/>
          <w:szCs w:val="20"/>
          <w:lang w:val="es-EC"/>
        </w:rPr>
        <w:t>.</w:t>
      </w:r>
    </w:p>
    <w:p w:rsidR="00E334C2" w:rsidRPr="00F268B8" w:rsidRDefault="00E334C2" w:rsidP="00E334C2">
      <w:pPr>
        <w:spacing w:before="60" w:after="60" w:line="240" w:lineRule="auto"/>
        <w:jc w:val="both"/>
        <w:rPr>
          <w:rFonts w:asciiTheme="minorHAnsi" w:hAnsiTheme="minorHAnsi" w:cstheme="minorHAnsi"/>
          <w:sz w:val="20"/>
          <w:szCs w:val="20"/>
          <w:lang w:val="es-EC"/>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tblPr>
      <w:tblGrid>
        <w:gridCol w:w="1728"/>
        <w:gridCol w:w="7380"/>
      </w:tblGrid>
      <w:tr w:rsidR="00E334C2" w:rsidRPr="00D42036" w:rsidTr="00E334C2">
        <w:trPr>
          <w:cantSplit/>
        </w:trPr>
        <w:tc>
          <w:tcPr>
            <w:tcW w:w="1728" w:type="dxa"/>
            <w:tcBorders>
              <w:top w:val="single" w:sz="12" w:space="0" w:color="auto"/>
              <w:bottom w:val="single" w:sz="6" w:space="0" w:color="auto"/>
            </w:tcBorders>
          </w:tcPr>
          <w:p w:rsidR="00E334C2" w:rsidRPr="00D62B5A" w:rsidRDefault="006325CF" w:rsidP="00E334C2">
            <w:pPr>
              <w:spacing w:before="60" w:after="60" w:line="24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t>CGC</w:t>
            </w:r>
            <w:r w:rsidR="00E334C2" w:rsidRPr="00D62B5A">
              <w:rPr>
                <w:rFonts w:asciiTheme="minorHAnsi" w:hAnsiTheme="minorHAnsi" w:cstheme="minorHAnsi"/>
                <w:sz w:val="20"/>
                <w:szCs w:val="20"/>
                <w:lang w:val="es-EC"/>
              </w:rPr>
              <w:t xml:space="preserve"> 1.1(j)</w:t>
            </w:r>
          </w:p>
        </w:tc>
        <w:tc>
          <w:tcPr>
            <w:tcW w:w="7380" w:type="dxa"/>
            <w:tcBorders>
              <w:top w:val="single" w:sz="12" w:space="0" w:color="auto"/>
              <w:bottom w:val="single" w:sz="6" w:space="0" w:color="auto"/>
            </w:tcBorders>
          </w:tcPr>
          <w:p w:rsidR="00835538" w:rsidRPr="00D62B5A" w:rsidRDefault="00835538" w:rsidP="00E74DC9">
            <w:pPr>
              <w:tabs>
                <w:tab w:val="right" w:pos="7164"/>
              </w:tabs>
              <w:spacing w:before="60" w:after="60" w:line="24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t>El país del Comprador es: La República del Ecuador a través del Ministerio de Salud Pública</w:t>
            </w:r>
          </w:p>
        </w:tc>
      </w:tr>
      <w:tr w:rsidR="00E334C2" w:rsidRPr="00D42036" w:rsidTr="00E334C2">
        <w:trPr>
          <w:cantSplit/>
        </w:trPr>
        <w:tc>
          <w:tcPr>
            <w:tcW w:w="1728" w:type="dxa"/>
            <w:tcBorders>
              <w:top w:val="nil"/>
            </w:tcBorders>
          </w:tcPr>
          <w:p w:rsidR="00E334C2" w:rsidRPr="00D62B5A" w:rsidRDefault="006325CF" w:rsidP="00E334C2">
            <w:pPr>
              <w:spacing w:before="60" w:after="60" w:line="24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t>CGC</w:t>
            </w:r>
            <w:r w:rsidR="00E334C2" w:rsidRPr="00D62B5A">
              <w:rPr>
                <w:rFonts w:asciiTheme="minorHAnsi" w:hAnsiTheme="minorHAnsi" w:cstheme="minorHAnsi"/>
                <w:sz w:val="20"/>
                <w:szCs w:val="20"/>
                <w:lang w:val="es-EC"/>
              </w:rPr>
              <w:t xml:space="preserve"> 1.1(k)</w:t>
            </w:r>
          </w:p>
        </w:tc>
        <w:tc>
          <w:tcPr>
            <w:tcW w:w="7380" w:type="dxa"/>
            <w:tcBorders>
              <w:top w:val="nil"/>
            </w:tcBorders>
          </w:tcPr>
          <w:p w:rsidR="00E334C2" w:rsidRPr="00D62B5A" w:rsidRDefault="004673B0" w:rsidP="00E334C2">
            <w:pPr>
              <w:tabs>
                <w:tab w:val="right" w:pos="7164"/>
              </w:tabs>
              <w:spacing w:before="60" w:after="60" w:line="24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t xml:space="preserve">El comprador es: </w:t>
            </w:r>
            <w:r w:rsidR="0010751F" w:rsidRPr="00D62B5A">
              <w:rPr>
                <w:rFonts w:asciiTheme="minorHAnsi" w:hAnsiTheme="minorHAnsi" w:cstheme="minorHAnsi"/>
                <w:sz w:val="20"/>
                <w:szCs w:val="20"/>
                <w:lang w:val="es-EC"/>
              </w:rPr>
              <w:t>Ministerio de Salud Pública.</w:t>
            </w:r>
          </w:p>
        </w:tc>
      </w:tr>
      <w:tr w:rsidR="00E334C2" w:rsidRPr="00D42036" w:rsidTr="00E334C2">
        <w:trPr>
          <w:cantSplit/>
        </w:trPr>
        <w:tc>
          <w:tcPr>
            <w:tcW w:w="1728" w:type="dxa"/>
          </w:tcPr>
          <w:p w:rsidR="00E334C2" w:rsidRPr="00D62B5A" w:rsidRDefault="006325CF" w:rsidP="00E334C2">
            <w:pPr>
              <w:spacing w:before="60" w:after="60" w:line="24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t>CGC</w:t>
            </w:r>
            <w:r w:rsidR="00E334C2" w:rsidRPr="00D62B5A">
              <w:rPr>
                <w:rFonts w:asciiTheme="minorHAnsi" w:hAnsiTheme="minorHAnsi" w:cstheme="minorHAnsi"/>
                <w:sz w:val="20"/>
                <w:szCs w:val="20"/>
                <w:lang w:val="es-EC"/>
              </w:rPr>
              <w:t xml:space="preserve"> 1.1 (q)</w:t>
            </w:r>
          </w:p>
        </w:tc>
        <w:tc>
          <w:tcPr>
            <w:tcW w:w="7380" w:type="dxa"/>
          </w:tcPr>
          <w:p w:rsidR="00E334C2" w:rsidRPr="00D62B5A" w:rsidRDefault="004673B0" w:rsidP="008148A9">
            <w:pPr>
              <w:tabs>
                <w:tab w:val="right" w:pos="7164"/>
              </w:tabs>
              <w:spacing w:before="60" w:after="60" w:line="24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t xml:space="preserve">El (Los) Destino(s) final(es) del (de los) Sitio(s) del (de los) Proyecto(s) es/son: </w:t>
            </w:r>
            <w:r w:rsidR="008148A9" w:rsidRPr="00D62B5A">
              <w:rPr>
                <w:rFonts w:asciiTheme="minorHAnsi" w:hAnsiTheme="minorHAnsi" w:cstheme="minorHAnsi"/>
                <w:sz w:val="20"/>
                <w:szCs w:val="20"/>
                <w:lang w:val="es-EC"/>
              </w:rPr>
              <w:t>Las unidades de salud priorizadas por el Proyecto BID, c</w:t>
            </w:r>
            <w:r w:rsidR="008148A9" w:rsidRPr="00D62B5A">
              <w:rPr>
                <w:rFonts w:asciiTheme="minorHAnsi" w:hAnsiTheme="minorHAnsi" w:cstheme="minorHAnsi"/>
                <w:i/>
                <w:iCs/>
                <w:sz w:val="20"/>
                <w:szCs w:val="20"/>
                <w:lang w:val="es-EC"/>
              </w:rPr>
              <w:t>uyos datos se consignan en la Parte II. Sección VII. Requisitos de Bienes y Servicios Cuadro 1: Lugar de Destino Convenido de este Pliego</w:t>
            </w:r>
            <w:r w:rsidR="0010751F" w:rsidRPr="00D62B5A">
              <w:rPr>
                <w:rFonts w:asciiTheme="minorHAnsi" w:hAnsiTheme="minorHAnsi" w:cstheme="minorHAnsi"/>
                <w:i/>
                <w:iCs/>
                <w:sz w:val="20"/>
                <w:szCs w:val="20"/>
                <w:lang w:val="es-EC"/>
              </w:rPr>
              <w:t>.</w:t>
            </w:r>
          </w:p>
        </w:tc>
      </w:tr>
      <w:tr w:rsidR="00E334C2" w:rsidRPr="00D42036" w:rsidTr="00E334C2">
        <w:trPr>
          <w:cantSplit/>
        </w:trPr>
        <w:tc>
          <w:tcPr>
            <w:tcW w:w="1728" w:type="dxa"/>
          </w:tcPr>
          <w:p w:rsidR="00E334C2" w:rsidRPr="00D62B5A" w:rsidRDefault="006325CF" w:rsidP="00E334C2">
            <w:pPr>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CGC</w:t>
            </w:r>
            <w:r w:rsidR="00E334C2" w:rsidRPr="00D62B5A">
              <w:rPr>
                <w:rFonts w:asciiTheme="minorHAnsi" w:hAnsiTheme="minorHAnsi" w:cstheme="minorHAnsi"/>
                <w:sz w:val="20"/>
                <w:szCs w:val="20"/>
                <w:lang w:val="es-EC"/>
              </w:rPr>
              <w:t xml:space="preserve"> 4.2 (a)</w:t>
            </w:r>
          </w:p>
        </w:tc>
        <w:tc>
          <w:tcPr>
            <w:tcW w:w="7380" w:type="dxa"/>
          </w:tcPr>
          <w:p w:rsidR="00E334C2" w:rsidRPr="00D62B5A" w:rsidRDefault="0010751F" w:rsidP="004673B0">
            <w:pPr>
              <w:tabs>
                <w:tab w:val="right" w:pos="7164"/>
              </w:tabs>
              <w:spacing w:before="60" w:after="60" w:line="240" w:lineRule="auto"/>
              <w:jc w:val="both"/>
              <w:rPr>
                <w:rFonts w:asciiTheme="minorHAnsi" w:hAnsiTheme="minorHAnsi" w:cstheme="minorHAnsi"/>
                <w:sz w:val="20"/>
                <w:szCs w:val="20"/>
                <w:u w:val="single"/>
                <w:lang w:val="es-EC"/>
              </w:rPr>
            </w:pPr>
            <w:r w:rsidRPr="00D62B5A">
              <w:rPr>
                <w:rFonts w:asciiTheme="minorHAnsi" w:hAnsiTheme="minorHAnsi" w:cstheme="minorHAnsi"/>
                <w:sz w:val="20"/>
                <w:szCs w:val="20"/>
                <w:lang w:val="es-EC"/>
              </w:rPr>
              <w:t>El significado de los términos comerciales será el establecido en los Incoterms 2010: INCOTERM CIP (transporte y seguro pagados hasta el lugar de destino convenido).</w:t>
            </w:r>
          </w:p>
        </w:tc>
      </w:tr>
      <w:tr w:rsidR="00E334C2" w:rsidRPr="00D42036" w:rsidTr="00E334C2">
        <w:trPr>
          <w:cantSplit/>
        </w:trPr>
        <w:tc>
          <w:tcPr>
            <w:tcW w:w="1728" w:type="dxa"/>
          </w:tcPr>
          <w:p w:rsidR="00E334C2" w:rsidRPr="00D62B5A" w:rsidRDefault="006325CF" w:rsidP="00E334C2">
            <w:pPr>
              <w:spacing w:before="60" w:after="60" w:line="24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t>CGC</w:t>
            </w:r>
            <w:r w:rsidR="00E334C2" w:rsidRPr="00D62B5A">
              <w:rPr>
                <w:rFonts w:asciiTheme="minorHAnsi" w:hAnsiTheme="minorHAnsi" w:cstheme="minorHAnsi"/>
                <w:sz w:val="20"/>
                <w:szCs w:val="20"/>
                <w:lang w:val="es-EC"/>
              </w:rPr>
              <w:t xml:space="preserve"> 4.2 (b)</w:t>
            </w:r>
          </w:p>
        </w:tc>
        <w:tc>
          <w:tcPr>
            <w:tcW w:w="7380" w:type="dxa"/>
          </w:tcPr>
          <w:p w:rsidR="00E334C2" w:rsidRPr="00D62B5A" w:rsidRDefault="004673B0" w:rsidP="0010751F">
            <w:pPr>
              <w:tabs>
                <w:tab w:val="right" w:pos="7164"/>
              </w:tabs>
              <w:spacing w:before="60" w:after="60" w:line="24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t xml:space="preserve">La </w:t>
            </w:r>
            <w:r w:rsidR="002606AE" w:rsidRPr="00D62B5A">
              <w:rPr>
                <w:rFonts w:asciiTheme="minorHAnsi" w:hAnsiTheme="minorHAnsi" w:cstheme="minorHAnsi"/>
                <w:sz w:val="20"/>
                <w:szCs w:val="20"/>
                <w:lang w:val="es-EC"/>
              </w:rPr>
              <w:t>versión</w:t>
            </w:r>
            <w:r w:rsidRPr="00D62B5A">
              <w:rPr>
                <w:rFonts w:asciiTheme="minorHAnsi" w:hAnsiTheme="minorHAnsi" w:cstheme="minorHAnsi"/>
                <w:sz w:val="20"/>
                <w:szCs w:val="20"/>
                <w:lang w:val="es-EC"/>
              </w:rPr>
              <w:t xml:space="preserve"> de la edición de los Incoterms ser</w:t>
            </w:r>
            <w:r w:rsidR="002606AE" w:rsidRPr="00D62B5A">
              <w:rPr>
                <w:rFonts w:asciiTheme="minorHAnsi" w:hAnsiTheme="minorHAnsi" w:cstheme="minorHAnsi"/>
                <w:sz w:val="20"/>
                <w:szCs w:val="20"/>
                <w:lang w:val="es-EC"/>
              </w:rPr>
              <w:t>á</w:t>
            </w:r>
            <w:r w:rsidRPr="00D62B5A">
              <w:rPr>
                <w:rFonts w:asciiTheme="minorHAnsi" w:hAnsiTheme="minorHAnsi" w:cstheme="minorHAnsi"/>
                <w:sz w:val="20"/>
                <w:szCs w:val="20"/>
                <w:lang w:val="es-EC"/>
              </w:rPr>
              <w:t xml:space="preserve">: </w:t>
            </w:r>
            <w:r w:rsidR="0010751F" w:rsidRPr="00D62B5A">
              <w:rPr>
                <w:rFonts w:asciiTheme="minorHAnsi" w:hAnsiTheme="minorHAnsi" w:cstheme="minorHAnsi"/>
                <w:i/>
                <w:iCs/>
                <w:sz w:val="20"/>
                <w:szCs w:val="20"/>
                <w:lang w:val="es-EC"/>
              </w:rPr>
              <w:t>2010</w:t>
            </w:r>
          </w:p>
        </w:tc>
      </w:tr>
      <w:tr w:rsidR="00E334C2" w:rsidRPr="00D62B5A" w:rsidTr="00E334C2">
        <w:trPr>
          <w:cantSplit/>
        </w:trPr>
        <w:tc>
          <w:tcPr>
            <w:tcW w:w="1728" w:type="dxa"/>
          </w:tcPr>
          <w:p w:rsidR="00E334C2" w:rsidRPr="00D62B5A" w:rsidRDefault="006325CF" w:rsidP="00E334C2">
            <w:pPr>
              <w:spacing w:before="60" w:after="60" w:line="24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t>CGC</w:t>
            </w:r>
            <w:r w:rsidR="00E334C2" w:rsidRPr="00D62B5A">
              <w:rPr>
                <w:rFonts w:asciiTheme="minorHAnsi" w:hAnsiTheme="minorHAnsi" w:cstheme="minorHAnsi"/>
                <w:sz w:val="20"/>
                <w:szCs w:val="20"/>
                <w:lang w:val="es-EC"/>
              </w:rPr>
              <w:t xml:space="preserve"> 5.1</w:t>
            </w:r>
          </w:p>
        </w:tc>
        <w:tc>
          <w:tcPr>
            <w:tcW w:w="7380" w:type="dxa"/>
          </w:tcPr>
          <w:p w:rsidR="00E334C2" w:rsidRPr="00D62B5A" w:rsidRDefault="002606AE" w:rsidP="0010751F">
            <w:pPr>
              <w:tabs>
                <w:tab w:val="right" w:pos="7164"/>
              </w:tabs>
              <w:spacing w:before="60" w:after="60" w:line="24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t xml:space="preserve">El idioma será: </w:t>
            </w:r>
            <w:r w:rsidR="0010751F" w:rsidRPr="00D62B5A">
              <w:rPr>
                <w:rFonts w:asciiTheme="minorHAnsi" w:hAnsiTheme="minorHAnsi" w:cstheme="minorHAnsi"/>
                <w:i/>
                <w:iCs/>
                <w:sz w:val="20"/>
                <w:szCs w:val="20"/>
                <w:lang w:val="es-EC"/>
              </w:rPr>
              <w:t>Español</w:t>
            </w:r>
          </w:p>
        </w:tc>
      </w:tr>
      <w:tr w:rsidR="00E334C2" w:rsidRPr="00D42036" w:rsidTr="00E334C2">
        <w:trPr>
          <w:cantSplit/>
        </w:trPr>
        <w:tc>
          <w:tcPr>
            <w:tcW w:w="1728" w:type="dxa"/>
          </w:tcPr>
          <w:p w:rsidR="00E334C2" w:rsidRPr="00D62B5A" w:rsidRDefault="006325CF" w:rsidP="00E334C2">
            <w:pPr>
              <w:spacing w:before="60" w:after="60" w:line="24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t>CGC</w:t>
            </w:r>
            <w:r w:rsidR="00E334C2" w:rsidRPr="00D62B5A">
              <w:rPr>
                <w:rFonts w:asciiTheme="minorHAnsi" w:hAnsiTheme="minorHAnsi" w:cstheme="minorHAnsi"/>
                <w:sz w:val="20"/>
                <w:szCs w:val="20"/>
                <w:lang w:val="es-EC"/>
              </w:rPr>
              <w:t xml:space="preserve"> 8.1</w:t>
            </w:r>
          </w:p>
        </w:tc>
        <w:tc>
          <w:tcPr>
            <w:tcW w:w="7380" w:type="dxa"/>
          </w:tcPr>
          <w:p w:rsidR="0010751F" w:rsidRPr="00D62B5A" w:rsidRDefault="0010751F" w:rsidP="0010751F">
            <w:pPr>
              <w:tabs>
                <w:tab w:val="right" w:pos="7164"/>
              </w:tabs>
              <w:spacing w:before="60" w:after="60" w:line="24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t xml:space="preserve">Para </w:t>
            </w:r>
            <w:r w:rsidRPr="00D62B5A">
              <w:rPr>
                <w:rFonts w:asciiTheme="minorHAnsi" w:hAnsiTheme="minorHAnsi" w:cstheme="minorHAnsi"/>
                <w:sz w:val="20"/>
                <w:szCs w:val="20"/>
                <w:u w:val="single"/>
                <w:lang w:val="es-EC"/>
              </w:rPr>
              <w:t>notificaciones</w:t>
            </w:r>
            <w:r w:rsidRPr="00D62B5A">
              <w:rPr>
                <w:rFonts w:asciiTheme="minorHAnsi" w:hAnsiTheme="minorHAnsi" w:cstheme="minorHAnsi"/>
                <w:sz w:val="20"/>
                <w:szCs w:val="20"/>
                <w:lang w:val="es-EC"/>
              </w:rPr>
              <w:t>, la dirección del Comprador será:</w:t>
            </w:r>
          </w:p>
          <w:p w:rsidR="0010751F" w:rsidRPr="00D62B5A" w:rsidRDefault="0010751F" w:rsidP="0010751F">
            <w:pPr>
              <w:tabs>
                <w:tab w:val="right" w:pos="7164"/>
              </w:tabs>
              <w:spacing w:after="0" w:line="36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t>Atención: _____________________</w:t>
            </w:r>
            <w:r w:rsidRPr="00D62B5A">
              <w:rPr>
                <w:rFonts w:asciiTheme="minorHAnsi" w:hAnsiTheme="minorHAnsi" w:cstheme="minorHAnsi"/>
                <w:iCs/>
                <w:sz w:val="20"/>
                <w:szCs w:val="20"/>
                <w:lang w:val="es-EC"/>
              </w:rPr>
              <w:t>, Administrador del Contrato No. _____</w:t>
            </w:r>
          </w:p>
          <w:p w:rsidR="0010751F" w:rsidRPr="00D62B5A" w:rsidRDefault="0010751F" w:rsidP="0010751F">
            <w:pPr>
              <w:tabs>
                <w:tab w:val="right" w:pos="7164"/>
              </w:tabs>
              <w:spacing w:before="60" w:after="60" w:line="24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t xml:space="preserve">CC: </w:t>
            </w:r>
            <w:r w:rsidR="00DE7B52" w:rsidRPr="00D62B5A">
              <w:rPr>
                <w:rFonts w:asciiTheme="minorHAnsi" w:hAnsiTheme="minorHAnsi" w:cstheme="minorHAnsi"/>
                <w:sz w:val="20"/>
                <w:szCs w:val="20"/>
                <w:lang w:val="es-EC"/>
              </w:rPr>
              <w:t>Proyecto BID-MSP</w:t>
            </w:r>
          </w:p>
          <w:p w:rsidR="00DE7B52" w:rsidRPr="00D62B5A" w:rsidRDefault="00DE7B52" w:rsidP="00DE7B52">
            <w:pPr>
              <w:keepNext/>
              <w:keepLines/>
              <w:spacing w:before="120" w:after="120"/>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Dirección: Plataforma Gubernamental de Desarrollo Social, Av. QuitumbeÑan, junto a la Plaza Cívica Quitumbe</w:t>
            </w:r>
            <w:r w:rsidRPr="00D62B5A">
              <w:rPr>
                <w:rFonts w:asciiTheme="minorHAnsi" w:hAnsiTheme="minorHAnsi" w:cstheme="minorHAnsi"/>
                <w:sz w:val="20"/>
                <w:szCs w:val="20"/>
                <w:shd w:val="clear" w:color="auto" w:fill="FFFFFF"/>
                <w:lang w:val="es-EC"/>
              </w:rPr>
              <w:t>/ primer piso – oficina 201/ Proyecto BID – MSP / Ministerio de Salud Pública</w:t>
            </w:r>
          </w:p>
          <w:p w:rsidR="0010751F" w:rsidRPr="00D62B5A" w:rsidRDefault="0010751F" w:rsidP="0010751F">
            <w:pPr>
              <w:tabs>
                <w:tab w:val="right" w:pos="7164"/>
              </w:tabs>
              <w:spacing w:before="60" w:after="60" w:line="240" w:lineRule="auto"/>
              <w:rPr>
                <w:rFonts w:asciiTheme="minorHAnsi" w:hAnsiTheme="minorHAnsi" w:cstheme="minorHAnsi"/>
                <w:iCs/>
                <w:sz w:val="20"/>
                <w:szCs w:val="20"/>
                <w:lang w:val="es-EC"/>
              </w:rPr>
            </w:pPr>
            <w:r w:rsidRPr="00D62B5A">
              <w:rPr>
                <w:rFonts w:asciiTheme="minorHAnsi" w:hAnsiTheme="minorHAnsi" w:cstheme="minorHAnsi"/>
                <w:sz w:val="20"/>
                <w:szCs w:val="20"/>
                <w:lang w:val="es-EC"/>
              </w:rPr>
              <w:t xml:space="preserve">Ciudad: </w:t>
            </w:r>
            <w:r w:rsidRPr="00D62B5A">
              <w:rPr>
                <w:rFonts w:asciiTheme="minorHAnsi" w:hAnsiTheme="minorHAnsi" w:cstheme="minorHAnsi"/>
                <w:iCs/>
                <w:sz w:val="20"/>
                <w:szCs w:val="20"/>
                <w:lang w:val="es-EC"/>
              </w:rPr>
              <w:t>Quito</w:t>
            </w:r>
          </w:p>
          <w:p w:rsidR="001D7DE7" w:rsidRPr="00D62B5A" w:rsidRDefault="001D7DE7" w:rsidP="0010751F">
            <w:pPr>
              <w:tabs>
                <w:tab w:val="right" w:pos="7164"/>
              </w:tabs>
              <w:spacing w:before="60" w:after="60" w:line="240" w:lineRule="auto"/>
              <w:rPr>
                <w:rFonts w:asciiTheme="minorHAnsi" w:hAnsiTheme="minorHAnsi" w:cstheme="minorHAnsi"/>
                <w:sz w:val="20"/>
                <w:szCs w:val="20"/>
                <w:lang w:val="es-EC"/>
              </w:rPr>
            </w:pPr>
            <w:r w:rsidRPr="00D62B5A">
              <w:rPr>
                <w:rFonts w:asciiTheme="minorHAnsi" w:hAnsiTheme="minorHAnsi" w:cstheme="minorHAnsi"/>
                <w:iCs/>
                <w:sz w:val="20"/>
                <w:szCs w:val="20"/>
                <w:lang w:val="es-EC"/>
              </w:rPr>
              <w:t>Código Postal: 170702</w:t>
            </w:r>
          </w:p>
          <w:p w:rsidR="00E74DC9" w:rsidRPr="00D62B5A" w:rsidRDefault="0010751F" w:rsidP="00E74DC9">
            <w:pPr>
              <w:tabs>
                <w:tab w:val="right" w:pos="7164"/>
              </w:tabs>
              <w:spacing w:before="60" w:after="60" w:line="240" w:lineRule="auto"/>
              <w:rPr>
                <w:rFonts w:asciiTheme="minorHAnsi" w:hAnsiTheme="minorHAnsi" w:cstheme="minorHAnsi"/>
                <w:iCs/>
                <w:sz w:val="20"/>
                <w:szCs w:val="20"/>
                <w:lang w:val="es-EC"/>
              </w:rPr>
            </w:pPr>
            <w:r w:rsidRPr="00D62B5A">
              <w:rPr>
                <w:rFonts w:asciiTheme="minorHAnsi" w:hAnsiTheme="minorHAnsi" w:cstheme="minorHAnsi"/>
                <w:sz w:val="20"/>
                <w:szCs w:val="20"/>
                <w:lang w:val="es-EC"/>
              </w:rPr>
              <w:t xml:space="preserve">País: </w:t>
            </w:r>
            <w:r w:rsidRPr="00D62B5A">
              <w:rPr>
                <w:rFonts w:asciiTheme="minorHAnsi" w:hAnsiTheme="minorHAnsi" w:cstheme="minorHAnsi"/>
                <w:iCs/>
                <w:sz w:val="20"/>
                <w:szCs w:val="20"/>
                <w:lang w:val="es-EC"/>
              </w:rPr>
              <w:t>Ecuador</w:t>
            </w:r>
          </w:p>
          <w:p w:rsidR="00DE7B52" w:rsidRPr="00D62B5A" w:rsidRDefault="00DE7B52" w:rsidP="00E74DC9">
            <w:pPr>
              <w:tabs>
                <w:tab w:val="right" w:pos="7164"/>
              </w:tabs>
              <w:spacing w:before="60" w:after="60" w:line="24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t>Teléfono: (593) 3814400 ext. 5233</w:t>
            </w:r>
          </w:p>
          <w:p w:rsidR="00DE7B52" w:rsidRPr="00D62B5A" w:rsidRDefault="00DE7B52" w:rsidP="00DE7B52">
            <w:pPr>
              <w:pStyle w:val="Outline"/>
              <w:keepNext/>
              <w:keepLines/>
              <w:numPr>
                <w:ilvl w:val="0"/>
                <w:numId w:val="0"/>
              </w:numPr>
              <w:spacing w:before="120" w:after="120"/>
              <w:jc w:val="both"/>
              <w:rPr>
                <w:rFonts w:asciiTheme="minorHAnsi" w:hAnsiTheme="minorHAnsi" w:cstheme="minorHAnsi"/>
                <w:iCs/>
                <w:color w:val="92D050"/>
                <w:sz w:val="20"/>
                <w:lang w:val="es-EC"/>
              </w:rPr>
            </w:pPr>
            <w:r w:rsidRPr="00D62B5A">
              <w:rPr>
                <w:rFonts w:asciiTheme="minorHAnsi" w:hAnsiTheme="minorHAnsi" w:cstheme="minorHAnsi"/>
                <w:sz w:val="20"/>
                <w:lang w:val="es-EC"/>
              </w:rPr>
              <w:t xml:space="preserve">Dirección de correo electrónico: </w:t>
            </w:r>
            <w:r w:rsidR="004D0C01" w:rsidRPr="00D62B5A">
              <w:rPr>
                <w:rFonts w:asciiTheme="minorHAnsi" w:hAnsiTheme="minorHAnsi" w:cstheme="minorHAnsi"/>
                <w:sz w:val="20"/>
                <w:lang w:val="es-EC"/>
              </w:rPr>
              <w:t>proyecto.bid@mspsalud.gob.ec</w:t>
            </w:r>
            <w:r w:rsidRPr="00D62B5A">
              <w:rPr>
                <w:rFonts w:asciiTheme="minorHAnsi" w:eastAsia="Calibri" w:hAnsiTheme="minorHAnsi" w:cstheme="minorHAnsi"/>
                <w:kern w:val="0"/>
                <w:sz w:val="20"/>
                <w:shd w:val="clear" w:color="auto" w:fill="FFFFFF"/>
                <w:lang w:val="es-EC"/>
              </w:rPr>
              <w:t>Ref. LPI-4364-001-2019</w:t>
            </w:r>
          </w:p>
          <w:p w:rsidR="00E334C2" w:rsidRPr="00D62B5A" w:rsidRDefault="0010751F" w:rsidP="0010751F">
            <w:pPr>
              <w:tabs>
                <w:tab w:val="right" w:pos="7164"/>
              </w:tabs>
              <w:spacing w:before="60" w:after="60" w:line="24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t>Para todos los efectos de este contrato, las partes convienen en señalar su domicilio en la ciudad de Quito.</w:t>
            </w:r>
          </w:p>
        </w:tc>
      </w:tr>
      <w:tr w:rsidR="00E334C2" w:rsidRPr="00D42036" w:rsidTr="00E334C2">
        <w:trPr>
          <w:cantSplit/>
        </w:trPr>
        <w:tc>
          <w:tcPr>
            <w:tcW w:w="1728" w:type="dxa"/>
          </w:tcPr>
          <w:p w:rsidR="00E334C2" w:rsidRPr="00D62B5A" w:rsidRDefault="006325CF" w:rsidP="00E334C2">
            <w:pPr>
              <w:spacing w:before="60" w:after="60" w:line="24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t>CGC</w:t>
            </w:r>
            <w:r w:rsidR="00E334C2" w:rsidRPr="00D62B5A">
              <w:rPr>
                <w:rFonts w:asciiTheme="minorHAnsi" w:hAnsiTheme="minorHAnsi" w:cstheme="minorHAnsi"/>
                <w:sz w:val="20"/>
                <w:szCs w:val="20"/>
                <w:lang w:val="es-EC"/>
              </w:rPr>
              <w:t xml:space="preserve"> 9.1</w:t>
            </w:r>
          </w:p>
        </w:tc>
        <w:tc>
          <w:tcPr>
            <w:tcW w:w="7380" w:type="dxa"/>
          </w:tcPr>
          <w:p w:rsidR="00E334C2" w:rsidRPr="00D62B5A" w:rsidRDefault="002606AE" w:rsidP="00E334C2">
            <w:pPr>
              <w:tabs>
                <w:tab w:val="right" w:pos="7164"/>
              </w:tabs>
              <w:spacing w:before="60" w:after="60" w:line="24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t xml:space="preserve">La ley que rige será la ley de: </w:t>
            </w:r>
            <w:r w:rsidR="0010751F" w:rsidRPr="00D62B5A">
              <w:rPr>
                <w:rFonts w:asciiTheme="minorHAnsi" w:hAnsiTheme="minorHAnsi" w:cstheme="minorHAnsi"/>
                <w:iCs/>
                <w:sz w:val="20"/>
                <w:szCs w:val="20"/>
                <w:lang w:val="es-EC"/>
              </w:rPr>
              <w:t>La República del Ecuador</w:t>
            </w:r>
          </w:p>
        </w:tc>
      </w:tr>
      <w:tr w:rsidR="00E334C2" w:rsidRPr="00D42036" w:rsidTr="00E334C2">
        <w:tc>
          <w:tcPr>
            <w:tcW w:w="1728" w:type="dxa"/>
          </w:tcPr>
          <w:p w:rsidR="00E334C2" w:rsidRPr="00D62B5A" w:rsidRDefault="006325CF" w:rsidP="00E334C2">
            <w:pPr>
              <w:spacing w:before="60" w:after="60" w:line="24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t>CGC</w:t>
            </w:r>
            <w:r w:rsidR="00E334C2" w:rsidRPr="00D62B5A">
              <w:rPr>
                <w:rFonts w:asciiTheme="minorHAnsi" w:hAnsiTheme="minorHAnsi" w:cstheme="minorHAnsi"/>
                <w:sz w:val="20"/>
                <w:szCs w:val="20"/>
                <w:lang w:val="es-EC"/>
              </w:rPr>
              <w:t xml:space="preserve"> 10.2</w:t>
            </w:r>
          </w:p>
        </w:tc>
        <w:tc>
          <w:tcPr>
            <w:tcW w:w="7380" w:type="dxa"/>
          </w:tcPr>
          <w:p w:rsidR="002606AE" w:rsidRPr="00D62B5A" w:rsidRDefault="002606AE" w:rsidP="002606AE">
            <w:pPr>
              <w:suppressAutoHyphen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 xml:space="preserve">Los reglamentos de los procedimientos para los procesos de arbitraje, de conformidad con la Cláusula 10.2 de las CGC, serán: </w:t>
            </w:r>
          </w:p>
          <w:p w:rsidR="00DC6185" w:rsidRPr="00D62B5A" w:rsidRDefault="00DC6185" w:rsidP="002606AE">
            <w:pPr>
              <w:suppressAutoHyphens/>
              <w:spacing w:before="60" w:after="60" w:line="240" w:lineRule="auto"/>
              <w:jc w:val="both"/>
              <w:rPr>
                <w:rFonts w:asciiTheme="minorHAnsi" w:hAnsiTheme="minorHAnsi" w:cstheme="minorHAnsi"/>
                <w:sz w:val="20"/>
                <w:szCs w:val="20"/>
                <w:lang w:val="es-EC"/>
              </w:rPr>
            </w:pPr>
          </w:p>
          <w:p w:rsidR="00746315" w:rsidRPr="00D62B5A" w:rsidRDefault="0010751F" w:rsidP="00D62B5A">
            <w:pPr>
              <w:pStyle w:val="Prrafodelista"/>
              <w:numPr>
                <w:ilvl w:val="0"/>
                <w:numId w:val="203"/>
              </w:numPr>
              <w:autoSpaceDE w:val="0"/>
              <w:autoSpaceDN w:val="0"/>
              <w:adjustRightInd w:val="0"/>
              <w:spacing w:after="0" w:line="240" w:lineRule="auto"/>
              <w:jc w:val="both"/>
              <w:rPr>
                <w:rFonts w:asciiTheme="minorHAnsi" w:hAnsiTheme="minorHAnsi" w:cstheme="minorHAnsi"/>
                <w:spacing w:val="-1"/>
                <w:sz w:val="20"/>
                <w:szCs w:val="20"/>
                <w:lang w:val="es-EC"/>
              </w:rPr>
            </w:pPr>
            <w:r w:rsidRPr="00D62B5A">
              <w:rPr>
                <w:rFonts w:asciiTheme="minorHAnsi" w:hAnsiTheme="minorHAnsi" w:cstheme="minorHAnsi"/>
                <w:b/>
                <w:spacing w:val="-1"/>
                <w:sz w:val="20"/>
                <w:szCs w:val="20"/>
                <w:lang w:val="es-EC"/>
              </w:rPr>
              <w:t xml:space="preserve">Contrato con un Proveedor </w:t>
            </w:r>
            <w:r w:rsidR="00632934" w:rsidRPr="00D62B5A">
              <w:rPr>
                <w:rFonts w:asciiTheme="minorHAnsi" w:hAnsiTheme="minorHAnsi" w:cstheme="minorHAnsi"/>
                <w:b/>
                <w:spacing w:val="-1"/>
                <w:sz w:val="20"/>
                <w:szCs w:val="20"/>
                <w:lang w:val="es-EC"/>
              </w:rPr>
              <w:t>extranjero</w:t>
            </w:r>
          </w:p>
          <w:p w:rsidR="00746315" w:rsidRPr="00D62B5A" w:rsidRDefault="00746315" w:rsidP="009132D5">
            <w:pPr>
              <w:autoSpaceDE w:val="0"/>
              <w:autoSpaceDN w:val="0"/>
              <w:adjustRightInd w:val="0"/>
              <w:spacing w:after="0" w:line="240" w:lineRule="auto"/>
              <w:jc w:val="both"/>
              <w:rPr>
                <w:rFonts w:asciiTheme="minorHAnsi" w:hAnsiTheme="minorHAnsi" w:cstheme="minorHAnsi"/>
                <w:spacing w:val="-1"/>
                <w:sz w:val="20"/>
                <w:szCs w:val="20"/>
                <w:lang w:val="es-EC"/>
              </w:rPr>
            </w:pPr>
          </w:p>
          <w:p w:rsidR="00B93EC2" w:rsidRDefault="00A85EF4" w:rsidP="00201073">
            <w:pPr>
              <w:suppressAutoHyphens/>
              <w:spacing w:before="60" w:after="140"/>
              <w:ind w:left="-27" w:right="-18" w:firstLine="27"/>
              <w:jc w:val="both"/>
              <w:rPr>
                <w:rFonts w:asciiTheme="minorHAnsi" w:hAnsiTheme="minorHAnsi" w:cstheme="minorHAnsi"/>
                <w:spacing w:val="-1"/>
                <w:sz w:val="20"/>
                <w:szCs w:val="20"/>
                <w:lang w:val="es-EC"/>
              </w:rPr>
            </w:pPr>
            <w:r w:rsidRPr="00D62B5A">
              <w:rPr>
                <w:rFonts w:asciiTheme="minorHAnsi" w:hAnsiTheme="minorHAnsi" w:cstheme="minorHAnsi"/>
                <w:spacing w:val="-1"/>
                <w:sz w:val="20"/>
                <w:szCs w:val="20"/>
                <w:lang w:val="es-EC"/>
              </w:rPr>
              <w:t>Cualquier disputa, controversia o reclamo generado por o en relación con este Contrato, o por incumplimiento, cesación, o anulación del mismo, deberán ser resueltos mediante arbitraje de conformidad con el Reglamento de Arbitraje vigente de la CNUDMI.</w:t>
            </w:r>
          </w:p>
          <w:p w:rsidR="00D62B5A" w:rsidRPr="00987290" w:rsidRDefault="00D62B5A" w:rsidP="00D62B5A">
            <w:pPr>
              <w:pStyle w:val="Prrafodelista"/>
              <w:numPr>
                <w:ilvl w:val="0"/>
                <w:numId w:val="203"/>
              </w:numPr>
              <w:suppressAutoHyphens/>
              <w:spacing w:before="60" w:after="140"/>
              <w:ind w:right="-18"/>
              <w:jc w:val="both"/>
              <w:rPr>
                <w:rFonts w:asciiTheme="minorHAnsi" w:hAnsiTheme="minorHAnsi" w:cstheme="minorHAnsi"/>
                <w:b/>
                <w:spacing w:val="-1"/>
                <w:sz w:val="20"/>
                <w:szCs w:val="20"/>
                <w:lang w:val="es-EC"/>
              </w:rPr>
            </w:pPr>
            <w:r w:rsidRPr="00987290">
              <w:rPr>
                <w:rFonts w:asciiTheme="minorHAnsi" w:hAnsiTheme="minorHAnsi" w:cstheme="minorHAnsi"/>
                <w:b/>
                <w:spacing w:val="-1"/>
                <w:sz w:val="20"/>
                <w:szCs w:val="20"/>
                <w:lang w:val="es-EC"/>
              </w:rPr>
              <w:lastRenderedPageBreak/>
              <w:t>Contratos con proveedores ciudadanos del país del comprador</w:t>
            </w:r>
          </w:p>
          <w:p w:rsidR="00D62B5A" w:rsidRPr="00D62B5A" w:rsidRDefault="00D62B5A" w:rsidP="00D62B5A">
            <w:pPr>
              <w:suppressAutoHyphens/>
              <w:spacing w:before="60" w:after="140"/>
              <w:ind w:right="-18"/>
              <w:jc w:val="both"/>
              <w:rPr>
                <w:rFonts w:asciiTheme="minorHAnsi" w:hAnsiTheme="minorHAnsi" w:cstheme="minorHAnsi"/>
                <w:spacing w:val="-1"/>
                <w:sz w:val="20"/>
                <w:szCs w:val="20"/>
                <w:lang w:val="es-EC"/>
              </w:rPr>
            </w:pPr>
            <w:r>
              <w:rPr>
                <w:rFonts w:asciiTheme="minorHAnsi" w:hAnsiTheme="minorHAnsi" w:cstheme="minorHAnsi"/>
                <w:spacing w:val="-1"/>
                <w:sz w:val="20"/>
                <w:szCs w:val="20"/>
                <w:lang w:val="es-EC"/>
              </w:rPr>
              <w:t xml:space="preserve">En el caso de alguna controversia entre el Comprador y el Proveedor que es un </w:t>
            </w:r>
            <w:r w:rsidR="00987290">
              <w:rPr>
                <w:rFonts w:asciiTheme="minorHAnsi" w:hAnsiTheme="minorHAnsi" w:cstheme="minorHAnsi"/>
                <w:spacing w:val="-1"/>
                <w:sz w:val="20"/>
                <w:szCs w:val="20"/>
                <w:lang w:val="es-EC"/>
              </w:rPr>
              <w:t>ciudadano del país del Comprador, la controversia deberá ser sometida a juicio o arbitraje de acuerdo con las leyes del país Comprador</w:t>
            </w:r>
          </w:p>
          <w:p w:rsidR="0022631E" w:rsidRPr="00D62B5A" w:rsidRDefault="0022631E">
            <w:pPr>
              <w:autoSpaceDE w:val="0"/>
              <w:autoSpaceDN w:val="0"/>
              <w:adjustRightInd w:val="0"/>
              <w:spacing w:after="0" w:line="240" w:lineRule="auto"/>
              <w:rPr>
                <w:rFonts w:asciiTheme="minorHAnsi" w:hAnsiTheme="minorHAnsi" w:cstheme="minorHAnsi"/>
                <w:spacing w:val="-1"/>
                <w:sz w:val="20"/>
                <w:szCs w:val="20"/>
                <w:lang w:val="es-EC"/>
              </w:rPr>
            </w:pPr>
            <w:r w:rsidRPr="00D62B5A">
              <w:rPr>
                <w:rFonts w:asciiTheme="minorHAnsi" w:hAnsiTheme="minorHAnsi" w:cstheme="minorHAnsi"/>
                <w:spacing w:val="-1"/>
                <w:sz w:val="20"/>
                <w:szCs w:val="20"/>
                <w:lang w:val="es-EC"/>
              </w:rPr>
              <w:t>El Banco Interamericano de Desarrollo no debe ser designado como conciliador, ni se le debe solicitar que designe a un conciliador.</w:t>
            </w:r>
          </w:p>
        </w:tc>
      </w:tr>
      <w:tr w:rsidR="00E334C2" w:rsidRPr="00D42036" w:rsidTr="00E334C2">
        <w:tc>
          <w:tcPr>
            <w:tcW w:w="1728" w:type="dxa"/>
          </w:tcPr>
          <w:p w:rsidR="00E334C2" w:rsidRPr="00D62B5A" w:rsidRDefault="006325CF" w:rsidP="00E334C2">
            <w:pPr>
              <w:spacing w:before="60" w:after="60" w:line="24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lastRenderedPageBreak/>
              <w:t>CGC</w:t>
            </w:r>
            <w:r w:rsidR="00E334C2" w:rsidRPr="00D62B5A">
              <w:rPr>
                <w:rFonts w:asciiTheme="minorHAnsi" w:hAnsiTheme="minorHAnsi" w:cstheme="minorHAnsi"/>
                <w:sz w:val="20"/>
                <w:szCs w:val="20"/>
                <w:lang w:val="es-EC"/>
              </w:rPr>
              <w:t xml:space="preserve"> 13.1</w:t>
            </w:r>
          </w:p>
        </w:tc>
        <w:tc>
          <w:tcPr>
            <w:tcW w:w="7380" w:type="dxa"/>
          </w:tcPr>
          <w:p w:rsidR="008C52F9" w:rsidRPr="00D62B5A" w:rsidRDefault="008C52F9" w:rsidP="006F2860">
            <w:pPr>
              <w:spacing w:before="60" w:after="60" w:line="240" w:lineRule="auto"/>
              <w:jc w:val="both"/>
              <w:rPr>
                <w:rFonts w:asciiTheme="minorHAnsi" w:hAnsiTheme="minorHAnsi" w:cstheme="minorHAnsi"/>
                <w:b/>
                <w:sz w:val="20"/>
                <w:szCs w:val="20"/>
                <w:lang w:val="es-EC"/>
              </w:rPr>
            </w:pPr>
            <w:r w:rsidRPr="00D62B5A">
              <w:rPr>
                <w:rFonts w:asciiTheme="minorHAnsi" w:hAnsiTheme="minorHAnsi" w:cstheme="minorHAnsi"/>
                <w:b/>
                <w:sz w:val="20"/>
                <w:szCs w:val="20"/>
                <w:lang w:val="es-EC"/>
              </w:rPr>
              <w:t>Entrega y Documentos</w:t>
            </w:r>
          </w:p>
          <w:p w:rsidR="008C52F9" w:rsidRPr="00D62B5A" w:rsidRDefault="008C52F9" w:rsidP="006F2860">
            <w:pPr>
              <w:spacing w:before="60" w:after="60" w:line="240" w:lineRule="auto"/>
              <w:jc w:val="both"/>
              <w:rPr>
                <w:rFonts w:asciiTheme="minorHAnsi" w:hAnsiTheme="minorHAnsi" w:cstheme="minorHAnsi"/>
                <w:sz w:val="20"/>
                <w:szCs w:val="20"/>
                <w:lang w:val="es-EC"/>
              </w:rPr>
            </w:pPr>
          </w:p>
          <w:p w:rsidR="006F2860" w:rsidRPr="00D62B5A" w:rsidRDefault="006F2860" w:rsidP="006F2860">
            <w:pPr>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 xml:space="preserve">Detalle de los documentos de Embarque y otros documentos que deben ser proporcionados por el Proveedor: </w:t>
            </w:r>
          </w:p>
          <w:p w:rsidR="006F2860" w:rsidRPr="00D62B5A" w:rsidRDefault="006F2860" w:rsidP="006F2860">
            <w:pPr>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Entrega y Documentos</w:t>
            </w:r>
          </w:p>
          <w:p w:rsidR="009132D5" w:rsidRPr="00D62B5A" w:rsidRDefault="009132D5" w:rsidP="006F2860">
            <w:pPr>
              <w:spacing w:before="60" w:after="60" w:line="240" w:lineRule="auto"/>
              <w:jc w:val="both"/>
              <w:rPr>
                <w:rFonts w:asciiTheme="minorHAnsi" w:hAnsiTheme="minorHAnsi" w:cstheme="minorHAnsi"/>
                <w:sz w:val="20"/>
                <w:szCs w:val="20"/>
                <w:lang w:val="es-EC"/>
              </w:rPr>
            </w:pPr>
          </w:p>
          <w:p w:rsidR="006F2860" w:rsidRPr="00D62B5A" w:rsidRDefault="006F2860" w:rsidP="006F2860">
            <w:pPr>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En el caso de bienes suministrados desde el extranjero:</w:t>
            </w:r>
          </w:p>
          <w:p w:rsidR="006F2860" w:rsidRPr="00D62B5A" w:rsidRDefault="006F2860" w:rsidP="006F2860">
            <w:pPr>
              <w:spacing w:before="60" w:after="60" w:line="240" w:lineRule="auto"/>
              <w:jc w:val="both"/>
              <w:rPr>
                <w:rFonts w:asciiTheme="minorHAnsi" w:hAnsiTheme="minorHAnsi" w:cstheme="minorHAnsi"/>
                <w:sz w:val="20"/>
                <w:szCs w:val="20"/>
                <w:lang w:val="es-EC"/>
              </w:rPr>
            </w:pPr>
          </w:p>
          <w:p w:rsidR="006F2860" w:rsidRPr="00D62B5A" w:rsidRDefault="006F2860" w:rsidP="006F2860">
            <w:pPr>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Una vez realizado el embarque, el Proveedor notificará por escrito al Comprador y a la compañía de seguros todos los detalles del embarque, que comprenderán el número del Contrato, una descripción de los bienes, las cantidades, la fecha y lugar del embarque, la modalidad de transporte, la fecha estimada de entrega y la fecha estimada de llegada al lugar de destino convenido.</w:t>
            </w:r>
          </w:p>
          <w:p w:rsidR="006F2860" w:rsidRPr="00D62B5A" w:rsidRDefault="006F2860" w:rsidP="006F2860">
            <w:pPr>
              <w:spacing w:before="60" w:after="60" w:line="240" w:lineRule="auto"/>
              <w:jc w:val="both"/>
              <w:rPr>
                <w:rFonts w:asciiTheme="minorHAnsi" w:hAnsiTheme="minorHAnsi" w:cstheme="minorHAnsi"/>
                <w:sz w:val="20"/>
                <w:szCs w:val="20"/>
                <w:lang w:val="es-EC"/>
              </w:rPr>
            </w:pPr>
          </w:p>
          <w:p w:rsidR="006F2860" w:rsidRPr="00D62B5A" w:rsidRDefault="006F2860" w:rsidP="006F2860">
            <w:pPr>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El Proveedor enviará al Comprador por correo electrónico</w:t>
            </w:r>
            <w:r w:rsidR="00F14BB4" w:rsidRPr="00D62B5A">
              <w:rPr>
                <w:rFonts w:asciiTheme="minorHAnsi" w:hAnsiTheme="minorHAnsi" w:cstheme="minorHAnsi"/>
                <w:sz w:val="20"/>
                <w:szCs w:val="20"/>
                <w:lang w:val="es-EC"/>
              </w:rPr>
              <w:t xml:space="preserve">, documentos escaneados </w:t>
            </w:r>
            <w:r w:rsidRPr="00D62B5A">
              <w:rPr>
                <w:rFonts w:asciiTheme="minorHAnsi" w:hAnsiTheme="minorHAnsi" w:cstheme="minorHAnsi"/>
                <w:sz w:val="20"/>
                <w:szCs w:val="20"/>
                <w:lang w:val="es-EC"/>
              </w:rPr>
              <w:t>; y, por servicio especial de correo los siguientes documentos, con copia a la compañía de seguros:</w:t>
            </w:r>
          </w:p>
          <w:p w:rsidR="006F2860" w:rsidRPr="00D62B5A" w:rsidRDefault="006F2860" w:rsidP="006F2860">
            <w:pPr>
              <w:spacing w:before="60" w:after="60" w:line="240" w:lineRule="auto"/>
              <w:jc w:val="both"/>
              <w:rPr>
                <w:rFonts w:asciiTheme="minorHAnsi" w:hAnsiTheme="minorHAnsi" w:cstheme="minorHAnsi"/>
                <w:sz w:val="20"/>
                <w:szCs w:val="20"/>
                <w:lang w:val="es-EC"/>
              </w:rPr>
            </w:pPr>
          </w:p>
          <w:p w:rsidR="006F2860" w:rsidRPr="00D62B5A" w:rsidRDefault="006F2860" w:rsidP="006F2860">
            <w:pPr>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i) tres originales y dos copias de la factura del Proveedor en que se describa al Comprador como: MINISTERIO DE SALUD PÚBLICA DE LA REPÚBL</w:t>
            </w:r>
            <w:r w:rsidR="000F5B3F" w:rsidRPr="00D62B5A">
              <w:rPr>
                <w:rFonts w:asciiTheme="minorHAnsi" w:hAnsiTheme="minorHAnsi" w:cstheme="minorHAnsi"/>
                <w:sz w:val="20"/>
                <w:szCs w:val="20"/>
                <w:lang w:val="es-EC"/>
              </w:rPr>
              <w:t>I</w:t>
            </w:r>
            <w:r w:rsidRPr="00D62B5A">
              <w:rPr>
                <w:rFonts w:asciiTheme="minorHAnsi" w:hAnsiTheme="minorHAnsi" w:cstheme="minorHAnsi"/>
                <w:sz w:val="20"/>
                <w:szCs w:val="20"/>
                <w:lang w:val="es-EC"/>
              </w:rPr>
              <w:t xml:space="preserve">CA DEL ECUADOR y se indique el </w:t>
            </w:r>
            <w:r w:rsidR="00E74DC9" w:rsidRPr="00D62B5A">
              <w:rPr>
                <w:rFonts w:asciiTheme="minorHAnsi" w:hAnsiTheme="minorHAnsi" w:cstheme="minorHAnsi"/>
                <w:sz w:val="20"/>
                <w:szCs w:val="20"/>
                <w:lang w:val="es-EC"/>
              </w:rPr>
              <w:t>n</w:t>
            </w:r>
            <w:r w:rsidRPr="00D62B5A">
              <w:rPr>
                <w:rFonts w:asciiTheme="minorHAnsi" w:hAnsiTheme="minorHAnsi" w:cstheme="minorHAnsi"/>
                <w:sz w:val="20"/>
                <w:szCs w:val="20"/>
                <w:lang w:val="es-EC"/>
              </w:rPr>
              <w:t>úmero del contrato, el número del préstamo, y la descripción, cantidad, precio unitario y monto total de los bienes. Los originales de las facturas deberán estar firmados y timbrados o sellados con el timbre o sello de la empresa;</w:t>
            </w:r>
          </w:p>
          <w:p w:rsidR="006F2860" w:rsidRPr="00D62B5A" w:rsidRDefault="006F2860" w:rsidP="006F2860">
            <w:pPr>
              <w:spacing w:before="60" w:after="60" w:line="240" w:lineRule="auto"/>
              <w:jc w:val="both"/>
              <w:rPr>
                <w:rFonts w:asciiTheme="minorHAnsi" w:hAnsiTheme="minorHAnsi" w:cstheme="minorHAnsi"/>
                <w:sz w:val="20"/>
                <w:szCs w:val="20"/>
                <w:lang w:val="es-EC"/>
              </w:rPr>
            </w:pPr>
          </w:p>
          <w:p w:rsidR="006F2860" w:rsidRPr="00D62B5A" w:rsidRDefault="006F2860" w:rsidP="006F2860">
            <w:pPr>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I. tres originales para imprimir en destino y una copia del conocimiento de embarque negociable o título de transporte equivalente, limpio a bordo, con la indicación “flete pagado” y en que se describa al Comprador como MINISTERIO DE SALUD PUBLICA DE LA REPÚBL</w:t>
            </w:r>
            <w:r w:rsidR="000F5B3F" w:rsidRPr="00D62B5A">
              <w:rPr>
                <w:rFonts w:asciiTheme="minorHAnsi" w:hAnsiTheme="minorHAnsi" w:cstheme="minorHAnsi"/>
                <w:sz w:val="20"/>
                <w:szCs w:val="20"/>
                <w:lang w:val="es-EC"/>
              </w:rPr>
              <w:t>I</w:t>
            </w:r>
            <w:r w:rsidRPr="00D62B5A">
              <w:rPr>
                <w:rFonts w:asciiTheme="minorHAnsi" w:hAnsiTheme="minorHAnsi" w:cstheme="minorHAnsi"/>
                <w:sz w:val="20"/>
                <w:szCs w:val="20"/>
                <w:lang w:val="es-EC"/>
              </w:rPr>
              <w:t>CA DEL ECUADOR y se indique a la parte que se ha de notificar tal como aparece en el Contrato, con entrega en el destino final de conformidad con la Lista de bienes y servicios y plan de entregas, y dos copias del conocimiento de embarque no negociable, o tres copias de la carta de porte ferroviario, o por carretera, o del documento de transporte multimodal, con la  indicación “flete pagado” y con entrega en el destino final de conformidad con la Lista de bienes y servicios y plan de entregas;</w:t>
            </w:r>
          </w:p>
          <w:p w:rsidR="006F2860" w:rsidRPr="00D62B5A" w:rsidRDefault="006F2860" w:rsidP="006F2860">
            <w:pPr>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II. Un original y cuatro copias de la lista de embarque, con indicación del contenido de cada bulto;</w:t>
            </w:r>
          </w:p>
          <w:p w:rsidR="006F2860" w:rsidRPr="00D62B5A" w:rsidRDefault="006F2860" w:rsidP="006F2860">
            <w:pPr>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III. Copia del certificado de seguro, en que el Comprador aparezca como beneficiario;</w:t>
            </w:r>
          </w:p>
          <w:p w:rsidR="0010751F" w:rsidRPr="00D62B5A" w:rsidRDefault="006F2860" w:rsidP="006F2860">
            <w:pPr>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IV. Un original del certificado de garantía del fabricante o Proveedor, que cubra a todos los artículos suministrados;</w:t>
            </w:r>
          </w:p>
          <w:p w:rsidR="00E334C2" w:rsidRPr="00D62B5A" w:rsidRDefault="0010751F" w:rsidP="0010751F">
            <w:pPr>
              <w:suppressAutoHyphen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 xml:space="preserve">El Comprador deberá recibir los documentos arriba mencionados antes de la llegada de </w:t>
            </w:r>
            <w:r w:rsidRPr="00D62B5A">
              <w:rPr>
                <w:rFonts w:asciiTheme="minorHAnsi" w:hAnsiTheme="minorHAnsi" w:cstheme="minorHAnsi"/>
                <w:sz w:val="20"/>
                <w:szCs w:val="20"/>
                <w:lang w:val="es-EC"/>
              </w:rPr>
              <w:lastRenderedPageBreak/>
              <w:t>los Bienes; si no recibe dichos documentos, todos los gastos consecuentes correrán por cuenta del Proveedor.</w:t>
            </w:r>
          </w:p>
          <w:p w:rsidR="00F14BB4" w:rsidRPr="00D62B5A" w:rsidRDefault="00F14BB4" w:rsidP="0010751F">
            <w:pPr>
              <w:suppressAutoHyphen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En caso de que el proveedor presente documentos de embarque y otros a nombre de algún integrante del Consorcio esto no traerá dificultad exceptuando la factura que deberá ser emitida por el representante del Consorcio</w:t>
            </w:r>
          </w:p>
        </w:tc>
      </w:tr>
      <w:tr w:rsidR="00E334C2" w:rsidRPr="00D42036" w:rsidTr="00E334C2">
        <w:trPr>
          <w:cantSplit/>
        </w:trPr>
        <w:tc>
          <w:tcPr>
            <w:tcW w:w="1728" w:type="dxa"/>
          </w:tcPr>
          <w:p w:rsidR="00E334C2" w:rsidRPr="00D62B5A" w:rsidRDefault="006325CF" w:rsidP="00E334C2">
            <w:pPr>
              <w:spacing w:before="60" w:after="60" w:line="24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lastRenderedPageBreak/>
              <w:t>CGC</w:t>
            </w:r>
            <w:r w:rsidR="00E334C2" w:rsidRPr="00D62B5A">
              <w:rPr>
                <w:rFonts w:asciiTheme="minorHAnsi" w:hAnsiTheme="minorHAnsi" w:cstheme="minorHAnsi"/>
                <w:sz w:val="20"/>
                <w:szCs w:val="20"/>
                <w:lang w:val="es-EC"/>
              </w:rPr>
              <w:t xml:space="preserve"> 15.1</w:t>
            </w:r>
          </w:p>
        </w:tc>
        <w:tc>
          <w:tcPr>
            <w:tcW w:w="7380" w:type="dxa"/>
          </w:tcPr>
          <w:p w:rsidR="0010751F" w:rsidRPr="00D62B5A" w:rsidRDefault="0010751F" w:rsidP="0010751F">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Los precios de los Bienes suministrados</w:t>
            </w:r>
            <w:r w:rsidR="000F5B3F" w:rsidRPr="00D62B5A">
              <w:rPr>
                <w:rFonts w:asciiTheme="minorHAnsi" w:hAnsiTheme="minorHAnsi" w:cstheme="minorHAnsi"/>
                <w:sz w:val="20"/>
                <w:szCs w:val="20"/>
                <w:lang w:val="es-EC"/>
              </w:rPr>
              <w:t xml:space="preserve"> y servicios conexos prestados</w:t>
            </w:r>
            <w:r w:rsidRPr="00D62B5A">
              <w:rPr>
                <w:rFonts w:asciiTheme="minorHAnsi" w:hAnsiTheme="minorHAnsi" w:cstheme="minorHAnsi"/>
                <w:b/>
                <w:sz w:val="20"/>
                <w:szCs w:val="20"/>
                <w:lang w:val="es-EC"/>
              </w:rPr>
              <w:t>no serán ajustables</w:t>
            </w:r>
            <w:r w:rsidRPr="00D62B5A">
              <w:rPr>
                <w:rFonts w:asciiTheme="minorHAnsi" w:hAnsiTheme="minorHAnsi" w:cstheme="minorHAnsi"/>
                <w:sz w:val="20"/>
                <w:szCs w:val="20"/>
                <w:lang w:val="es-EC"/>
              </w:rPr>
              <w:t>.</w:t>
            </w:r>
          </w:p>
          <w:p w:rsidR="00E334C2" w:rsidRPr="00D62B5A" w:rsidRDefault="00E334C2" w:rsidP="004249BE">
            <w:pPr>
              <w:tabs>
                <w:tab w:val="right" w:pos="7164"/>
              </w:tabs>
              <w:spacing w:before="60" w:after="60" w:line="240" w:lineRule="auto"/>
              <w:jc w:val="both"/>
              <w:rPr>
                <w:rFonts w:asciiTheme="minorHAnsi" w:hAnsiTheme="minorHAnsi" w:cstheme="minorHAnsi"/>
                <w:sz w:val="20"/>
                <w:szCs w:val="20"/>
                <w:u w:val="single"/>
                <w:lang w:val="es-EC"/>
              </w:rPr>
            </w:pPr>
          </w:p>
        </w:tc>
      </w:tr>
      <w:tr w:rsidR="00E334C2" w:rsidRPr="00D42036" w:rsidTr="00E334C2">
        <w:tc>
          <w:tcPr>
            <w:tcW w:w="1728" w:type="dxa"/>
          </w:tcPr>
          <w:p w:rsidR="00E334C2" w:rsidRPr="00D62B5A" w:rsidRDefault="006325CF" w:rsidP="00E334C2">
            <w:pPr>
              <w:spacing w:before="60" w:after="60" w:line="24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t>CGC</w:t>
            </w:r>
            <w:r w:rsidR="00E334C2" w:rsidRPr="00D62B5A">
              <w:rPr>
                <w:rFonts w:asciiTheme="minorHAnsi" w:hAnsiTheme="minorHAnsi" w:cstheme="minorHAnsi"/>
                <w:sz w:val="20"/>
                <w:szCs w:val="20"/>
                <w:lang w:val="es-EC"/>
              </w:rPr>
              <w:t xml:space="preserve"> 16.1</w:t>
            </w:r>
          </w:p>
        </w:tc>
        <w:tc>
          <w:tcPr>
            <w:tcW w:w="7380" w:type="dxa"/>
          </w:tcPr>
          <w:p w:rsidR="008C52F9" w:rsidRPr="00D62B5A" w:rsidRDefault="008C52F9" w:rsidP="0010751F">
            <w:pPr>
              <w:rPr>
                <w:rFonts w:asciiTheme="minorHAnsi" w:hAnsiTheme="minorHAnsi" w:cstheme="minorHAnsi"/>
                <w:sz w:val="20"/>
                <w:szCs w:val="20"/>
                <w:lang w:val="es-EC"/>
              </w:rPr>
            </w:pPr>
            <w:r w:rsidRPr="00D62B5A">
              <w:rPr>
                <w:rFonts w:asciiTheme="minorHAnsi" w:hAnsiTheme="minorHAnsi" w:cstheme="minorHAnsi"/>
                <w:b/>
                <w:sz w:val="20"/>
                <w:szCs w:val="20"/>
                <w:lang w:val="es-EC"/>
              </w:rPr>
              <w:t>Condiciones de Pago</w:t>
            </w:r>
          </w:p>
          <w:p w:rsidR="0010751F" w:rsidRPr="00D62B5A" w:rsidRDefault="0010751F" w:rsidP="0010751F">
            <w:pPr>
              <w:rPr>
                <w:rFonts w:asciiTheme="minorHAnsi" w:hAnsiTheme="minorHAnsi" w:cstheme="minorHAnsi"/>
                <w:sz w:val="20"/>
                <w:szCs w:val="20"/>
                <w:lang w:val="es-EC"/>
              </w:rPr>
            </w:pPr>
            <w:r w:rsidRPr="00D62B5A">
              <w:rPr>
                <w:rFonts w:asciiTheme="minorHAnsi" w:hAnsiTheme="minorHAnsi" w:cstheme="minorHAnsi"/>
                <w:sz w:val="20"/>
                <w:szCs w:val="20"/>
                <w:lang w:val="es-EC"/>
              </w:rPr>
              <w:t>El pago se efectuará en DÓLARES DE LOS ESTADOS UNIDOS DE AMÉRICA:</w:t>
            </w:r>
          </w:p>
          <w:p w:rsidR="000E6ED2" w:rsidRPr="00D62B5A" w:rsidRDefault="00575D77" w:rsidP="000E6ED2">
            <w:pPr>
              <w:suppressAutoHyphens/>
              <w:spacing w:after="120"/>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i</w:t>
            </w:r>
            <w:r w:rsidR="008D6390" w:rsidRPr="00D62B5A">
              <w:rPr>
                <w:rFonts w:asciiTheme="minorHAnsi" w:hAnsiTheme="minorHAnsi" w:cstheme="minorHAnsi"/>
                <w:sz w:val="20"/>
                <w:szCs w:val="20"/>
                <w:lang w:val="es-EC"/>
              </w:rPr>
              <w:t xml:space="preserve">) </w:t>
            </w:r>
            <w:r w:rsidR="0010751F" w:rsidRPr="00D62B5A">
              <w:rPr>
                <w:rFonts w:asciiTheme="minorHAnsi" w:hAnsiTheme="minorHAnsi" w:cstheme="minorHAnsi"/>
                <w:b/>
                <w:sz w:val="20"/>
                <w:szCs w:val="20"/>
                <w:lang w:val="es-EC"/>
              </w:rPr>
              <w:t>Anti</w:t>
            </w:r>
            <w:r w:rsidR="00C544F3" w:rsidRPr="00D62B5A">
              <w:rPr>
                <w:rFonts w:asciiTheme="minorHAnsi" w:hAnsiTheme="minorHAnsi" w:cstheme="minorHAnsi"/>
                <w:b/>
                <w:sz w:val="20"/>
                <w:szCs w:val="20"/>
                <w:lang w:val="es-EC"/>
              </w:rPr>
              <w:t>cipo</w:t>
            </w:r>
            <w:r w:rsidR="00C544F3" w:rsidRPr="00D62B5A">
              <w:rPr>
                <w:rFonts w:asciiTheme="minorHAnsi" w:hAnsiTheme="minorHAnsi" w:cstheme="minorHAnsi"/>
                <w:sz w:val="20"/>
                <w:szCs w:val="20"/>
                <w:lang w:val="es-EC"/>
              </w:rPr>
              <w:t>: El sesenta por ciento (6</w:t>
            </w:r>
            <w:r w:rsidR="0010751F" w:rsidRPr="00D62B5A">
              <w:rPr>
                <w:rFonts w:asciiTheme="minorHAnsi" w:hAnsiTheme="minorHAnsi" w:cstheme="minorHAnsi"/>
                <w:sz w:val="20"/>
                <w:szCs w:val="20"/>
                <w:lang w:val="es-EC"/>
              </w:rPr>
              <w:t xml:space="preserve">0%) del Precio del Contrato </w:t>
            </w:r>
            <w:r w:rsidR="000E6ED2" w:rsidRPr="00D62B5A">
              <w:rPr>
                <w:rFonts w:asciiTheme="minorHAnsi" w:hAnsiTheme="minorHAnsi" w:cstheme="minorHAnsi"/>
                <w:sz w:val="20"/>
                <w:szCs w:val="20"/>
                <w:lang w:val="es-EC"/>
              </w:rPr>
              <w:t>se pagará contra presentación de una garantía</w:t>
            </w:r>
            <w:r w:rsidR="00662F17" w:rsidRPr="00D62B5A">
              <w:rPr>
                <w:rFonts w:asciiTheme="minorHAnsi" w:hAnsiTheme="minorHAnsi" w:cstheme="minorHAnsi"/>
                <w:sz w:val="20"/>
                <w:szCs w:val="20"/>
                <w:lang w:val="es-EC"/>
              </w:rPr>
              <w:t xml:space="preserve">bancaria, por un monto equivalente al 100% del valor total entregado en calidad de anticipo. Dicha </w:t>
            </w:r>
            <w:r w:rsidR="000E6ED2" w:rsidRPr="00D62B5A">
              <w:rPr>
                <w:rFonts w:asciiTheme="minorHAnsi" w:hAnsiTheme="minorHAnsi" w:cstheme="minorHAnsi"/>
                <w:sz w:val="20"/>
                <w:szCs w:val="20"/>
                <w:lang w:val="es-EC"/>
              </w:rPr>
              <w:t xml:space="preserve">garantía </w:t>
            </w:r>
            <w:r w:rsidR="00662F17" w:rsidRPr="00D62B5A">
              <w:rPr>
                <w:rFonts w:asciiTheme="minorHAnsi" w:hAnsiTheme="minorHAnsi" w:cstheme="minorHAnsi"/>
                <w:sz w:val="20"/>
                <w:szCs w:val="20"/>
                <w:lang w:val="es-EC"/>
              </w:rPr>
              <w:t>se mantendrá v</w:t>
            </w:r>
            <w:r w:rsidR="000E6ED2" w:rsidRPr="00D62B5A">
              <w:rPr>
                <w:rFonts w:asciiTheme="minorHAnsi" w:hAnsiTheme="minorHAnsi" w:cstheme="minorHAnsi"/>
                <w:sz w:val="20"/>
                <w:szCs w:val="20"/>
                <w:lang w:val="es-EC"/>
              </w:rPr>
              <w:t>igen</w:t>
            </w:r>
            <w:r w:rsidR="00662F17" w:rsidRPr="00D62B5A">
              <w:rPr>
                <w:rFonts w:asciiTheme="minorHAnsi" w:hAnsiTheme="minorHAnsi" w:cstheme="minorHAnsi"/>
                <w:sz w:val="20"/>
                <w:szCs w:val="20"/>
                <w:lang w:val="es-EC"/>
              </w:rPr>
              <w:t xml:space="preserve">te </w:t>
            </w:r>
            <w:r w:rsidR="000E6ED2" w:rsidRPr="00D62B5A">
              <w:rPr>
                <w:rFonts w:asciiTheme="minorHAnsi" w:hAnsiTheme="minorHAnsi" w:cstheme="minorHAnsi"/>
                <w:sz w:val="20"/>
                <w:szCs w:val="20"/>
                <w:lang w:val="es-EC"/>
              </w:rPr>
              <w:t>hasta que los bienes hayan sido entregados, instalados y funcionando, con las pruebas de instalación, tal como lo indican los documentos de licitación</w:t>
            </w:r>
            <w:r w:rsidR="00662F17" w:rsidRPr="00D62B5A">
              <w:rPr>
                <w:rFonts w:asciiTheme="minorHAnsi" w:hAnsiTheme="minorHAnsi" w:cstheme="minorHAnsi"/>
                <w:sz w:val="20"/>
                <w:szCs w:val="20"/>
                <w:lang w:val="es-EC"/>
              </w:rPr>
              <w:t xml:space="preserve"> y será devuelta al proveedor una vez que se haya amortizado el 100% del monto entregado por este concepto.</w:t>
            </w:r>
          </w:p>
          <w:p w:rsidR="000E6ED2" w:rsidRPr="00D62B5A" w:rsidRDefault="000E6ED2" w:rsidP="00195B6D">
            <w:pPr>
              <w:numPr>
                <w:ilvl w:val="12"/>
                <w:numId w:val="176"/>
              </w:numPr>
              <w:suppressAutoHyphens/>
              <w:spacing w:after="120"/>
              <w:ind w:left="399" w:hanging="399"/>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 xml:space="preserve">La </w:t>
            </w:r>
            <w:r w:rsidRPr="00D62B5A">
              <w:rPr>
                <w:rFonts w:asciiTheme="minorHAnsi" w:hAnsiTheme="minorHAnsi" w:cstheme="minorHAnsi"/>
                <w:bCs/>
                <w:sz w:val="20"/>
                <w:szCs w:val="20"/>
                <w:lang w:val="es-EC"/>
              </w:rPr>
              <w:t>Garantía de buen uso del anticipo aceptable al Contratante deberá ser:</w:t>
            </w:r>
          </w:p>
          <w:p w:rsidR="00662F17" w:rsidRPr="00D62B5A" w:rsidRDefault="000E6ED2" w:rsidP="00195B6D">
            <w:pPr>
              <w:numPr>
                <w:ilvl w:val="0"/>
                <w:numId w:val="177"/>
              </w:numPr>
              <w:spacing w:after="120"/>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Estas garantías no admitirán cláusula alguna que establezca trámite administrativo previo, bastando para su ejecución el requerimiento por escrito del CO</w:t>
            </w:r>
            <w:r w:rsidR="00662F17" w:rsidRPr="00D62B5A">
              <w:rPr>
                <w:rFonts w:asciiTheme="minorHAnsi" w:hAnsiTheme="minorHAnsi" w:cstheme="minorHAnsi"/>
                <w:sz w:val="20"/>
                <w:szCs w:val="20"/>
                <w:lang w:val="es-EC"/>
              </w:rPr>
              <w:t xml:space="preserve">MPRADOR. </w:t>
            </w:r>
            <w:r w:rsidRPr="00D62B5A">
              <w:rPr>
                <w:rFonts w:asciiTheme="minorHAnsi" w:hAnsiTheme="minorHAnsi" w:cstheme="minorHAnsi"/>
                <w:sz w:val="20"/>
                <w:szCs w:val="20"/>
                <w:lang w:val="es-EC"/>
              </w:rPr>
              <w:t>Cualquier cláusula en contrario, se entenderá como no escrita.</w:t>
            </w:r>
          </w:p>
          <w:p w:rsidR="00662F17" w:rsidRPr="00D62B5A" w:rsidRDefault="00662F17" w:rsidP="00195B6D">
            <w:pPr>
              <w:numPr>
                <w:ilvl w:val="0"/>
                <w:numId w:val="177"/>
              </w:numPr>
              <w:spacing w:after="120"/>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La garantía por anticipo podrá ser ejecutada por el COMPRADOR, si el PROVEEDOR no la renovare cinco (5) días antes de su vencimiento; o en caso de terminación unilateral del contrato, si el PROVEEDOR no paga al COMPRADOR el saldo adeudado del anticipo, después de 10 días notificado c</w:t>
            </w:r>
            <w:r w:rsidR="00D97312" w:rsidRPr="00D62B5A">
              <w:rPr>
                <w:rFonts w:asciiTheme="minorHAnsi" w:hAnsiTheme="minorHAnsi" w:cstheme="minorHAnsi"/>
                <w:sz w:val="20"/>
                <w:szCs w:val="20"/>
                <w:lang w:val="es-EC"/>
              </w:rPr>
              <w:t>on la liquidación del contrato.</w:t>
            </w:r>
          </w:p>
          <w:p w:rsidR="0010751F" w:rsidRPr="00D62B5A" w:rsidRDefault="0010751F" w:rsidP="00195B6D">
            <w:pPr>
              <w:numPr>
                <w:ilvl w:val="0"/>
                <w:numId w:val="177"/>
              </w:numPr>
              <w:spacing w:after="120"/>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La Garantía de Buen Uso de Anticipo, requerida para respaldar el anticipo deberá ser emitida de conformidad con el modelo que consta en la Sección X. Formularios de contrato.</w:t>
            </w:r>
          </w:p>
          <w:p w:rsidR="00662F17" w:rsidRPr="00D62B5A" w:rsidRDefault="00662F17" w:rsidP="00195B6D">
            <w:pPr>
              <w:numPr>
                <w:ilvl w:val="0"/>
                <w:numId w:val="177"/>
              </w:numPr>
              <w:spacing w:after="120"/>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 xml:space="preserve">El anticipo será devengado una vez recibido a satisfacción de los bienes, instalados y suscrita el acta de entrega recepción definitiva. </w:t>
            </w:r>
          </w:p>
          <w:p w:rsidR="00E334C2" w:rsidRPr="00D62B5A" w:rsidRDefault="0010751F" w:rsidP="00A37EF8">
            <w:pPr>
              <w:numPr>
                <w:ilvl w:val="12"/>
                <w:numId w:val="0"/>
              </w:numPr>
              <w:suppressAutoHyphens/>
              <w:spacing w:before="60" w:after="140"/>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 xml:space="preserve">ii) </w:t>
            </w:r>
            <w:r w:rsidR="000E6ED2" w:rsidRPr="00D62B5A">
              <w:rPr>
                <w:rFonts w:asciiTheme="minorHAnsi" w:hAnsiTheme="minorHAnsi" w:cstheme="minorHAnsi"/>
                <w:b/>
                <w:sz w:val="20"/>
                <w:szCs w:val="20"/>
                <w:lang w:val="es-EC"/>
              </w:rPr>
              <w:t>Pago de los bienes</w:t>
            </w:r>
            <w:r w:rsidR="000E6ED2" w:rsidRPr="00D62B5A">
              <w:rPr>
                <w:rFonts w:asciiTheme="minorHAnsi" w:hAnsiTheme="minorHAnsi" w:cstheme="minorHAnsi"/>
                <w:sz w:val="20"/>
                <w:szCs w:val="20"/>
                <w:lang w:val="es-EC"/>
              </w:rPr>
              <w:t xml:space="preserve">: </w:t>
            </w:r>
            <w:r w:rsidR="008C52F9" w:rsidRPr="00D62B5A">
              <w:rPr>
                <w:rFonts w:asciiTheme="minorHAnsi" w:hAnsiTheme="minorHAnsi" w:cstheme="minorHAnsi"/>
                <w:sz w:val="20"/>
                <w:szCs w:val="20"/>
                <w:lang w:val="es-EC"/>
              </w:rPr>
              <w:t>Al recibir los bienes instalados y en funcionamiento en l</w:t>
            </w:r>
            <w:r w:rsidR="008C140E" w:rsidRPr="00D62B5A">
              <w:rPr>
                <w:rFonts w:asciiTheme="minorHAnsi" w:hAnsiTheme="minorHAnsi" w:cstheme="minorHAnsi"/>
                <w:sz w:val="20"/>
                <w:szCs w:val="20"/>
                <w:lang w:val="es-EC"/>
              </w:rPr>
              <w:t>os establecimientos de salud indicados en la Sección VII. Requisitos de Bienes y Servicios Cuadro 1: Lugar de Destino Convenido</w:t>
            </w:r>
            <w:r w:rsidR="008C52F9" w:rsidRPr="00D62B5A">
              <w:rPr>
                <w:rFonts w:asciiTheme="minorHAnsi" w:hAnsiTheme="minorHAnsi" w:cstheme="minorHAnsi"/>
                <w:sz w:val="20"/>
                <w:szCs w:val="20"/>
                <w:lang w:val="es-EC"/>
              </w:rPr>
              <w:t>: El cuarenta por ciento (40%) del precio del Contrato se pagará una vez recibidos los bienes en el lugar de destino convenido, a la suscripción del Acta Entrega-Recepción definitiva a entera satisfacción del Comprador suscrita por la Comisión conformada y presentación de la factura correspondiente.</w:t>
            </w:r>
          </w:p>
          <w:p w:rsidR="00831056" w:rsidRPr="00D62B5A" w:rsidRDefault="00831056" w:rsidP="00662F17">
            <w:pPr>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 xml:space="preserve">Nota: </w:t>
            </w:r>
            <w:r w:rsidR="00E77B16" w:rsidRPr="00D62B5A">
              <w:rPr>
                <w:rFonts w:asciiTheme="minorHAnsi" w:hAnsiTheme="minorHAnsi" w:cstheme="minorHAnsi"/>
                <w:sz w:val="20"/>
                <w:szCs w:val="20"/>
                <w:lang w:val="es-EC"/>
              </w:rPr>
              <w:t xml:space="preserve">los instrumentos de pago disponibles por el Comprador son: transferencia interbancaria (proveedores nacionales), transferencia bancaria para lo cual se deberá adjuntar certificado bancario con los datos requeridos por el Banco Central del Ecuador </w:t>
            </w:r>
            <w:r w:rsidR="00E77B16" w:rsidRPr="00D62B5A">
              <w:rPr>
                <w:rFonts w:asciiTheme="minorHAnsi" w:hAnsiTheme="minorHAnsi" w:cstheme="minorHAnsi"/>
                <w:sz w:val="20"/>
                <w:szCs w:val="20"/>
                <w:lang w:val="es-EC"/>
              </w:rPr>
              <w:lastRenderedPageBreak/>
              <w:t>(nombre de la cuenta del beneficiario, dirección completa del beneficiario, ciudad y país del beneficiario, número de cuenta o IBAN, Banco del Beneficiario, Código Swift o ABA del Banco del beneficiario, Banco intermediario, Código Swift o ABA del Banco Intermediario) para el caso de proveedores internacionales.</w:t>
            </w:r>
          </w:p>
          <w:p w:rsidR="00EE7A7B" w:rsidRPr="00D62B5A" w:rsidRDefault="00EE7A7B" w:rsidP="00C34435">
            <w:pPr>
              <w:numPr>
                <w:ilvl w:val="0"/>
                <w:numId w:val="153"/>
              </w:numPr>
              <w:tabs>
                <w:tab w:val="clear" w:pos="2160"/>
              </w:tabs>
              <w:ind w:left="257" w:hanging="257"/>
              <w:jc w:val="both"/>
              <w:rPr>
                <w:rFonts w:asciiTheme="minorHAnsi" w:hAnsiTheme="minorHAnsi" w:cstheme="minorHAnsi"/>
                <w:b/>
                <w:sz w:val="20"/>
                <w:szCs w:val="20"/>
                <w:lang w:val="es-EC"/>
              </w:rPr>
            </w:pPr>
            <w:r w:rsidRPr="00D62B5A">
              <w:rPr>
                <w:rFonts w:asciiTheme="minorHAnsi" w:hAnsiTheme="minorHAnsi" w:cstheme="minorHAnsi"/>
                <w:b/>
                <w:sz w:val="20"/>
                <w:szCs w:val="20"/>
                <w:lang w:val="es-EC"/>
              </w:rPr>
              <w:t>Pago de mantenimientos</w:t>
            </w:r>
          </w:p>
          <w:p w:rsidR="00D603EC" w:rsidRPr="00D62B5A" w:rsidRDefault="00D603EC" w:rsidP="00D603EC">
            <w:pPr>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El mantenimiento preventivo se pagará por cada visita programada, una vez vencida la garantía técnica del fabricante.</w:t>
            </w:r>
          </w:p>
          <w:p w:rsidR="00D603EC" w:rsidRPr="00D62B5A" w:rsidRDefault="00D603EC" w:rsidP="00D603EC">
            <w:pPr>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El mantenimiento correctivo se realizará previa cotización del contratista, debiendo la Unidad Operativa Desconcentrada emitir la certificación presupuestaria correspondiente previo al pago.</w:t>
            </w:r>
          </w:p>
          <w:p w:rsidR="00D603EC" w:rsidRPr="00D62B5A" w:rsidRDefault="00D603EC" w:rsidP="00D603EC">
            <w:pPr>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El pago por concepto de mantenimiento preventivo de garantía extendida en cumplimiento del principio de vigencia tecnológica, será de (USD XXX), conforme certificación plurianual Nro. xxxx de xx de xxx de 2019.</w:t>
            </w:r>
          </w:p>
          <w:p w:rsidR="00D603EC" w:rsidRPr="00D62B5A" w:rsidRDefault="00D603EC" w:rsidP="00662F17">
            <w:pPr>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 xml:space="preserve">El mantenimiento preventivo se pagará después de la realización de cada mantenimiento, conforme al cronograma de mantenimientos (anexo xx). Estos pagos se realizarán desde la </w:t>
            </w:r>
            <w:r w:rsidR="00B6123A" w:rsidRPr="00D62B5A">
              <w:rPr>
                <w:rFonts w:asciiTheme="minorHAnsi" w:hAnsiTheme="minorHAnsi" w:cstheme="minorHAnsi"/>
                <w:sz w:val="20"/>
                <w:szCs w:val="20"/>
                <w:lang w:val="es-EC"/>
              </w:rPr>
              <w:t>entidad</w:t>
            </w:r>
            <w:r w:rsidRPr="00D62B5A">
              <w:rPr>
                <w:rFonts w:asciiTheme="minorHAnsi" w:hAnsiTheme="minorHAnsi" w:cstheme="minorHAnsi"/>
                <w:sz w:val="20"/>
                <w:szCs w:val="20"/>
                <w:lang w:val="es-EC"/>
              </w:rPr>
              <w:t xml:space="preserve"> operativa desconcentrada, para lo cual </w:t>
            </w:r>
            <w:r w:rsidR="00B6123A" w:rsidRPr="00D62B5A">
              <w:rPr>
                <w:rFonts w:asciiTheme="minorHAnsi" w:hAnsiTheme="minorHAnsi" w:cstheme="minorHAnsi"/>
                <w:sz w:val="20"/>
                <w:szCs w:val="20"/>
                <w:lang w:val="es-EC"/>
              </w:rPr>
              <w:t>la Entidad Operativa Desconcentrada deberá incluir en su planificación institucional anual el presupuesto respectivo en base a la certificación plurianual a la que se hace mención en el párrafo anterior.</w:t>
            </w:r>
          </w:p>
          <w:p w:rsidR="00EE7A7B" w:rsidRPr="00D62B5A" w:rsidRDefault="00EE7A7B" w:rsidP="00C34435">
            <w:pPr>
              <w:numPr>
                <w:ilvl w:val="0"/>
                <w:numId w:val="153"/>
              </w:numPr>
              <w:tabs>
                <w:tab w:val="clear" w:pos="2160"/>
                <w:tab w:val="num" w:pos="540"/>
              </w:tabs>
              <w:ind w:left="966" w:hanging="966"/>
              <w:jc w:val="both"/>
              <w:rPr>
                <w:rFonts w:asciiTheme="minorHAnsi" w:hAnsiTheme="minorHAnsi" w:cstheme="minorHAnsi"/>
                <w:b/>
                <w:sz w:val="20"/>
                <w:szCs w:val="20"/>
                <w:lang w:val="es-EC"/>
              </w:rPr>
            </w:pPr>
            <w:r w:rsidRPr="00D62B5A">
              <w:rPr>
                <w:rFonts w:asciiTheme="minorHAnsi" w:hAnsiTheme="minorHAnsi" w:cstheme="minorHAnsi"/>
                <w:b/>
                <w:sz w:val="20"/>
                <w:szCs w:val="20"/>
                <w:lang w:val="es-EC"/>
              </w:rPr>
              <w:t xml:space="preserve">Pagos </w:t>
            </w:r>
            <w:r w:rsidR="00DA525D" w:rsidRPr="00D62B5A">
              <w:rPr>
                <w:rFonts w:asciiTheme="minorHAnsi" w:hAnsiTheme="minorHAnsi" w:cstheme="minorHAnsi"/>
                <w:b/>
                <w:sz w:val="20"/>
                <w:szCs w:val="20"/>
                <w:lang w:val="es-EC"/>
              </w:rPr>
              <w:t>en exceso.</w:t>
            </w:r>
          </w:p>
          <w:p w:rsidR="00CD06D0" w:rsidRPr="00D62B5A" w:rsidRDefault="00CD06D0" w:rsidP="00CD06D0">
            <w:pPr>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El Comprador se reserva el derecho de reclamar al proveedor, en cualquier tiempo, antes o después del</w:t>
            </w:r>
            <w:r w:rsidR="00997C8B">
              <w:rPr>
                <w:rFonts w:asciiTheme="minorHAnsi" w:hAnsiTheme="minorHAnsi" w:cstheme="minorHAnsi"/>
                <w:sz w:val="20"/>
                <w:szCs w:val="20"/>
                <w:lang w:val="es-EC"/>
              </w:rPr>
              <w:t>a entrega de los</w:t>
            </w:r>
            <w:r w:rsidRPr="00D62B5A">
              <w:rPr>
                <w:rFonts w:asciiTheme="minorHAnsi" w:hAnsiTheme="minorHAnsi" w:cstheme="minorHAnsi"/>
                <w:sz w:val="20"/>
                <w:szCs w:val="20"/>
                <w:lang w:val="es-EC"/>
              </w:rPr>
              <w:t xml:space="preserve"> bien</w:t>
            </w:r>
            <w:r w:rsidR="00997C8B">
              <w:rPr>
                <w:rFonts w:asciiTheme="minorHAnsi" w:hAnsiTheme="minorHAnsi" w:cstheme="minorHAnsi"/>
                <w:sz w:val="20"/>
                <w:szCs w:val="20"/>
                <w:lang w:val="es-EC"/>
              </w:rPr>
              <w:t>es</w:t>
            </w:r>
            <w:r w:rsidRPr="00D62B5A">
              <w:rPr>
                <w:rFonts w:asciiTheme="minorHAnsi" w:hAnsiTheme="minorHAnsi" w:cstheme="minorHAnsi"/>
                <w:sz w:val="20"/>
                <w:szCs w:val="20"/>
                <w:lang w:val="es-EC"/>
              </w:rPr>
              <w:t xml:space="preserve">, sobre cualquier pago indebido por error de cálculo o por cualquier otra razón, debidamente justificada, obligándose el Proveedor a satisfacer las reclamaciones que por este motivo llegare plantear el Comprador. Caso contrario, el Comprador puede realizar retenciones de valores que el PROVEEDOR tenga a su favor. La falta de reclamación del Comprador no se considera como condonación del mismo. Se tendrá por pago indebido cualquier desembolso que se realizare sin fundamento legal o contractual; o cuando el PROVEEDOR no hubiere entregado el bien contratado, o lo hubiere cumplido solo parcialmente, sin perjuicio de la responsabilidad penal a que hubiere lugar. </w:t>
            </w:r>
          </w:p>
          <w:p w:rsidR="00CD06D0" w:rsidRPr="00D62B5A" w:rsidRDefault="00CD06D0" w:rsidP="00936B63">
            <w:pPr>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El PROVEDOR autoriza en forma expresa al COMPRADOR, a debitar de cualquier otro valor que estuviere pendiente de pago a su favor, los montos resultantes de la liquidación de multas o de cualquier otro concepto, establecido por la supervisión y/o administración del contrato, o por el Ministerio de Salud Pública, así como de aquellas sumas que en concepto de responsabilidad administrativa o civil, se hubieren establecido en su contra</w:t>
            </w:r>
            <w:r w:rsidR="00887168" w:rsidRPr="00D62B5A">
              <w:rPr>
                <w:rFonts w:asciiTheme="minorHAnsi" w:hAnsiTheme="minorHAnsi" w:cstheme="minorHAnsi"/>
                <w:sz w:val="20"/>
                <w:szCs w:val="20"/>
                <w:lang w:val="es-EC"/>
              </w:rPr>
              <w:t>.</w:t>
            </w:r>
          </w:p>
        </w:tc>
      </w:tr>
      <w:tr w:rsidR="00E334C2" w:rsidRPr="00D42036" w:rsidTr="00E334C2">
        <w:trPr>
          <w:cantSplit/>
        </w:trPr>
        <w:tc>
          <w:tcPr>
            <w:tcW w:w="1728" w:type="dxa"/>
          </w:tcPr>
          <w:p w:rsidR="00E334C2" w:rsidRPr="00D62B5A" w:rsidRDefault="006325CF" w:rsidP="00E334C2">
            <w:pPr>
              <w:spacing w:before="60" w:after="60" w:line="24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lastRenderedPageBreak/>
              <w:t>CGC</w:t>
            </w:r>
            <w:r w:rsidR="00E334C2" w:rsidRPr="00D62B5A">
              <w:rPr>
                <w:rFonts w:asciiTheme="minorHAnsi" w:hAnsiTheme="minorHAnsi" w:cstheme="minorHAnsi"/>
                <w:sz w:val="20"/>
                <w:szCs w:val="20"/>
                <w:lang w:val="es-EC"/>
              </w:rPr>
              <w:t xml:space="preserve"> 16.5</w:t>
            </w:r>
          </w:p>
        </w:tc>
        <w:tc>
          <w:tcPr>
            <w:tcW w:w="7380" w:type="dxa"/>
          </w:tcPr>
          <w:p w:rsidR="008C52F9" w:rsidRPr="00D62B5A" w:rsidRDefault="008C52F9" w:rsidP="001F1072">
            <w:pPr>
              <w:tabs>
                <w:tab w:val="right" w:pos="7164"/>
              </w:tabs>
              <w:spacing w:before="60" w:after="60" w:line="240" w:lineRule="auto"/>
              <w:jc w:val="both"/>
              <w:rPr>
                <w:rFonts w:asciiTheme="minorHAnsi" w:hAnsiTheme="minorHAnsi" w:cstheme="minorHAnsi"/>
                <w:b/>
                <w:sz w:val="20"/>
                <w:szCs w:val="20"/>
                <w:lang w:val="es-EC"/>
              </w:rPr>
            </w:pPr>
            <w:r w:rsidRPr="00D62B5A">
              <w:rPr>
                <w:rFonts w:asciiTheme="minorHAnsi" w:hAnsiTheme="minorHAnsi" w:cstheme="minorHAnsi"/>
                <w:b/>
                <w:sz w:val="20"/>
                <w:szCs w:val="20"/>
                <w:lang w:val="es-EC"/>
              </w:rPr>
              <w:t>Condiciones de Pago</w:t>
            </w:r>
          </w:p>
          <w:p w:rsidR="008D6390" w:rsidRPr="00D62B5A" w:rsidRDefault="008D6390" w:rsidP="001F1072">
            <w:pPr>
              <w:tabs>
                <w:tab w:val="right" w:pos="7164"/>
              </w:tabs>
              <w:spacing w:before="60" w:after="60" w:line="240" w:lineRule="auto"/>
              <w:jc w:val="both"/>
              <w:rPr>
                <w:rFonts w:asciiTheme="minorHAnsi" w:hAnsiTheme="minorHAnsi" w:cstheme="minorHAnsi"/>
                <w:b/>
                <w:sz w:val="20"/>
                <w:szCs w:val="20"/>
                <w:lang w:val="es-EC"/>
              </w:rPr>
            </w:pPr>
          </w:p>
          <w:p w:rsidR="008D6390" w:rsidRPr="00D62B5A" w:rsidRDefault="008D6390" w:rsidP="001F1072">
            <w:pPr>
              <w:tabs>
                <w:tab w:val="right" w:pos="7164"/>
              </w:tabs>
              <w:spacing w:before="60" w:after="60" w:line="240" w:lineRule="auto"/>
              <w:jc w:val="both"/>
              <w:rPr>
                <w:rFonts w:asciiTheme="minorHAnsi" w:hAnsiTheme="minorHAnsi" w:cstheme="minorHAnsi"/>
                <w:b/>
                <w:sz w:val="20"/>
                <w:szCs w:val="20"/>
                <w:lang w:val="es-EC"/>
              </w:rPr>
            </w:pPr>
            <w:r w:rsidRPr="00D62B5A">
              <w:rPr>
                <w:rFonts w:asciiTheme="minorHAnsi" w:hAnsiTheme="minorHAnsi" w:cstheme="minorHAnsi"/>
                <w:b/>
                <w:sz w:val="20"/>
                <w:szCs w:val="20"/>
                <w:lang w:val="es-EC"/>
              </w:rPr>
              <w:t xml:space="preserve">El plazo por el cual el COMPRADOR debe pagar interés es: </w:t>
            </w:r>
            <w:r w:rsidRPr="00D62B5A">
              <w:rPr>
                <w:rFonts w:asciiTheme="minorHAnsi" w:hAnsiTheme="minorHAnsi" w:cstheme="minorHAnsi"/>
                <w:i/>
                <w:sz w:val="20"/>
                <w:szCs w:val="20"/>
                <w:lang w:val="es-EC"/>
              </w:rPr>
              <w:t>No Aplica.</w:t>
            </w:r>
          </w:p>
          <w:p w:rsidR="008D6390" w:rsidRPr="00D62B5A" w:rsidRDefault="008D6390" w:rsidP="001F1072">
            <w:pPr>
              <w:tabs>
                <w:tab w:val="right" w:pos="7164"/>
              </w:tabs>
              <w:spacing w:before="60" w:after="60" w:line="240" w:lineRule="auto"/>
              <w:jc w:val="both"/>
              <w:rPr>
                <w:rFonts w:asciiTheme="minorHAnsi" w:hAnsiTheme="minorHAnsi" w:cstheme="minorHAnsi"/>
                <w:b/>
                <w:sz w:val="20"/>
                <w:szCs w:val="20"/>
                <w:lang w:val="es-EC"/>
              </w:rPr>
            </w:pPr>
          </w:p>
          <w:p w:rsidR="008D6390" w:rsidRPr="00D62B5A" w:rsidRDefault="008D6390" w:rsidP="001F1072">
            <w:pPr>
              <w:tabs>
                <w:tab w:val="right" w:pos="7164"/>
              </w:tabs>
              <w:spacing w:before="60" w:after="60" w:line="240" w:lineRule="auto"/>
              <w:jc w:val="both"/>
              <w:rPr>
                <w:rFonts w:asciiTheme="minorHAnsi" w:hAnsiTheme="minorHAnsi" w:cstheme="minorHAnsi"/>
                <w:b/>
                <w:sz w:val="20"/>
                <w:szCs w:val="20"/>
                <w:lang w:val="es-EC"/>
              </w:rPr>
            </w:pPr>
            <w:r w:rsidRPr="00D62B5A">
              <w:rPr>
                <w:rFonts w:asciiTheme="minorHAnsi" w:hAnsiTheme="minorHAnsi" w:cstheme="minorHAnsi"/>
                <w:b/>
                <w:sz w:val="20"/>
                <w:szCs w:val="20"/>
                <w:lang w:val="es-EC"/>
              </w:rPr>
              <w:t xml:space="preserve">La tasa para el pago de interés es: </w:t>
            </w:r>
            <w:r w:rsidRPr="00D62B5A">
              <w:rPr>
                <w:rFonts w:asciiTheme="minorHAnsi" w:hAnsiTheme="minorHAnsi" w:cstheme="minorHAnsi"/>
                <w:i/>
                <w:sz w:val="20"/>
                <w:szCs w:val="20"/>
                <w:lang w:val="es-EC"/>
              </w:rPr>
              <w:t>No aplica.</w:t>
            </w:r>
          </w:p>
          <w:p w:rsidR="00004EAA" w:rsidRPr="00D62B5A" w:rsidRDefault="00004EAA" w:rsidP="00B93EC2">
            <w:pPr>
              <w:tabs>
                <w:tab w:val="right" w:pos="7164"/>
              </w:tabs>
              <w:spacing w:before="60" w:after="60" w:line="240" w:lineRule="auto"/>
              <w:jc w:val="both"/>
              <w:rPr>
                <w:rFonts w:asciiTheme="minorHAnsi" w:hAnsiTheme="minorHAnsi" w:cstheme="minorHAnsi"/>
                <w:spacing w:val="-2"/>
                <w:sz w:val="20"/>
                <w:szCs w:val="20"/>
                <w:lang w:val="es-EC"/>
              </w:rPr>
            </w:pPr>
          </w:p>
        </w:tc>
      </w:tr>
      <w:tr w:rsidR="00E334C2" w:rsidRPr="00D42036" w:rsidTr="00E334C2">
        <w:tc>
          <w:tcPr>
            <w:tcW w:w="1728" w:type="dxa"/>
          </w:tcPr>
          <w:p w:rsidR="00E334C2" w:rsidRPr="00D62B5A" w:rsidRDefault="006325CF" w:rsidP="001F1072">
            <w:pPr>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CGC</w:t>
            </w:r>
            <w:r w:rsidR="00E334C2" w:rsidRPr="00D62B5A">
              <w:rPr>
                <w:rFonts w:asciiTheme="minorHAnsi" w:hAnsiTheme="minorHAnsi" w:cstheme="minorHAnsi"/>
                <w:sz w:val="20"/>
                <w:szCs w:val="20"/>
                <w:lang w:val="es-EC"/>
              </w:rPr>
              <w:t xml:space="preserve"> 18.1</w:t>
            </w:r>
          </w:p>
        </w:tc>
        <w:tc>
          <w:tcPr>
            <w:tcW w:w="7380" w:type="dxa"/>
          </w:tcPr>
          <w:p w:rsidR="008C52F9" w:rsidRPr="00D62B5A" w:rsidRDefault="008C52F9" w:rsidP="0010751F">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b/>
                <w:sz w:val="20"/>
                <w:szCs w:val="20"/>
                <w:lang w:val="es-EC"/>
              </w:rPr>
              <w:t>Garantía de Cumplimiento</w:t>
            </w:r>
          </w:p>
          <w:p w:rsidR="0010751F" w:rsidRPr="00D62B5A" w:rsidRDefault="0010751F" w:rsidP="0010751F">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Se requerirá una Garantía de Cumplimiento del contrato.</w:t>
            </w:r>
          </w:p>
          <w:p w:rsidR="000E6ED2" w:rsidRPr="00D62B5A" w:rsidRDefault="0010751F" w:rsidP="00DC6185">
            <w:pPr>
              <w:tabs>
                <w:tab w:val="right" w:pos="7164"/>
              </w:tabs>
              <w:spacing w:before="60" w:after="60" w:line="240" w:lineRule="auto"/>
              <w:jc w:val="both"/>
              <w:rPr>
                <w:rFonts w:asciiTheme="minorHAnsi" w:hAnsiTheme="minorHAnsi" w:cstheme="minorHAnsi"/>
                <w:b/>
                <w:sz w:val="20"/>
                <w:szCs w:val="20"/>
                <w:shd w:val="clear" w:color="auto" w:fill="FFFFFF"/>
                <w:lang w:val="es-EC"/>
              </w:rPr>
            </w:pPr>
            <w:r w:rsidRPr="00D62B5A">
              <w:rPr>
                <w:rFonts w:asciiTheme="minorHAnsi" w:hAnsiTheme="minorHAnsi" w:cstheme="minorHAnsi"/>
                <w:sz w:val="20"/>
                <w:szCs w:val="20"/>
                <w:lang w:val="es-EC"/>
              </w:rPr>
              <w:t xml:space="preserve">El monto de la Garantía deberá ser: </w:t>
            </w:r>
            <w:r w:rsidR="0001093B" w:rsidRPr="00D62B5A">
              <w:rPr>
                <w:rFonts w:asciiTheme="minorHAnsi" w:hAnsiTheme="minorHAnsi" w:cstheme="minorHAnsi"/>
                <w:sz w:val="20"/>
                <w:szCs w:val="20"/>
                <w:lang w:val="es-EC"/>
              </w:rPr>
              <w:t>5</w:t>
            </w:r>
            <w:r w:rsidRPr="00D62B5A">
              <w:rPr>
                <w:rFonts w:asciiTheme="minorHAnsi" w:hAnsiTheme="minorHAnsi" w:cstheme="minorHAnsi"/>
                <w:sz w:val="20"/>
                <w:szCs w:val="20"/>
                <w:lang w:val="es-EC"/>
              </w:rPr>
              <w:t>% del precio del contrato.</w:t>
            </w:r>
          </w:p>
          <w:p w:rsidR="000E6ED2" w:rsidRPr="00D62B5A" w:rsidRDefault="000E6ED2" w:rsidP="000E6ED2">
            <w:pPr>
              <w:spacing w:after="0"/>
              <w:jc w:val="both"/>
              <w:rPr>
                <w:rFonts w:asciiTheme="minorHAnsi" w:hAnsiTheme="minorHAnsi" w:cstheme="minorHAnsi"/>
                <w:b/>
                <w:sz w:val="20"/>
                <w:szCs w:val="20"/>
                <w:shd w:val="clear" w:color="auto" w:fill="FFFFFF"/>
                <w:lang w:val="es-EC"/>
              </w:rPr>
            </w:pPr>
          </w:p>
        </w:tc>
      </w:tr>
      <w:tr w:rsidR="00E334C2" w:rsidRPr="00D42036" w:rsidTr="00E334C2">
        <w:trPr>
          <w:cantSplit/>
          <w:trHeight w:val="876"/>
        </w:trPr>
        <w:tc>
          <w:tcPr>
            <w:tcW w:w="1728" w:type="dxa"/>
          </w:tcPr>
          <w:p w:rsidR="00E334C2" w:rsidRPr="00D62B5A" w:rsidRDefault="006325CF" w:rsidP="001F1072">
            <w:pPr>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CGC</w:t>
            </w:r>
            <w:r w:rsidR="00E334C2" w:rsidRPr="00D62B5A">
              <w:rPr>
                <w:rFonts w:asciiTheme="minorHAnsi" w:hAnsiTheme="minorHAnsi" w:cstheme="minorHAnsi"/>
                <w:sz w:val="20"/>
                <w:szCs w:val="20"/>
                <w:lang w:val="es-EC"/>
              </w:rPr>
              <w:t xml:space="preserve"> 18.3</w:t>
            </w:r>
          </w:p>
        </w:tc>
        <w:tc>
          <w:tcPr>
            <w:tcW w:w="7380" w:type="dxa"/>
          </w:tcPr>
          <w:p w:rsidR="00201073" w:rsidRPr="00D62B5A" w:rsidRDefault="00201073" w:rsidP="00EA2860">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 xml:space="preserve">Si se requiere una garantía de cumplimiento, está deberá presentarse en la forma de: una garantía bancaria o una fianza de cumplimiento. </w:t>
            </w:r>
          </w:p>
          <w:p w:rsidR="007E07B9" w:rsidRPr="00D62B5A" w:rsidRDefault="007E07B9" w:rsidP="007E07B9">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a. Garantía bancaria, incondicional irrevocable y de cobro inmediato, otorgada</w:t>
            </w:r>
          </w:p>
          <w:p w:rsidR="007E07B9" w:rsidRPr="00D62B5A" w:rsidRDefault="007E07B9" w:rsidP="007E07B9">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por un banco o institución financiera, establecida en el país o por intermedio</w:t>
            </w:r>
          </w:p>
          <w:p w:rsidR="007E07B9" w:rsidRPr="00D62B5A" w:rsidRDefault="007E07B9" w:rsidP="007E07B9">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 xml:space="preserve">de ellos, </w:t>
            </w:r>
          </w:p>
          <w:p w:rsidR="007E07B9" w:rsidRPr="00D62B5A" w:rsidRDefault="007E07B9" w:rsidP="007E07B9">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 xml:space="preserve">b. Fianza instrumentada en una póliza de seguros, incondicional e </w:t>
            </w:r>
            <w:r w:rsidR="00575D77" w:rsidRPr="00D62B5A">
              <w:rPr>
                <w:rFonts w:asciiTheme="minorHAnsi" w:hAnsiTheme="minorHAnsi" w:cstheme="minorHAnsi"/>
                <w:sz w:val="20"/>
                <w:szCs w:val="20"/>
                <w:lang w:val="es-EC"/>
              </w:rPr>
              <w:t>irrevocable, de</w:t>
            </w:r>
            <w:r w:rsidRPr="00D62B5A">
              <w:rPr>
                <w:rFonts w:asciiTheme="minorHAnsi" w:hAnsiTheme="minorHAnsi" w:cstheme="minorHAnsi"/>
                <w:sz w:val="20"/>
                <w:szCs w:val="20"/>
                <w:lang w:val="es-EC"/>
              </w:rPr>
              <w:t xml:space="preserve"> cobro inmediato, emitida por una compañía de seguro establecida en elpaís.</w:t>
            </w:r>
          </w:p>
          <w:p w:rsidR="007E07B9" w:rsidRPr="00D62B5A" w:rsidRDefault="007E07B9" w:rsidP="007E07B9">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Estas garantías no admitirán cláusula alguna que establezca trámite administrativo previo, bastando para su ejecución el requerimiento por escrito del Comprador.</w:t>
            </w:r>
          </w:p>
          <w:p w:rsidR="00201073" w:rsidRPr="00D62B5A" w:rsidRDefault="007E07B9" w:rsidP="007E07B9">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En todos los casos las garantías deberán ser emitidas por una institución de un país elegible, habilitada para operar como tal en el país de emisión de la garantía. Si la garantía es emitida por una compañía aseguradora o institución financiera situada fuera del país del Comprador, la institución que emite la garantía deberá tener una institución corresponsal habilitada en la República del Ecuador que permita hacer efectiva la garantía en dicho país.</w:t>
            </w:r>
          </w:p>
          <w:p w:rsidR="007E07B9" w:rsidRPr="00D62B5A" w:rsidRDefault="007E07B9" w:rsidP="00EA2860">
            <w:pPr>
              <w:tabs>
                <w:tab w:val="right" w:pos="7164"/>
              </w:tabs>
              <w:spacing w:before="60" w:after="60" w:line="240" w:lineRule="auto"/>
              <w:jc w:val="both"/>
              <w:rPr>
                <w:rFonts w:asciiTheme="minorHAnsi" w:hAnsiTheme="minorHAnsi" w:cstheme="minorHAnsi"/>
                <w:sz w:val="20"/>
                <w:szCs w:val="20"/>
                <w:lang w:val="es-EC"/>
              </w:rPr>
            </w:pPr>
          </w:p>
          <w:p w:rsidR="00E334C2" w:rsidRPr="00D62B5A" w:rsidRDefault="00201073" w:rsidP="005F1014">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Si se requiere una garantía de cumplimiento, está deberá estar denominada en: Dólares de los Estados Unidos de América.</w:t>
            </w:r>
          </w:p>
        </w:tc>
      </w:tr>
      <w:tr w:rsidR="00E334C2" w:rsidRPr="00D42036" w:rsidTr="00E334C2">
        <w:trPr>
          <w:cantSplit/>
        </w:trPr>
        <w:tc>
          <w:tcPr>
            <w:tcW w:w="1728" w:type="dxa"/>
          </w:tcPr>
          <w:p w:rsidR="00E334C2" w:rsidRPr="00D62B5A" w:rsidRDefault="006325CF" w:rsidP="001F1072">
            <w:pPr>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CGC</w:t>
            </w:r>
            <w:r w:rsidR="00E334C2" w:rsidRPr="00D62B5A">
              <w:rPr>
                <w:rFonts w:asciiTheme="minorHAnsi" w:hAnsiTheme="minorHAnsi" w:cstheme="minorHAnsi"/>
                <w:sz w:val="20"/>
                <w:szCs w:val="20"/>
                <w:lang w:val="es-EC"/>
              </w:rPr>
              <w:t xml:space="preserve"> 18.4</w:t>
            </w:r>
          </w:p>
        </w:tc>
        <w:tc>
          <w:tcPr>
            <w:tcW w:w="7380" w:type="dxa"/>
          </w:tcPr>
          <w:p w:rsidR="00E334C2" w:rsidRPr="00D62B5A" w:rsidRDefault="0010751F" w:rsidP="001F1072">
            <w:pPr>
              <w:tabs>
                <w:tab w:val="right" w:pos="7164"/>
              </w:tabs>
              <w:spacing w:before="60" w:after="60" w:line="240" w:lineRule="auto"/>
              <w:jc w:val="both"/>
              <w:rPr>
                <w:rFonts w:asciiTheme="minorHAnsi" w:hAnsiTheme="minorHAnsi" w:cstheme="minorHAnsi"/>
                <w:sz w:val="20"/>
                <w:szCs w:val="20"/>
                <w:u w:val="single"/>
                <w:lang w:val="es-EC"/>
              </w:rPr>
            </w:pPr>
            <w:r w:rsidRPr="00D62B5A">
              <w:rPr>
                <w:rFonts w:asciiTheme="minorHAnsi" w:hAnsiTheme="minorHAnsi" w:cstheme="minorHAnsi"/>
                <w:sz w:val="20"/>
                <w:szCs w:val="20"/>
                <w:lang w:val="es-EC"/>
              </w:rPr>
              <w:t>La devolución de la Garantía de fiel Cumplimiento del contrato se realizará una vez suscrito el acta entrega recepción definitiva o única.</w:t>
            </w:r>
          </w:p>
        </w:tc>
      </w:tr>
      <w:tr w:rsidR="0010751F" w:rsidRPr="00D42036" w:rsidTr="00E334C2">
        <w:trPr>
          <w:cantSplit/>
        </w:trPr>
        <w:tc>
          <w:tcPr>
            <w:tcW w:w="1728" w:type="dxa"/>
          </w:tcPr>
          <w:p w:rsidR="0010751F" w:rsidRPr="00D62B5A" w:rsidRDefault="006325CF" w:rsidP="0010751F">
            <w:pPr>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CGC</w:t>
            </w:r>
            <w:r w:rsidR="0010751F" w:rsidRPr="00D62B5A">
              <w:rPr>
                <w:rFonts w:asciiTheme="minorHAnsi" w:hAnsiTheme="minorHAnsi" w:cstheme="minorHAnsi"/>
                <w:sz w:val="20"/>
                <w:szCs w:val="20"/>
                <w:lang w:val="es-EC"/>
              </w:rPr>
              <w:t xml:space="preserve"> 23.2</w:t>
            </w:r>
          </w:p>
        </w:tc>
        <w:tc>
          <w:tcPr>
            <w:tcW w:w="7380" w:type="dxa"/>
          </w:tcPr>
          <w:p w:rsidR="008C52F9" w:rsidRPr="00D62B5A" w:rsidRDefault="008C52F9" w:rsidP="00A141E9">
            <w:pPr>
              <w:tabs>
                <w:tab w:val="right" w:pos="7164"/>
              </w:tabs>
              <w:spacing w:before="60" w:after="60" w:line="240" w:lineRule="auto"/>
              <w:jc w:val="both"/>
              <w:rPr>
                <w:rFonts w:asciiTheme="minorHAnsi" w:hAnsiTheme="minorHAnsi" w:cstheme="minorHAnsi"/>
                <w:b/>
                <w:sz w:val="20"/>
                <w:szCs w:val="20"/>
                <w:lang w:val="es-EC"/>
              </w:rPr>
            </w:pPr>
            <w:r w:rsidRPr="00D62B5A">
              <w:rPr>
                <w:rFonts w:asciiTheme="minorHAnsi" w:hAnsiTheme="minorHAnsi" w:cstheme="minorHAnsi"/>
                <w:b/>
                <w:sz w:val="20"/>
                <w:szCs w:val="20"/>
                <w:lang w:val="es-EC"/>
              </w:rPr>
              <w:t>Embalaje y Documentos</w:t>
            </w:r>
          </w:p>
          <w:p w:rsidR="0010751F" w:rsidRPr="00D62B5A" w:rsidRDefault="00EA2860" w:rsidP="00E714C8">
            <w:pPr>
              <w:tabs>
                <w:tab w:val="right" w:pos="7164"/>
              </w:tabs>
              <w:spacing w:before="60" w:after="60" w:line="240" w:lineRule="auto"/>
              <w:jc w:val="both"/>
              <w:rPr>
                <w:rFonts w:asciiTheme="minorHAnsi" w:hAnsiTheme="minorHAnsi" w:cstheme="minorHAnsi"/>
                <w:sz w:val="20"/>
                <w:szCs w:val="20"/>
                <w:u w:val="single"/>
                <w:lang w:val="es-EC"/>
              </w:rPr>
            </w:pPr>
            <w:r w:rsidRPr="00D62B5A">
              <w:rPr>
                <w:rFonts w:asciiTheme="minorHAnsi" w:hAnsiTheme="minorHAnsi" w:cstheme="minorHAnsi"/>
                <w:sz w:val="20"/>
                <w:szCs w:val="20"/>
                <w:lang w:val="es-EC"/>
              </w:rPr>
              <w:t xml:space="preserve">Embalaje, </w:t>
            </w:r>
            <w:r w:rsidR="00936B63" w:rsidRPr="00D62B5A">
              <w:rPr>
                <w:rFonts w:asciiTheme="minorHAnsi" w:hAnsiTheme="minorHAnsi" w:cstheme="minorHAnsi"/>
                <w:sz w:val="20"/>
                <w:szCs w:val="20"/>
                <w:lang w:val="es-EC"/>
              </w:rPr>
              <w:t>de acuerdo</w:t>
            </w:r>
            <w:r w:rsidR="00E714C8" w:rsidRPr="00D62B5A">
              <w:rPr>
                <w:rFonts w:asciiTheme="minorHAnsi" w:hAnsiTheme="minorHAnsi" w:cstheme="minorHAnsi"/>
                <w:sz w:val="20"/>
                <w:szCs w:val="20"/>
                <w:lang w:val="es-EC"/>
              </w:rPr>
              <w:t xml:space="preserve"> al tipo del bien</w:t>
            </w:r>
            <w:r w:rsidRPr="00D62B5A">
              <w:rPr>
                <w:rFonts w:asciiTheme="minorHAnsi" w:hAnsiTheme="minorHAnsi" w:cstheme="minorHAnsi"/>
                <w:sz w:val="20"/>
                <w:szCs w:val="20"/>
                <w:lang w:val="es-EC"/>
              </w:rPr>
              <w:t xml:space="preserve">,que asegure su transporte y manipulación, debidamente identificado de acuerdo al cuadro de entregas, con toda la documentación pertinente, que incluirá catálogos en español o traducidos al español, manuales, y aquellos que sean pertinente de acuerdo al bien entregado y embalado, hasta que se coordine la instalación de los mismos en la Unidad de Salud determinadas en </w:t>
            </w:r>
            <w:r w:rsidR="00A141E9" w:rsidRPr="00D62B5A">
              <w:rPr>
                <w:rFonts w:asciiTheme="minorHAnsi" w:hAnsiTheme="minorHAnsi" w:cstheme="minorHAnsi"/>
                <w:sz w:val="20"/>
                <w:szCs w:val="20"/>
                <w:lang w:val="es-EC"/>
              </w:rPr>
              <w:t>la Sección VII. Requisitos de Bienes y Servicios Cuadro 1: Lugar de Destino Convenido.</w:t>
            </w:r>
          </w:p>
        </w:tc>
      </w:tr>
      <w:tr w:rsidR="0010751F" w:rsidRPr="00D42036" w:rsidTr="00E334C2">
        <w:trPr>
          <w:cantSplit/>
        </w:trPr>
        <w:tc>
          <w:tcPr>
            <w:tcW w:w="1728" w:type="dxa"/>
          </w:tcPr>
          <w:p w:rsidR="0010751F" w:rsidRPr="00D62B5A" w:rsidRDefault="006325CF" w:rsidP="0010751F">
            <w:pPr>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CGC</w:t>
            </w:r>
            <w:r w:rsidR="0010751F" w:rsidRPr="00D62B5A">
              <w:rPr>
                <w:rFonts w:asciiTheme="minorHAnsi" w:hAnsiTheme="minorHAnsi" w:cstheme="minorHAnsi"/>
                <w:sz w:val="20"/>
                <w:szCs w:val="20"/>
                <w:lang w:val="es-EC"/>
              </w:rPr>
              <w:t xml:space="preserve"> 24.1</w:t>
            </w:r>
          </w:p>
        </w:tc>
        <w:tc>
          <w:tcPr>
            <w:tcW w:w="7380" w:type="dxa"/>
          </w:tcPr>
          <w:p w:rsidR="008C52F9" w:rsidRPr="00D62B5A" w:rsidRDefault="008C52F9" w:rsidP="009B3C46">
            <w:pPr>
              <w:tabs>
                <w:tab w:val="right" w:pos="7164"/>
              </w:tabs>
              <w:spacing w:before="60" w:after="60" w:line="240" w:lineRule="auto"/>
              <w:jc w:val="both"/>
              <w:rPr>
                <w:rFonts w:asciiTheme="minorHAnsi" w:hAnsiTheme="minorHAnsi" w:cstheme="minorHAnsi"/>
                <w:b/>
                <w:sz w:val="20"/>
                <w:szCs w:val="20"/>
                <w:lang w:val="es-EC"/>
              </w:rPr>
            </w:pPr>
            <w:r w:rsidRPr="00D62B5A">
              <w:rPr>
                <w:rFonts w:asciiTheme="minorHAnsi" w:hAnsiTheme="minorHAnsi" w:cstheme="minorHAnsi"/>
                <w:b/>
                <w:sz w:val="20"/>
                <w:szCs w:val="20"/>
                <w:lang w:val="es-EC"/>
              </w:rPr>
              <w:t>Seguros</w:t>
            </w:r>
          </w:p>
          <w:p w:rsidR="0010751F" w:rsidRPr="00D62B5A" w:rsidRDefault="00355BF0" w:rsidP="00375573">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La cobertura de seguro será según se establece en los Incoterms.</w:t>
            </w:r>
          </w:p>
        </w:tc>
      </w:tr>
      <w:tr w:rsidR="0010751F" w:rsidRPr="00D42036" w:rsidTr="00E334C2">
        <w:tc>
          <w:tcPr>
            <w:tcW w:w="1728" w:type="dxa"/>
          </w:tcPr>
          <w:p w:rsidR="0010751F" w:rsidRPr="00D62B5A" w:rsidRDefault="006325CF" w:rsidP="0010751F">
            <w:pPr>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CGC</w:t>
            </w:r>
            <w:r w:rsidR="0010751F" w:rsidRPr="00D62B5A">
              <w:rPr>
                <w:rFonts w:asciiTheme="minorHAnsi" w:hAnsiTheme="minorHAnsi" w:cstheme="minorHAnsi"/>
                <w:sz w:val="20"/>
                <w:szCs w:val="20"/>
                <w:lang w:val="es-EC"/>
              </w:rPr>
              <w:t xml:space="preserve"> 25.1</w:t>
            </w:r>
          </w:p>
        </w:tc>
        <w:tc>
          <w:tcPr>
            <w:tcW w:w="7380" w:type="dxa"/>
          </w:tcPr>
          <w:p w:rsidR="00355BF0" w:rsidRPr="00D62B5A" w:rsidRDefault="008C52F9" w:rsidP="00C53A13">
            <w:pPr>
              <w:spacing w:line="240" w:lineRule="auto"/>
              <w:jc w:val="both"/>
              <w:rPr>
                <w:rFonts w:asciiTheme="minorHAnsi" w:hAnsiTheme="minorHAnsi" w:cstheme="minorHAnsi"/>
                <w:sz w:val="20"/>
                <w:szCs w:val="20"/>
                <w:lang w:val="es-EC"/>
              </w:rPr>
            </w:pPr>
            <w:r w:rsidRPr="00D62B5A">
              <w:rPr>
                <w:rFonts w:asciiTheme="minorHAnsi" w:hAnsiTheme="minorHAnsi" w:cstheme="minorHAnsi"/>
                <w:b/>
                <w:sz w:val="20"/>
                <w:szCs w:val="20"/>
                <w:lang w:val="es-EC"/>
              </w:rPr>
              <w:t>Transporte</w:t>
            </w:r>
          </w:p>
          <w:p w:rsidR="00E913D3" w:rsidRPr="00D62B5A" w:rsidRDefault="00E913D3" w:rsidP="00E913D3">
            <w:pPr>
              <w:spacing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 xml:space="preserve">El Proveedor está obligado bajo los términos del Contrato a transportar los Bienes al lugar de destino final dentro del país del Comprador, definido como el Sitio del </w:t>
            </w:r>
            <w:r w:rsidRPr="00D62B5A">
              <w:rPr>
                <w:rFonts w:asciiTheme="minorHAnsi" w:hAnsiTheme="minorHAnsi" w:cstheme="minorHAnsi"/>
                <w:sz w:val="20"/>
                <w:szCs w:val="20"/>
                <w:lang w:val="es-EC"/>
              </w:rPr>
              <w:lastRenderedPageBreak/>
              <w:t xml:space="preserve">Proyecto, transportarlos a dicho lugar de destino en el país del Comprador, incluyendo seguro y almacenamiento, y tal como se estipulará en el Contrato, será </w:t>
            </w:r>
            <w:r w:rsidRPr="00D62B5A">
              <w:rPr>
                <w:rFonts w:asciiTheme="minorHAnsi" w:hAnsiTheme="minorHAnsi" w:cstheme="minorHAnsi"/>
                <w:iCs/>
                <w:sz w:val="20"/>
                <w:szCs w:val="20"/>
                <w:lang w:val="es-EC"/>
              </w:rPr>
              <w:t>dispuesto</w:t>
            </w:r>
            <w:r w:rsidRPr="00D62B5A">
              <w:rPr>
                <w:rFonts w:asciiTheme="minorHAnsi" w:hAnsiTheme="minorHAnsi" w:cstheme="minorHAnsi"/>
                <w:sz w:val="20"/>
                <w:szCs w:val="20"/>
                <w:lang w:val="es-EC"/>
              </w:rPr>
              <w:t xml:space="preserve"> por el Proveedor, y todos </w:t>
            </w:r>
            <w:r w:rsidRPr="00D62B5A">
              <w:rPr>
                <w:rFonts w:asciiTheme="minorHAnsi" w:hAnsiTheme="minorHAnsi" w:cstheme="minorHAnsi"/>
                <w:iCs/>
                <w:sz w:val="20"/>
                <w:szCs w:val="20"/>
                <w:lang w:val="es-EC"/>
              </w:rPr>
              <w:t>los</w:t>
            </w:r>
            <w:r w:rsidRPr="00D62B5A">
              <w:rPr>
                <w:rFonts w:asciiTheme="minorHAnsi" w:hAnsiTheme="minorHAnsi" w:cstheme="minorHAnsi"/>
                <w:sz w:val="20"/>
                <w:szCs w:val="20"/>
                <w:lang w:val="es-EC"/>
              </w:rPr>
              <w:t xml:space="preserve"> gastos relacionados estarán incluidos en el Precio del Contrato”.</w:t>
            </w:r>
          </w:p>
        </w:tc>
      </w:tr>
      <w:tr w:rsidR="0010751F" w:rsidRPr="00D62B5A" w:rsidTr="00E334C2">
        <w:trPr>
          <w:cantSplit/>
        </w:trPr>
        <w:tc>
          <w:tcPr>
            <w:tcW w:w="1728" w:type="dxa"/>
          </w:tcPr>
          <w:p w:rsidR="0010751F" w:rsidRPr="00D62B5A" w:rsidRDefault="006325CF" w:rsidP="0010751F">
            <w:pPr>
              <w:spacing w:before="60" w:after="60" w:line="24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lastRenderedPageBreak/>
              <w:t>CGC</w:t>
            </w:r>
            <w:r w:rsidR="0010751F" w:rsidRPr="00D62B5A">
              <w:rPr>
                <w:rFonts w:asciiTheme="minorHAnsi" w:hAnsiTheme="minorHAnsi" w:cstheme="minorHAnsi"/>
                <w:sz w:val="20"/>
                <w:szCs w:val="20"/>
                <w:lang w:val="es-EC"/>
              </w:rPr>
              <w:t xml:space="preserve"> 26.</w:t>
            </w:r>
            <w:r w:rsidR="000A1D30" w:rsidRPr="00D62B5A">
              <w:rPr>
                <w:rFonts w:asciiTheme="minorHAnsi" w:hAnsiTheme="minorHAnsi" w:cstheme="minorHAnsi"/>
                <w:sz w:val="20"/>
                <w:szCs w:val="20"/>
                <w:lang w:val="es-EC"/>
              </w:rPr>
              <w:t>2</w:t>
            </w:r>
          </w:p>
        </w:tc>
        <w:tc>
          <w:tcPr>
            <w:tcW w:w="7380" w:type="dxa"/>
          </w:tcPr>
          <w:p w:rsidR="0010751F" w:rsidRPr="00D62B5A" w:rsidRDefault="0010751F" w:rsidP="00EF196B">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Las inspecciones y pruebas se</w:t>
            </w:r>
            <w:r w:rsidR="000A1D30" w:rsidRPr="00D62B5A">
              <w:rPr>
                <w:rFonts w:asciiTheme="minorHAnsi" w:hAnsiTheme="minorHAnsi" w:cstheme="minorHAnsi"/>
                <w:sz w:val="20"/>
                <w:szCs w:val="20"/>
                <w:lang w:val="es-EC"/>
              </w:rPr>
              <w:t xml:space="preserve"> realizarán en</w:t>
            </w:r>
            <w:r w:rsidR="00EF196B" w:rsidRPr="00D62B5A">
              <w:rPr>
                <w:rFonts w:asciiTheme="minorHAnsi" w:hAnsiTheme="minorHAnsi" w:cstheme="minorHAnsi"/>
                <w:sz w:val="20"/>
                <w:szCs w:val="20"/>
                <w:lang w:val="es-EC"/>
              </w:rPr>
              <w:t>: de</w:t>
            </w:r>
            <w:r w:rsidRPr="00D62B5A">
              <w:rPr>
                <w:rFonts w:asciiTheme="minorHAnsi" w:hAnsiTheme="minorHAnsi" w:cstheme="minorHAnsi"/>
                <w:sz w:val="20"/>
                <w:szCs w:val="20"/>
                <w:lang w:val="es-EC"/>
              </w:rPr>
              <w:t xml:space="preserve"> conformidad con lo establecido en </w:t>
            </w:r>
            <w:r w:rsidR="00EF196B" w:rsidRPr="00D62B5A">
              <w:rPr>
                <w:rFonts w:asciiTheme="minorHAnsi" w:hAnsiTheme="minorHAnsi" w:cstheme="minorHAnsi"/>
                <w:sz w:val="20"/>
                <w:szCs w:val="20"/>
                <w:lang w:val="es-EC"/>
              </w:rPr>
              <w:t xml:space="preserve">la Parte III. Sección VIII </w:t>
            </w:r>
            <w:r w:rsidRPr="00D62B5A">
              <w:rPr>
                <w:rFonts w:asciiTheme="minorHAnsi" w:hAnsiTheme="minorHAnsi" w:cstheme="minorHAnsi"/>
                <w:sz w:val="20"/>
                <w:szCs w:val="20"/>
                <w:lang w:val="es-EC"/>
              </w:rPr>
              <w:t xml:space="preserve">Inspecciones y Pruebas </w:t>
            </w:r>
          </w:p>
        </w:tc>
      </w:tr>
      <w:tr w:rsidR="0010751F" w:rsidRPr="00D42036" w:rsidTr="00E334C2">
        <w:trPr>
          <w:cantSplit/>
        </w:trPr>
        <w:tc>
          <w:tcPr>
            <w:tcW w:w="1728" w:type="dxa"/>
          </w:tcPr>
          <w:p w:rsidR="0010751F" w:rsidRPr="00D62B5A" w:rsidRDefault="006325CF" w:rsidP="0010751F">
            <w:pPr>
              <w:spacing w:before="60" w:after="60" w:line="240" w:lineRule="auto"/>
              <w:rPr>
                <w:rFonts w:asciiTheme="minorHAnsi" w:hAnsiTheme="minorHAnsi" w:cstheme="minorHAnsi"/>
                <w:sz w:val="20"/>
                <w:szCs w:val="20"/>
                <w:lang w:val="es-EC"/>
              </w:rPr>
            </w:pPr>
            <w:r w:rsidRPr="00D62B5A">
              <w:rPr>
                <w:rFonts w:asciiTheme="minorHAnsi" w:hAnsiTheme="minorHAnsi" w:cstheme="minorHAnsi"/>
                <w:sz w:val="20"/>
                <w:szCs w:val="20"/>
                <w:lang w:val="es-EC"/>
              </w:rPr>
              <w:t>CGC</w:t>
            </w:r>
            <w:r w:rsidR="0010751F" w:rsidRPr="00D62B5A">
              <w:rPr>
                <w:rFonts w:asciiTheme="minorHAnsi" w:hAnsiTheme="minorHAnsi" w:cstheme="minorHAnsi"/>
                <w:sz w:val="20"/>
                <w:szCs w:val="20"/>
                <w:lang w:val="es-EC"/>
              </w:rPr>
              <w:t xml:space="preserve"> 27.1</w:t>
            </w:r>
          </w:p>
        </w:tc>
        <w:tc>
          <w:tcPr>
            <w:tcW w:w="7380" w:type="dxa"/>
          </w:tcPr>
          <w:p w:rsidR="008C52F9" w:rsidRPr="00D62B5A" w:rsidRDefault="008C52F9" w:rsidP="0010751F">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b/>
                <w:sz w:val="20"/>
                <w:szCs w:val="20"/>
                <w:lang w:val="es-EC"/>
              </w:rPr>
              <w:t>Liquidación por Daños y Perjuicios</w:t>
            </w:r>
          </w:p>
          <w:p w:rsidR="0010751F" w:rsidRPr="00D62B5A" w:rsidRDefault="0010751F" w:rsidP="0010751F">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 xml:space="preserve">El valor de la liquidación por daños y perjuicios será: </w:t>
            </w:r>
            <w:r w:rsidR="00B6123A" w:rsidRPr="00D62B5A">
              <w:rPr>
                <w:rFonts w:asciiTheme="minorHAnsi" w:hAnsiTheme="minorHAnsi" w:cstheme="minorHAnsi"/>
                <w:sz w:val="20"/>
                <w:szCs w:val="20"/>
                <w:lang w:val="es-EC"/>
              </w:rPr>
              <w:t>1 por 1000, excepto</w:t>
            </w:r>
            <w:r w:rsidRPr="00D62B5A">
              <w:rPr>
                <w:rFonts w:asciiTheme="minorHAnsi" w:hAnsiTheme="minorHAnsi" w:cstheme="minorHAnsi"/>
                <w:sz w:val="20"/>
                <w:szCs w:val="20"/>
                <w:lang w:val="es-EC"/>
              </w:rPr>
              <w:t xml:space="preserve"> en el evento de caso fortuito o fuerza mayor calificado por el MSP o por causas imputables a esta Entidad.</w:t>
            </w:r>
          </w:p>
          <w:p w:rsidR="0010751F" w:rsidRPr="00D62B5A" w:rsidRDefault="009B3C46" w:rsidP="0010751F">
            <w:pPr>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El monto máximo de la liquidación por daños y perjuicios a causa de la demo</w:t>
            </w:r>
            <w:r w:rsidR="004547B0" w:rsidRPr="00D62B5A">
              <w:rPr>
                <w:rFonts w:asciiTheme="minorHAnsi" w:hAnsiTheme="minorHAnsi" w:cstheme="minorHAnsi"/>
                <w:sz w:val="20"/>
                <w:szCs w:val="20"/>
                <w:lang w:val="es-EC"/>
              </w:rPr>
              <w:t>ra será: 5% del monto total del contrato</w:t>
            </w:r>
            <w:r w:rsidRPr="00D62B5A">
              <w:rPr>
                <w:rFonts w:asciiTheme="minorHAnsi" w:hAnsiTheme="minorHAnsi" w:cstheme="minorHAnsi"/>
                <w:sz w:val="20"/>
                <w:szCs w:val="20"/>
                <w:lang w:val="es-EC"/>
              </w:rPr>
              <w:t>. Si se llegare a este valor el Comprador podrá terminar el contrato unilateralmente, luego del análisis respectivo de acuerdo al equilibrio económico del contrato y no objeción del BID por el lote adquirido</w:t>
            </w:r>
            <w:r w:rsidR="0010751F" w:rsidRPr="00D62B5A">
              <w:rPr>
                <w:rFonts w:asciiTheme="minorHAnsi" w:hAnsiTheme="minorHAnsi" w:cstheme="minorHAnsi"/>
                <w:sz w:val="20"/>
                <w:szCs w:val="20"/>
                <w:lang w:val="es-EC"/>
              </w:rPr>
              <w:t>.</w:t>
            </w:r>
          </w:p>
          <w:p w:rsidR="001D0330" w:rsidRPr="00D62B5A" w:rsidRDefault="00C54F55" w:rsidP="00201073">
            <w:pPr>
              <w:jc w:val="both"/>
              <w:rPr>
                <w:rFonts w:asciiTheme="minorHAnsi" w:hAnsiTheme="minorHAnsi" w:cstheme="minorHAnsi"/>
                <w:sz w:val="20"/>
                <w:szCs w:val="20"/>
                <w:u w:val="single"/>
                <w:lang w:val="es-EC"/>
              </w:rPr>
            </w:pPr>
            <w:r w:rsidRPr="00D62B5A">
              <w:rPr>
                <w:rFonts w:asciiTheme="minorHAnsi" w:hAnsiTheme="minorHAnsi" w:cstheme="minorHAnsi"/>
                <w:sz w:val="20"/>
                <w:szCs w:val="20"/>
                <w:lang w:val="es-EC"/>
              </w:rPr>
              <w:t>Las multas se impondrán por retardo en la ejecución de las obligaciones contractuales conforme al cronograma valorado, así como por incumplimiento de las demás obligaciones contractuales, las que se determinarán por cada día de retardo; las multas se calcularán sobre el porcentaje de las obligaciones que se encuentran pendientes de ejecutarse conforme a lo establecido en este contrato.</w:t>
            </w:r>
          </w:p>
        </w:tc>
      </w:tr>
      <w:tr w:rsidR="0010751F" w:rsidRPr="00D42036" w:rsidTr="00C53A13">
        <w:trPr>
          <w:cantSplit/>
          <w:trHeight w:val="2820"/>
        </w:trPr>
        <w:tc>
          <w:tcPr>
            <w:tcW w:w="1728" w:type="dxa"/>
          </w:tcPr>
          <w:p w:rsidR="0010751F" w:rsidRPr="00D62B5A" w:rsidRDefault="006325CF" w:rsidP="0010751F">
            <w:pPr>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lastRenderedPageBreak/>
              <w:t>CGC</w:t>
            </w:r>
            <w:r w:rsidR="0010751F" w:rsidRPr="00D62B5A">
              <w:rPr>
                <w:rFonts w:asciiTheme="minorHAnsi" w:hAnsiTheme="minorHAnsi" w:cstheme="minorHAnsi"/>
                <w:sz w:val="20"/>
                <w:szCs w:val="20"/>
                <w:lang w:val="es-EC"/>
              </w:rPr>
              <w:t xml:space="preserve"> 28.3</w:t>
            </w:r>
          </w:p>
        </w:tc>
        <w:tc>
          <w:tcPr>
            <w:tcW w:w="7380" w:type="dxa"/>
          </w:tcPr>
          <w:p w:rsidR="00507E61" w:rsidRPr="00D62B5A" w:rsidRDefault="00507E61" w:rsidP="00507E61">
            <w:pPr>
              <w:tabs>
                <w:tab w:val="right" w:pos="7164"/>
              </w:tabs>
              <w:spacing w:before="60" w:after="60" w:line="240" w:lineRule="auto"/>
              <w:jc w:val="both"/>
              <w:rPr>
                <w:rFonts w:asciiTheme="minorHAnsi" w:hAnsiTheme="minorHAnsi" w:cstheme="minorHAnsi"/>
                <w:b/>
                <w:sz w:val="20"/>
                <w:szCs w:val="20"/>
                <w:lang w:val="es-EC"/>
              </w:rPr>
            </w:pPr>
            <w:r w:rsidRPr="00D62B5A">
              <w:rPr>
                <w:rFonts w:asciiTheme="minorHAnsi" w:hAnsiTheme="minorHAnsi" w:cstheme="minorHAnsi"/>
                <w:b/>
                <w:sz w:val="20"/>
                <w:szCs w:val="20"/>
                <w:lang w:val="es-EC"/>
              </w:rPr>
              <w:t>Garantía de los Bienes</w:t>
            </w:r>
          </w:p>
          <w:p w:rsidR="00507E61" w:rsidRPr="00D62B5A" w:rsidRDefault="00507E61" w:rsidP="00507E61">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El período de validez de la Garantía de los Bienes será de acuerdo a lo estipulado a continuación. Para fines de la Garantía, el (los) lugar(es) de destino(s)  final(es) será(n): Las unidades de salud determinas en la Sección VII. Requisitos de Bienes y Servicios Cuadro 1: Lugar de Destino Convenido.</w:t>
            </w:r>
          </w:p>
          <w:p w:rsidR="00507E61" w:rsidRPr="00D62B5A" w:rsidRDefault="00507E61" w:rsidP="00507E61">
            <w:pPr>
              <w:tabs>
                <w:tab w:val="right" w:pos="7164"/>
              </w:tabs>
              <w:spacing w:before="60" w:after="60" w:line="240" w:lineRule="auto"/>
              <w:jc w:val="both"/>
              <w:rPr>
                <w:rFonts w:asciiTheme="minorHAnsi" w:hAnsiTheme="minorHAnsi" w:cstheme="minorHAnsi"/>
                <w:sz w:val="20"/>
                <w:szCs w:val="20"/>
                <w:lang w:val="es-EC"/>
              </w:rPr>
            </w:pPr>
          </w:p>
          <w:p w:rsidR="00507E61" w:rsidRPr="00D62B5A" w:rsidRDefault="00507E61" w:rsidP="00507E61">
            <w:pPr>
              <w:tabs>
                <w:tab w:val="right" w:pos="7164"/>
              </w:tabs>
              <w:spacing w:before="60" w:after="60" w:line="240" w:lineRule="auto"/>
              <w:jc w:val="both"/>
              <w:rPr>
                <w:rFonts w:asciiTheme="minorHAnsi" w:hAnsiTheme="minorHAnsi" w:cstheme="minorHAnsi"/>
                <w:b/>
                <w:sz w:val="20"/>
                <w:szCs w:val="20"/>
                <w:lang w:val="es-EC"/>
              </w:rPr>
            </w:pPr>
            <w:r w:rsidRPr="00D62B5A">
              <w:rPr>
                <w:rFonts w:asciiTheme="minorHAnsi" w:hAnsiTheme="minorHAnsi" w:cstheme="minorHAnsi"/>
                <w:b/>
                <w:sz w:val="20"/>
                <w:szCs w:val="20"/>
                <w:lang w:val="es-EC"/>
              </w:rPr>
              <w:t xml:space="preserve">Garantía del equipamiento biomédico </w:t>
            </w:r>
          </w:p>
          <w:p w:rsidR="00F82616" w:rsidRPr="00D62B5A" w:rsidRDefault="00507E61" w:rsidP="00507E61">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Se encuentra establecida en cada una de las fichas técnicas, entrega de plan de mantenimiento preventivo a ser ejecutado por el fabricante o representante autorizado así como la garantía técnica extendida para mantenimiento correctivo y provisión de partes de repuesto, las cuales deberán estar disponibles en el mercado por lo menos de 10 años.</w:t>
            </w:r>
          </w:p>
          <w:p w:rsidR="000E2677" w:rsidRPr="00D62B5A" w:rsidRDefault="000E2677" w:rsidP="00507E61">
            <w:pPr>
              <w:tabs>
                <w:tab w:val="right" w:pos="7164"/>
              </w:tabs>
              <w:spacing w:before="60" w:after="60" w:line="240" w:lineRule="auto"/>
              <w:jc w:val="both"/>
              <w:rPr>
                <w:rFonts w:asciiTheme="minorHAnsi" w:hAnsiTheme="minorHAnsi" w:cstheme="minorHAnsi"/>
                <w:sz w:val="20"/>
                <w:szCs w:val="20"/>
                <w:lang w:val="es-EC"/>
              </w:rPr>
            </w:pPr>
          </w:p>
          <w:p w:rsidR="007E79E8" w:rsidRPr="00D62B5A" w:rsidRDefault="00507E61" w:rsidP="007E79E8">
            <w:pPr>
              <w:suppressAutoHyphens/>
              <w:spacing w:after="120"/>
              <w:jc w:val="both"/>
              <w:rPr>
                <w:rFonts w:asciiTheme="minorHAnsi" w:hAnsiTheme="minorHAnsi" w:cstheme="minorHAnsi"/>
                <w:sz w:val="20"/>
                <w:szCs w:val="20"/>
                <w:lang w:val="es-EC" w:eastAsia="es-EC"/>
              </w:rPr>
            </w:pPr>
            <w:r w:rsidRPr="00D62B5A">
              <w:rPr>
                <w:rFonts w:asciiTheme="minorHAnsi" w:hAnsiTheme="minorHAnsi" w:cstheme="minorHAnsi"/>
                <w:b/>
                <w:sz w:val="20"/>
                <w:szCs w:val="20"/>
                <w:lang w:val="es-EC"/>
              </w:rPr>
              <w:t>(a) Garantía del fabricante:</w:t>
            </w:r>
            <w:r w:rsidR="007E79E8" w:rsidRPr="00D62B5A">
              <w:rPr>
                <w:rFonts w:asciiTheme="minorHAnsi" w:hAnsiTheme="minorHAnsi" w:cstheme="minorHAnsi"/>
                <w:sz w:val="20"/>
                <w:szCs w:val="20"/>
                <w:lang w:val="es-EC" w:eastAsia="es-EC"/>
              </w:rPr>
              <w:t>la garantía del fabricante respecto a los equipos médicos, será considerada de la siguiente manera: los dos primeros años será responsabilidad del oferente, a partir del tercero y hasta el final de su vida útil, los rubros generados (mantenimiento preventivo y correctivo) serán responsabilidad del contratante.</w:t>
            </w:r>
          </w:p>
          <w:p w:rsidR="00507E61" w:rsidRPr="00D62B5A" w:rsidRDefault="00507E61" w:rsidP="00507E61">
            <w:pPr>
              <w:tabs>
                <w:tab w:val="right" w:pos="7164"/>
              </w:tabs>
              <w:spacing w:before="60" w:after="60" w:line="240" w:lineRule="auto"/>
              <w:jc w:val="both"/>
              <w:rPr>
                <w:rFonts w:asciiTheme="minorHAnsi" w:hAnsiTheme="minorHAnsi" w:cstheme="minorHAnsi"/>
                <w:sz w:val="20"/>
                <w:szCs w:val="20"/>
                <w:lang w:val="es-EC"/>
              </w:rPr>
            </w:pPr>
          </w:p>
          <w:p w:rsidR="00507E61" w:rsidRPr="00D62B5A" w:rsidRDefault="00507E61" w:rsidP="00507E61">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El oferente deberá garantizar la funcionalidad absoluta del bien contra todo posible defecto, desperfecto, falla de fabricación. En el caso de presentarse daños atribuidos por fabricación, el oferente asumirá todos los gastos de reparación o reposición inmediata o temporal sin costo para la entidad contratante.</w:t>
            </w:r>
          </w:p>
          <w:p w:rsidR="00D97312" w:rsidRPr="00D62B5A" w:rsidRDefault="00D97312" w:rsidP="00507E61">
            <w:pPr>
              <w:tabs>
                <w:tab w:val="right" w:pos="7164"/>
              </w:tabs>
              <w:spacing w:before="60" w:after="60" w:line="240" w:lineRule="auto"/>
              <w:jc w:val="both"/>
              <w:rPr>
                <w:rFonts w:asciiTheme="minorHAnsi" w:hAnsiTheme="minorHAnsi" w:cstheme="minorHAnsi"/>
                <w:sz w:val="20"/>
                <w:szCs w:val="20"/>
                <w:lang w:val="es-EC"/>
              </w:rPr>
            </w:pPr>
          </w:p>
          <w:p w:rsidR="00507E61" w:rsidRPr="00D62B5A" w:rsidRDefault="00507E61" w:rsidP="00507E61">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 xml:space="preserve">Para determinar si el daño del equipo corresponde a una falla de fabricación o a su vez ésta depende de un factor externo o ambiental, el responsable del equipo biomédico del establecimiento de salud, distrito o coordinación zonal, remitirá el respectivo informe técnico. Esta garantía deberá cubrir además la reposición definitiva e inmediata del bien por uno nuevo, de iguales o mayores características, ante defectos graves de fabricación y/o vicios ocultos que pudieran encontrarse, deficiencias graves adquiridas en los trabajos de mantenimiento y en averías que sucedan por más de tres (3) veces por año durante el periodo de la garantía técnica de fábrica, siempre y cuando las mismas sean atribuibles a defectos de fabricación </w:t>
            </w:r>
            <w:r w:rsidR="007E64C0" w:rsidRPr="00D62B5A">
              <w:rPr>
                <w:rFonts w:asciiTheme="minorHAnsi" w:hAnsiTheme="minorHAnsi" w:cstheme="minorHAnsi"/>
                <w:sz w:val="20"/>
                <w:szCs w:val="20"/>
                <w:lang w:val="es-EC"/>
              </w:rPr>
              <w:t>(</w:t>
            </w:r>
            <w:r w:rsidRPr="00D62B5A">
              <w:rPr>
                <w:rFonts w:asciiTheme="minorHAnsi" w:hAnsiTheme="minorHAnsi" w:cstheme="minorHAnsi"/>
                <w:sz w:val="20"/>
                <w:szCs w:val="20"/>
                <w:lang w:val="es-EC"/>
              </w:rPr>
              <w:t>por (Años acorde al tiempo solicitado en la ficha técnica DNES) años); es decir, puede ocurrir en el año 1, 2, 3, 4 o (Años acorde al tiempo solicitado en la ficha técnica DNES).</w:t>
            </w:r>
          </w:p>
          <w:p w:rsidR="00507E61" w:rsidRPr="00D62B5A" w:rsidRDefault="00507E61" w:rsidP="00507E61">
            <w:pPr>
              <w:tabs>
                <w:tab w:val="right" w:pos="7164"/>
              </w:tabs>
              <w:spacing w:before="60" w:after="60" w:line="240" w:lineRule="auto"/>
              <w:jc w:val="both"/>
              <w:rPr>
                <w:rFonts w:asciiTheme="minorHAnsi" w:hAnsiTheme="minorHAnsi" w:cstheme="minorHAnsi"/>
                <w:sz w:val="20"/>
                <w:szCs w:val="20"/>
                <w:lang w:val="es-EC"/>
              </w:rPr>
            </w:pPr>
          </w:p>
          <w:p w:rsidR="00507E61" w:rsidRPr="00D62B5A" w:rsidRDefault="00507E61" w:rsidP="000E2677">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La reposición inmediata debe cumplirse también ante ausencia definitiva de repuestos, accesorios, piezas y partes del bien que obstaculicen su normal funcionamiento durante la vigencia de garantía de fábrica</w:t>
            </w:r>
            <w:r w:rsidR="000E2677" w:rsidRPr="00D62B5A">
              <w:rPr>
                <w:rFonts w:asciiTheme="minorHAnsi" w:hAnsiTheme="minorHAnsi" w:cstheme="minorHAnsi"/>
                <w:sz w:val="20"/>
                <w:szCs w:val="20"/>
                <w:lang w:val="es-EC"/>
              </w:rPr>
              <w:t>.</w:t>
            </w:r>
          </w:p>
        </w:tc>
      </w:tr>
      <w:tr w:rsidR="00507E61" w:rsidRPr="00D42036" w:rsidTr="00C53A13">
        <w:trPr>
          <w:cantSplit/>
          <w:trHeight w:val="2820"/>
        </w:trPr>
        <w:tc>
          <w:tcPr>
            <w:tcW w:w="1728" w:type="dxa"/>
          </w:tcPr>
          <w:p w:rsidR="00507E61" w:rsidRPr="00D62B5A" w:rsidRDefault="00507E61" w:rsidP="0010751F">
            <w:pPr>
              <w:spacing w:before="60" w:after="60" w:line="240" w:lineRule="auto"/>
              <w:jc w:val="both"/>
              <w:rPr>
                <w:rFonts w:asciiTheme="minorHAnsi" w:hAnsiTheme="minorHAnsi" w:cstheme="minorHAnsi"/>
                <w:sz w:val="20"/>
                <w:szCs w:val="20"/>
                <w:lang w:val="es-EC"/>
              </w:rPr>
            </w:pPr>
          </w:p>
        </w:tc>
        <w:tc>
          <w:tcPr>
            <w:tcW w:w="7380" w:type="dxa"/>
          </w:tcPr>
          <w:p w:rsidR="00507E61" w:rsidRPr="00D62B5A" w:rsidRDefault="00507E61" w:rsidP="00507E61">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 xml:space="preserve">Esta garantía será emitida por el fabricante, representante, distribuidor ó vendedor autorizado y no podrá ser menor a la descrita en cada una de las fichas técnicas. Está garantía entrará en vigencia a partir de la firma del acta entrega - recepción. </w:t>
            </w:r>
          </w:p>
          <w:p w:rsidR="000E2677" w:rsidRPr="00D62B5A" w:rsidRDefault="000E2677" w:rsidP="00507E61">
            <w:pPr>
              <w:tabs>
                <w:tab w:val="right" w:pos="7164"/>
              </w:tabs>
              <w:spacing w:before="60" w:after="60" w:line="240" w:lineRule="auto"/>
              <w:jc w:val="both"/>
              <w:rPr>
                <w:rFonts w:asciiTheme="minorHAnsi" w:hAnsiTheme="minorHAnsi" w:cstheme="minorHAnsi"/>
                <w:sz w:val="20"/>
                <w:szCs w:val="20"/>
                <w:lang w:val="es-EC"/>
              </w:rPr>
            </w:pPr>
          </w:p>
          <w:p w:rsidR="00507E61" w:rsidRPr="00D62B5A" w:rsidRDefault="00507E61" w:rsidP="00507E61">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 xml:space="preserve">Dentro </w:t>
            </w:r>
            <w:r w:rsidR="009F05D3" w:rsidRPr="00D62B5A">
              <w:rPr>
                <w:rFonts w:asciiTheme="minorHAnsi" w:hAnsiTheme="minorHAnsi" w:cstheme="minorHAnsi"/>
                <w:sz w:val="20"/>
                <w:szCs w:val="20"/>
                <w:lang w:val="es-EC"/>
              </w:rPr>
              <w:t>d</w:t>
            </w:r>
            <w:r w:rsidRPr="00D62B5A">
              <w:rPr>
                <w:rFonts w:asciiTheme="minorHAnsi" w:hAnsiTheme="minorHAnsi" w:cstheme="minorHAnsi"/>
                <w:sz w:val="20"/>
                <w:szCs w:val="20"/>
                <w:lang w:val="es-EC"/>
              </w:rPr>
              <w:t>el período de vigencia de la garantía de fábrica, el proveedor se hará cargo de todos los gastos necesarios para reemplazar los materiales o partes defectuosas, así como de los gastos y riesgos derivados de fletes, embalajes, seguros, cargas, descargas y transporte de ida y vuelta desde su emplazamiento hasta el lugar previsto para su reparación.</w:t>
            </w:r>
          </w:p>
          <w:p w:rsidR="000E2677" w:rsidRPr="00D62B5A" w:rsidRDefault="000E2677" w:rsidP="00507E61">
            <w:pPr>
              <w:tabs>
                <w:tab w:val="right" w:pos="7164"/>
              </w:tabs>
              <w:spacing w:before="60" w:after="60" w:line="240" w:lineRule="auto"/>
              <w:jc w:val="both"/>
              <w:rPr>
                <w:rFonts w:asciiTheme="minorHAnsi" w:hAnsiTheme="minorHAnsi" w:cstheme="minorHAnsi"/>
                <w:sz w:val="20"/>
                <w:szCs w:val="20"/>
                <w:lang w:val="es-EC"/>
              </w:rPr>
            </w:pPr>
          </w:p>
          <w:p w:rsidR="00507E61" w:rsidRPr="00D62B5A" w:rsidRDefault="00507E61" w:rsidP="00507E61">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b/>
                <w:sz w:val="20"/>
                <w:szCs w:val="20"/>
                <w:lang w:val="es-EC"/>
              </w:rPr>
              <w:t>(b) Garantía técnica extendida:</w:t>
            </w:r>
            <w:r w:rsidRPr="00D62B5A">
              <w:rPr>
                <w:rFonts w:asciiTheme="minorHAnsi" w:hAnsiTheme="minorHAnsi" w:cstheme="minorHAnsi"/>
                <w:sz w:val="20"/>
                <w:szCs w:val="20"/>
                <w:lang w:val="es-EC"/>
              </w:rPr>
              <w:t xml:space="preserve"> Servirá para garantizar el buen funcionamiento de los equipos durante la vida útil de estos, una vez finalizada la garantía del fabricante. </w:t>
            </w:r>
          </w:p>
          <w:p w:rsidR="00507E61" w:rsidRPr="00D62B5A" w:rsidRDefault="00507E61" w:rsidP="00507E61">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Como garantía técnica extendida deberá realizar mantenimientos preventivos, y correctivos, los cuales serán facturados contra entrega de cada visita programada realizada.</w:t>
            </w:r>
          </w:p>
          <w:p w:rsidR="00B42A43" w:rsidRPr="00D62B5A" w:rsidRDefault="00B42A43" w:rsidP="00507E61">
            <w:pPr>
              <w:tabs>
                <w:tab w:val="right" w:pos="7164"/>
              </w:tabs>
              <w:spacing w:before="60" w:after="60" w:line="240" w:lineRule="auto"/>
              <w:jc w:val="both"/>
              <w:rPr>
                <w:rFonts w:asciiTheme="minorHAnsi" w:hAnsiTheme="minorHAnsi" w:cstheme="minorHAnsi"/>
                <w:sz w:val="20"/>
                <w:szCs w:val="20"/>
                <w:lang w:val="es-EC"/>
              </w:rPr>
            </w:pPr>
          </w:p>
          <w:p w:rsidR="00B42A43" w:rsidRPr="00D62B5A" w:rsidRDefault="00B42A43" w:rsidP="00507E61">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b/>
                <w:sz w:val="20"/>
                <w:szCs w:val="20"/>
                <w:lang w:val="es-EC"/>
              </w:rPr>
              <w:t>(c)</w:t>
            </w:r>
            <w:r w:rsidRPr="00D62B5A">
              <w:rPr>
                <w:rFonts w:asciiTheme="minorHAnsi" w:hAnsiTheme="minorHAnsi" w:cstheme="minorHAnsi"/>
                <w:sz w:val="20"/>
                <w:szCs w:val="20"/>
                <w:lang w:val="es-EC"/>
              </w:rPr>
              <w:t xml:space="preserve"> En todos los casos, y sin perjuicio de las garantías otorgadas, el Proveedor garantiza al Contratante que los bienes cumplen con los requerimientos establecidos en el pliego y que proveerán la funcionalidad y desempeño especificados en el mismo.</w:t>
            </w:r>
          </w:p>
          <w:p w:rsidR="00B42A43" w:rsidRPr="00D62B5A" w:rsidRDefault="00B42A43" w:rsidP="00507E61">
            <w:pPr>
              <w:tabs>
                <w:tab w:val="right" w:pos="7164"/>
              </w:tabs>
              <w:spacing w:before="60" w:after="60" w:line="240" w:lineRule="auto"/>
              <w:jc w:val="both"/>
              <w:rPr>
                <w:rFonts w:asciiTheme="minorHAnsi" w:hAnsiTheme="minorHAnsi" w:cstheme="minorHAnsi"/>
                <w:sz w:val="20"/>
                <w:szCs w:val="20"/>
                <w:lang w:val="es-EC"/>
              </w:rPr>
            </w:pPr>
          </w:p>
          <w:p w:rsidR="00B42A43" w:rsidRPr="00D62B5A" w:rsidRDefault="00B42A43" w:rsidP="00B42A43">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b/>
                <w:sz w:val="20"/>
                <w:szCs w:val="20"/>
                <w:lang w:val="es-EC"/>
              </w:rPr>
              <w:t>(d)</w:t>
            </w:r>
            <w:r w:rsidRPr="00D62B5A">
              <w:rPr>
                <w:rFonts w:asciiTheme="minorHAnsi" w:hAnsiTheme="minorHAnsi" w:cstheme="minorHAnsi"/>
                <w:sz w:val="20"/>
                <w:szCs w:val="20"/>
                <w:lang w:val="es-EC"/>
              </w:rPr>
              <w:t xml:space="preserve"> Deberá garantizar la provisión de los repuestos, accesorios, partes y piezas necesarios para el mantenimiento preventivo periódico y correctivo.</w:t>
            </w:r>
          </w:p>
          <w:p w:rsidR="00B42A43" w:rsidRPr="00D62B5A" w:rsidRDefault="00B42A43" w:rsidP="00B42A43">
            <w:pPr>
              <w:tabs>
                <w:tab w:val="right" w:pos="7164"/>
              </w:tabs>
              <w:spacing w:before="60" w:after="60" w:line="240" w:lineRule="auto"/>
              <w:jc w:val="both"/>
              <w:rPr>
                <w:rFonts w:asciiTheme="minorHAnsi" w:hAnsiTheme="minorHAnsi" w:cstheme="minorHAnsi"/>
                <w:sz w:val="20"/>
                <w:szCs w:val="20"/>
                <w:lang w:val="es-EC"/>
              </w:rPr>
            </w:pPr>
          </w:p>
          <w:p w:rsidR="00B42A43" w:rsidRPr="00D62B5A" w:rsidRDefault="00B42A43" w:rsidP="00B42A43">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Es obligación del proveedor prestar el servicio de mantenimiento como parte de la aplicación de la garantía técnica de los equipos durante la vida útil de los mismos y garantizar la calidad del servicio de mantenimiento correctivo y de repuestos trabajos sobre los cuales deberá señalar expresamente el periodo de garantía correspondiente.</w:t>
            </w:r>
          </w:p>
          <w:p w:rsidR="00B42A43" w:rsidRPr="00D62B5A" w:rsidRDefault="00B42A43" w:rsidP="00B42A43">
            <w:pPr>
              <w:tabs>
                <w:tab w:val="right" w:pos="7164"/>
              </w:tabs>
              <w:spacing w:before="60" w:after="60" w:line="240" w:lineRule="auto"/>
              <w:jc w:val="both"/>
              <w:rPr>
                <w:rFonts w:asciiTheme="minorHAnsi" w:hAnsiTheme="minorHAnsi" w:cstheme="minorHAnsi"/>
                <w:sz w:val="20"/>
                <w:szCs w:val="20"/>
                <w:lang w:val="es-EC"/>
              </w:rPr>
            </w:pPr>
          </w:p>
          <w:p w:rsidR="00B42A43" w:rsidRPr="00D62B5A" w:rsidRDefault="00B42A43" w:rsidP="00B42A43">
            <w:pPr>
              <w:tabs>
                <w:tab w:val="right" w:pos="7164"/>
              </w:tabs>
              <w:spacing w:before="60" w:after="60" w:line="240" w:lineRule="auto"/>
              <w:jc w:val="both"/>
              <w:rPr>
                <w:rFonts w:asciiTheme="minorHAnsi" w:hAnsiTheme="minorHAnsi" w:cstheme="minorHAnsi"/>
                <w:b/>
                <w:sz w:val="20"/>
                <w:szCs w:val="20"/>
                <w:lang w:val="es-EC"/>
              </w:rPr>
            </w:pPr>
            <w:r w:rsidRPr="00D62B5A">
              <w:rPr>
                <w:rFonts w:asciiTheme="minorHAnsi" w:hAnsiTheme="minorHAnsi" w:cstheme="minorHAnsi"/>
                <w:b/>
                <w:sz w:val="20"/>
                <w:szCs w:val="20"/>
                <w:lang w:val="es-EC"/>
              </w:rPr>
              <w:t>Mantenimiento Preventivo Periódico</w:t>
            </w:r>
          </w:p>
          <w:p w:rsidR="00B42A43" w:rsidRPr="00D62B5A" w:rsidRDefault="00B42A43" w:rsidP="00B42A43">
            <w:pPr>
              <w:tabs>
                <w:tab w:val="right" w:pos="7164"/>
              </w:tabs>
              <w:spacing w:before="60" w:after="60" w:line="240" w:lineRule="auto"/>
              <w:jc w:val="both"/>
              <w:rPr>
                <w:rFonts w:asciiTheme="minorHAnsi" w:hAnsiTheme="minorHAnsi" w:cstheme="minorHAnsi"/>
                <w:sz w:val="20"/>
                <w:szCs w:val="20"/>
                <w:lang w:val="es-EC"/>
              </w:rPr>
            </w:pPr>
          </w:p>
          <w:p w:rsidR="00B42A43" w:rsidRPr="00D62B5A" w:rsidRDefault="00B42A43" w:rsidP="00B42A43">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b/>
                <w:sz w:val="20"/>
                <w:szCs w:val="20"/>
                <w:lang w:val="es-EC"/>
              </w:rPr>
              <w:t>(a)</w:t>
            </w:r>
            <w:r w:rsidRPr="00D62B5A">
              <w:rPr>
                <w:rFonts w:asciiTheme="minorHAnsi" w:hAnsiTheme="minorHAnsi" w:cstheme="minorHAnsi"/>
                <w:sz w:val="20"/>
                <w:szCs w:val="20"/>
                <w:lang w:val="es-EC"/>
              </w:rPr>
              <w:t xml:space="preserve"> El mantenimiento preventivo de los Equipos Biomédicos será por todo el tiempo de vida útil del equipo establecido por la Entidad Contratante. Deberá comprender el soporte técnico regular o periódico, los insumos, partes, piezas y todas las acciones necesarias para garantizar el perfecto estado de funcionalidad del bien de conformidad con las recomendaciones establecidas en los manuales del fabricante en concordancia con lo establecido en la garantía de fábrica y garantía técnica, en cada uno de los Establecimientos de Salud.</w:t>
            </w:r>
          </w:p>
          <w:p w:rsidR="00B42A43" w:rsidRPr="00D62B5A" w:rsidRDefault="00B42A43" w:rsidP="00B42A43">
            <w:pPr>
              <w:tabs>
                <w:tab w:val="right" w:pos="7164"/>
              </w:tabs>
              <w:spacing w:before="60" w:after="60" w:line="240" w:lineRule="auto"/>
              <w:jc w:val="both"/>
              <w:rPr>
                <w:rFonts w:asciiTheme="minorHAnsi" w:hAnsiTheme="minorHAnsi" w:cstheme="minorHAnsi"/>
                <w:sz w:val="20"/>
                <w:szCs w:val="20"/>
                <w:lang w:val="es-EC"/>
              </w:rPr>
            </w:pPr>
          </w:p>
        </w:tc>
      </w:tr>
      <w:tr w:rsidR="00B42A43" w:rsidRPr="00D42036" w:rsidTr="00C53A13">
        <w:trPr>
          <w:cantSplit/>
          <w:trHeight w:val="2820"/>
        </w:trPr>
        <w:tc>
          <w:tcPr>
            <w:tcW w:w="1728" w:type="dxa"/>
          </w:tcPr>
          <w:p w:rsidR="00B42A43" w:rsidRPr="00D62B5A" w:rsidRDefault="00B42A43" w:rsidP="0010751F">
            <w:pPr>
              <w:spacing w:before="60" w:after="60" w:line="240" w:lineRule="auto"/>
              <w:jc w:val="both"/>
              <w:rPr>
                <w:rFonts w:asciiTheme="minorHAnsi" w:hAnsiTheme="minorHAnsi" w:cstheme="minorHAnsi"/>
                <w:sz w:val="20"/>
                <w:szCs w:val="20"/>
                <w:lang w:val="es-EC"/>
              </w:rPr>
            </w:pPr>
          </w:p>
        </w:tc>
        <w:tc>
          <w:tcPr>
            <w:tcW w:w="7380" w:type="dxa"/>
          </w:tcPr>
          <w:p w:rsidR="00B42A43" w:rsidRPr="00D62B5A" w:rsidRDefault="00B42A43" w:rsidP="00507E61">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b/>
                <w:sz w:val="20"/>
                <w:szCs w:val="20"/>
                <w:lang w:val="es-EC"/>
              </w:rPr>
              <w:t>(b)</w:t>
            </w:r>
            <w:r w:rsidRPr="00D62B5A">
              <w:rPr>
                <w:rFonts w:asciiTheme="minorHAnsi" w:hAnsiTheme="minorHAnsi" w:cstheme="minorHAnsi"/>
                <w:sz w:val="20"/>
                <w:szCs w:val="20"/>
                <w:lang w:val="es-EC"/>
              </w:rPr>
              <w:t xml:space="preserve"> El proveedor adjudicado deberá presentar un programa de mantenimiento preventivo y una ficha de rutina de mantenimiento preventivo, indicando las actividades a realizar en cada visita de mantenimiento, y de ser el caso los repuestos a utilizar (elementos a ser cambiados), de acuerdo a la recomendación del fabricante. Al finalizar la garantía de fábrica, el proveedor deberá proporcionar al Establecimiento de Salud la programación de las siguientes visitas con su costo asociado para que este incorpore en su planificación el costo de los mantenimientos preventivos necesarios para cubrir la garantía extendida.</w:t>
            </w:r>
          </w:p>
          <w:p w:rsidR="00B42A43" w:rsidRPr="00D62B5A" w:rsidRDefault="00B42A43" w:rsidP="00507E61">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b/>
                <w:sz w:val="20"/>
                <w:szCs w:val="20"/>
                <w:lang w:val="es-EC"/>
              </w:rPr>
              <w:t>(c)</w:t>
            </w:r>
            <w:r w:rsidRPr="00D62B5A">
              <w:rPr>
                <w:rFonts w:asciiTheme="minorHAnsi" w:hAnsiTheme="minorHAnsi" w:cstheme="minorHAnsi"/>
                <w:sz w:val="20"/>
                <w:szCs w:val="20"/>
                <w:lang w:val="es-EC"/>
              </w:rPr>
              <w:t xml:space="preserve"> Los mantenimientos preventivos periódicos deberán incluir calibraciones, ajustes, lecturas de voltaje y parámetros conforme las recomendaciones del Fabricante, sin costo adicional para la entidad contratante  durante la vigencia de la garantía del fabricante.</w:t>
            </w:r>
          </w:p>
          <w:p w:rsidR="00B42A43" w:rsidRPr="00D62B5A" w:rsidRDefault="00B42A43" w:rsidP="00507E61">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b/>
                <w:sz w:val="20"/>
                <w:szCs w:val="20"/>
                <w:lang w:val="es-EC"/>
              </w:rPr>
              <w:t>(d)</w:t>
            </w:r>
            <w:r w:rsidRPr="00D62B5A">
              <w:rPr>
                <w:rFonts w:asciiTheme="minorHAnsi" w:hAnsiTheme="minorHAnsi" w:cstheme="minorHAnsi"/>
                <w:sz w:val="20"/>
                <w:szCs w:val="20"/>
                <w:lang w:val="es-EC"/>
              </w:rPr>
              <w:t xml:space="preserve"> Se deberá presentar informes detallados de las actividades de cada uno de los mantenimientos con sus respectivos valores de calibración, así como el detalle de los repuestos cambiados al Establecimiento de Salud.</w:t>
            </w:r>
          </w:p>
          <w:p w:rsidR="00B42A43" w:rsidRPr="00D62B5A" w:rsidRDefault="00B42A43" w:rsidP="00507E61">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b/>
                <w:sz w:val="20"/>
                <w:szCs w:val="20"/>
                <w:lang w:val="es-EC"/>
              </w:rPr>
              <w:t>(e)</w:t>
            </w:r>
            <w:r w:rsidRPr="00D62B5A">
              <w:rPr>
                <w:rFonts w:asciiTheme="minorHAnsi" w:hAnsiTheme="minorHAnsi" w:cstheme="minorHAnsi"/>
                <w:sz w:val="20"/>
                <w:szCs w:val="20"/>
                <w:lang w:val="es-EC"/>
              </w:rPr>
              <w:t xml:space="preserve"> El Mantenimiento Preventivo del equipo, objeto de esta contratación, se realizará mediante visitas programadas, con el objeto de mantener las condiciones de operación del equipo conforme a la recomendación del fabricante</w:t>
            </w:r>
          </w:p>
          <w:p w:rsidR="00B17AF8" w:rsidRPr="00D62B5A" w:rsidRDefault="00B17AF8" w:rsidP="00507E61">
            <w:pPr>
              <w:tabs>
                <w:tab w:val="right" w:pos="7164"/>
              </w:tabs>
              <w:spacing w:before="60" w:after="60" w:line="240" w:lineRule="auto"/>
              <w:jc w:val="both"/>
              <w:rPr>
                <w:rFonts w:asciiTheme="minorHAnsi" w:hAnsiTheme="minorHAnsi" w:cstheme="minorHAnsi"/>
                <w:sz w:val="20"/>
                <w:szCs w:val="20"/>
                <w:lang w:val="es-EC"/>
              </w:rPr>
            </w:pPr>
          </w:p>
          <w:p w:rsidR="00B17AF8" w:rsidRPr="00D62B5A" w:rsidRDefault="00B42A43" w:rsidP="00507E61">
            <w:pPr>
              <w:tabs>
                <w:tab w:val="right" w:pos="7164"/>
              </w:tabs>
              <w:spacing w:before="60" w:after="60" w:line="240" w:lineRule="auto"/>
              <w:jc w:val="both"/>
              <w:rPr>
                <w:rFonts w:asciiTheme="minorHAnsi" w:hAnsiTheme="minorHAnsi" w:cstheme="minorHAnsi"/>
                <w:b/>
                <w:sz w:val="20"/>
                <w:szCs w:val="20"/>
                <w:lang w:val="es-EC"/>
              </w:rPr>
            </w:pPr>
            <w:r w:rsidRPr="00D62B5A">
              <w:rPr>
                <w:rFonts w:asciiTheme="minorHAnsi" w:hAnsiTheme="minorHAnsi" w:cstheme="minorHAnsi"/>
                <w:b/>
                <w:sz w:val="20"/>
                <w:szCs w:val="20"/>
                <w:lang w:val="es-EC"/>
              </w:rPr>
              <w:t>Mantenimiento Correctivo</w:t>
            </w:r>
          </w:p>
          <w:p w:rsidR="00B17AF8" w:rsidRPr="00D62B5A" w:rsidRDefault="00B17AF8" w:rsidP="00507E61">
            <w:pPr>
              <w:tabs>
                <w:tab w:val="right" w:pos="7164"/>
              </w:tabs>
              <w:spacing w:before="60" w:after="60" w:line="240" w:lineRule="auto"/>
              <w:jc w:val="both"/>
              <w:rPr>
                <w:rFonts w:asciiTheme="minorHAnsi" w:hAnsiTheme="minorHAnsi" w:cstheme="minorHAnsi"/>
                <w:b/>
                <w:sz w:val="20"/>
                <w:szCs w:val="20"/>
                <w:lang w:val="es-EC"/>
              </w:rPr>
            </w:pPr>
          </w:p>
          <w:p w:rsidR="00B42A43" w:rsidRPr="00D62B5A" w:rsidRDefault="00B17AF8" w:rsidP="00507E61">
            <w:pPr>
              <w:tabs>
                <w:tab w:val="right" w:pos="7164"/>
              </w:tabs>
              <w:spacing w:before="60" w:after="60" w:line="240" w:lineRule="auto"/>
              <w:jc w:val="both"/>
              <w:rPr>
                <w:rFonts w:asciiTheme="minorHAnsi" w:hAnsiTheme="minorHAnsi" w:cstheme="minorHAnsi"/>
                <w:b/>
                <w:sz w:val="20"/>
                <w:szCs w:val="20"/>
                <w:lang w:val="es-EC"/>
              </w:rPr>
            </w:pPr>
            <w:r w:rsidRPr="00D62B5A">
              <w:rPr>
                <w:rFonts w:asciiTheme="minorHAnsi" w:hAnsiTheme="minorHAnsi" w:cstheme="minorHAnsi"/>
                <w:b/>
                <w:sz w:val="20"/>
                <w:szCs w:val="20"/>
                <w:lang w:val="es-EC"/>
              </w:rPr>
              <w:t>(a)</w:t>
            </w:r>
            <w:r w:rsidRPr="00D62B5A">
              <w:rPr>
                <w:rFonts w:asciiTheme="minorHAnsi" w:hAnsiTheme="minorHAnsi" w:cstheme="minorHAnsi"/>
                <w:sz w:val="20"/>
                <w:szCs w:val="20"/>
                <w:lang w:val="es-EC"/>
              </w:rPr>
              <w:t xml:space="preserve"> Debe comprender la reparación inmediata del bien en caso de daño o defecto de funcionamiento, la provisión e instalación de repuestos, accesorios, piezas o partes, así como la oportunidad de ejecutar todas las acciones necesarias para garantizar su funcionalidad y operatividad en cada uno de los Establecimientos de Salud.</w:t>
            </w:r>
          </w:p>
          <w:p w:rsidR="00B17AF8" w:rsidRPr="00D62B5A" w:rsidRDefault="00B17AF8" w:rsidP="00507E61">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b/>
                <w:sz w:val="20"/>
                <w:szCs w:val="20"/>
                <w:lang w:val="es-EC"/>
              </w:rPr>
              <w:t>(b)</w:t>
            </w:r>
            <w:r w:rsidRPr="00D62B5A">
              <w:rPr>
                <w:rFonts w:asciiTheme="minorHAnsi" w:hAnsiTheme="minorHAnsi" w:cstheme="minorHAnsi"/>
                <w:sz w:val="20"/>
                <w:szCs w:val="20"/>
                <w:lang w:val="es-EC"/>
              </w:rPr>
              <w:t>Para la aplicación del mantenimiento correctivo, el proveedor deberá realizar la inspección de los equipos y junto a un informe técnico determinar el motivo del daño, las acciones a realizar y el tiempo estimado para su reparación a las siguientes 48 horas de reportado el evento por los medios establecidos para asistencia técnica y respuesta temprana, el cual deberá ser entregado en la dirección del Establecimiento de Salud.</w:t>
            </w:r>
          </w:p>
          <w:p w:rsidR="00B17AF8" w:rsidRPr="00D62B5A" w:rsidRDefault="00B17AF8" w:rsidP="00507E61">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b/>
                <w:sz w:val="20"/>
                <w:szCs w:val="20"/>
                <w:lang w:val="es-EC"/>
              </w:rPr>
              <w:t>(c)</w:t>
            </w:r>
            <w:r w:rsidRPr="00D62B5A">
              <w:rPr>
                <w:rFonts w:asciiTheme="minorHAnsi" w:hAnsiTheme="minorHAnsi" w:cstheme="minorHAnsi"/>
                <w:sz w:val="20"/>
                <w:szCs w:val="20"/>
                <w:lang w:val="es-EC"/>
              </w:rPr>
              <w:t>En función del informe técnico, se determinará la reposición o reparación del bien en caso de daño o defecto de funcionamiento en el período comprendido en la garantía del fabricante, la provisión e instalación de repuestos, accesorios, piezas, partes, así como la todas las acciones necesarias para garantizar la funcionalidad y prestación del servicio público (Garantía técnica) conforme las siguientes disposiciones:</w:t>
            </w:r>
          </w:p>
          <w:p w:rsidR="00B42A43" w:rsidRPr="00D62B5A" w:rsidRDefault="00B42A43" w:rsidP="00507E61">
            <w:pPr>
              <w:tabs>
                <w:tab w:val="right" w:pos="7164"/>
              </w:tabs>
              <w:spacing w:before="60" w:after="60" w:line="240" w:lineRule="auto"/>
              <w:jc w:val="both"/>
              <w:rPr>
                <w:rFonts w:asciiTheme="minorHAnsi" w:hAnsiTheme="minorHAnsi" w:cstheme="minorHAnsi"/>
                <w:b/>
                <w:sz w:val="20"/>
                <w:szCs w:val="20"/>
                <w:lang w:val="es-EC"/>
              </w:rPr>
            </w:pPr>
          </w:p>
          <w:p w:rsidR="00B42A43" w:rsidRPr="00D62B5A" w:rsidRDefault="00B42A43" w:rsidP="00507E61">
            <w:pPr>
              <w:tabs>
                <w:tab w:val="right" w:pos="7164"/>
              </w:tabs>
              <w:spacing w:before="60" w:after="60" w:line="240" w:lineRule="auto"/>
              <w:jc w:val="both"/>
              <w:rPr>
                <w:rFonts w:asciiTheme="minorHAnsi" w:hAnsiTheme="minorHAnsi" w:cstheme="minorHAnsi"/>
                <w:b/>
                <w:sz w:val="20"/>
                <w:szCs w:val="20"/>
                <w:lang w:val="es-EC"/>
              </w:rPr>
            </w:pPr>
          </w:p>
        </w:tc>
      </w:tr>
      <w:tr w:rsidR="00B17AF8" w:rsidRPr="00D42036" w:rsidTr="00C53A13">
        <w:trPr>
          <w:cantSplit/>
          <w:trHeight w:val="2820"/>
        </w:trPr>
        <w:tc>
          <w:tcPr>
            <w:tcW w:w="1728" w:type="dxa"/>
          </w:tcPr>
          <w:p w:rsidR="00B17AF8" w:rsidRPr="00D62B5A" w:rsidRDefault="00B17AF8" w:rsidP="0010751F">
            <w:pPr>
              <w:spacing w:before="60" w:after="60" w:line="240" w:lineRule="auto"/>
              <w:jc w:val="both"/>
              <w:rPr>
                <w:rFonts w:asciiTheme="minorHAnsi" w:hAnsiTheme="minorHAnsi" w:cstheme="minorHAnsi"/>
                <w:sz w:val="20"/>
                <w:szCs w:val="20"/>
                <w:lang w:val="es-EC"/>
              </w:rPr>
            </w:pPr>
          </w:p>
        </w:tc>
        <w:tc>
          <w:tcPr>
            <w:tcW w:w="7380" w:type="dxa"/>
          </w:tcPr>
          <w:p w:rsidR="00B17AF8" w:rsidRPr="00D62B5A" w:rsidRDefault="00B17AF8" w:rsidP="00507E61">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 En caso de reposición temporal.- El tiempo máximo para la reposición o la reparación del bien no podrá exceder de 3 días hábiles, posteriores a la entrega del Informe Técnico. Se podrá proceder con la reposición temporal o la compensación del equipo en el caso de que presente fallas o daños atribuibles a su desempeño propio, cuando supere los tiempos de inactividad establecidos por mantenimiento (Garantía técnica). En caso de que el equipo ingrese a los centros autorizados de servicio o lugares de reparación, el proveedor deberá disponer de bienes con similares características que será entregado al comprador para su uso temporal hasta que el bien sea reparado, de tal forma que el servicio se encuentre operativo para la prestación ininterrumpida de los servicios ciudadanos.</w:t>
            </w:r>
          </w:p>
          <w:p w:rsidR="00B17AF8" w:rsidRPr="00D62B5A" w:rsidRDefault="00B17AF8" w:rsidP="00507E61">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 En el caso que la falla fuese atribuible a una mala utilización por parte del personal del Establecimiento de Salud o caso fortuito se solicitará al proveedor el servicio de reposición, para lo cual la Entidad Contratante asumirá los costos que implica dicha reposición.</w:t>
            </w:r>
          </w:p>
          <w:p w:rsidR="00B17AF8" w:rsidRPr="00D62B5A" w:rsidRDefault="00B17AF8" w:rsidP="00507E61">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 El proveedor asumirá los costos de la reposición temporal del equipo durante los trabajos de mantenimiento que impidan su utilización cuando exceda los plazos establecidos por encima del 3% anual del tiempo destinado al mantenimiento por alta disponibilidad o cuando se presenten fallas o daños atribuibles al fabricante.</w:t>
            </w:r>
          </w:p>
          <w:p w:rsidR="00400756" w:rsidRPr="00D62B5A" w:rsidRDefault="00400756" w:rsidP="00507E61">
            <w:pPr>
              <w:tabs>
                <w:tab w:val="right" w:pos="7164"/>
              </w:tabs>
              <w:spacing w:before="60" w:after="60" w:line="240" w:lineRule="auto"/>
              <w:jc w:val="both"/>
              <w:rPr>
                <w:rFonts w:asciiTheme="minorHAnsi" w:hAnsiTheme="minorHAnsi" w:cstheme="minorHAnsi"/>
                <w:sz w:val="20"/>
                <w:szCs w:val="20"/>
                <w:lang w:val="es-EC"/>
              </w:rPr>
            </w:pPr>
          </w:p>
          <w:p w:rsidR="00400756" w:rsidRPr="00D62B5A" w:rsidRDefault="00400756" w:rsidP="00400756">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b/>
                <w:sz w:val="20"/>
                <w:szCs w:val="20"/>
                <w:lang w:val="es-EC"/>
              </w:rPr>
              <w:t>En caso de reposición definitiva.-</w:t>
            </w:r>
            <w:r w:rsidRPr="00D62B5A">
              <w:rPr>
                <w:rFonts w:asciiTheme="minorHAnsi" w:hAnsiTheme="minorHAnsi" w:cstheme="minorHAnsi"/>
                <w:sz w:val="20"/>
                <w:szCs w:val="20"/>
                <w:lang w:val="es-EC"/>
              </w:rPr>
              <w:t xml:space="preserve"> El proveedor realizará la reposición definitiva, cuando el o los equipos médicos deban ser remplazados durante el tiempo de Garantía de Fábrica al no poder ser reparados efectivamente con un mantenimiento correctivo, siempre y cuando las causas sean imputables a defectos de fabricación y/o vicios ocultos que pudieran encontrarse, deficiencias en los trabajos de mantenimiento, ausencia de repuestos, accesorios, piezas, partes del bien o si durante 3 (tres) veces en un año el equipo sufriera desperfectos que obstaculicen su normal funcionamiento y la continuidad en la prestación de los servicios ciudadanos, en estos casos el equipo deberá ser remplazo por uno nuevo de iguales o mayores características o especificaciones técnicas. </w:t>
            </w:r>
          </w:p>
          <w:p w:rsidR="00400756" w:rsidRPr="00D62B5A" w:rsidRDefault="00400756" w:rsidP="00400756">
            <w:pPr>
              <w:tabs>
                <w:tab w:val="right" w:pos="7164"/>
              </w:tabs>
              <w:spacing w:before="60" w:after="60" w:line="240" w:lineRule="auto"/>
              <w:jc w:val="both"/>
              <w:rPr>
                <w:rFonts w:asciiTheme="minorHAnsi" w:hAnsiTheme="minorHAnsi" w:cstheme="minorHAnsi"/>
                <w:sz w:val="20"/>
                <w:szCs w:val="20"/>
                <w:lang w:val="es-EC"/>
              </w:rPr>
            </w:pPr>
          </w:p>
          <w:p w:rsidR="00400756" w:rsidRPr="00D62B5A" w:rsidRDefault="00400756" w:rsidP="00400756">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La reposición de los equipos se realizará en un plazo máximo de 30 (treinta) días, computados a partir de la notificación por escrito por parte del Establecimiento de Salud.</w:t>
            </w:r>
          </w:p>
          <w:p w:rsidR="00400756" w:rsidRPr="00D62B5A" w:rsidRDefault="00400756" w:rsidP="00400756">
            <w:pPr>
              <w:tabs>
                <w:tab w:val="right" w:pos="7164"/>
              </w:tabs>
              <w:spacing w:before="60" w:after="60" w:line="240" w:lineRule="auto"/>
              <w:jc w:val="both"/>
              <w:rPr>
                <w:rFonts w:asciiTheme="minorHAnsi" w:hAnsiTheme="minorHAnsi" w:cstheme="minorHAnsi"/>
                <w:sz w:val="20"/>
                <w:szCs w:val="20"/>
                <w:lang w:val="es-EC"/>
              </w:rPr>
            </w:pPr>
          </w:p>
          <w:p w:rsidR="00400756" w:rsidRPr="00D62B5A" w:rsidRDefault="00400756" w:rsidP="00400756">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El costo del Servicio de Mantenimiento Correctivo que sea atribuible a la Garantía del Fabricante será asumido por el proveedor. En ese caso, el proveedor asumirá todos los gastos por el retiro de los equipos y la instalación de los equipos (viáticos, transporte, hospedaje, gastos de importación, costo de los materiales, mano de obra, costos indirectos, impuestos, tasas vigentes, entre otros en la entrega del o los equipos).</w:t>
            </w:r>
          </w:p>
          <w:p w:rsidR="00400756" w:rsidRPr="00D62B5A" w:rsidRDefault="00400756" w:rsidP="00507E61">
            <w:pPr>
              <w:tabs>
                <w:tab w:val="right" w:pos="7164"/>
              </w:tabs>
              <w:spacing w:before="60" w:after="60" w:line="240" w:lineRule="auto"/>
              <w:jc w:val="both"/>
              <w:rPr>
                <w:rFonts w:asciiTheme="minorHAnsi" w:hAnsiTheme="minorHAnsi" w:cstheme="minorHAnsi"/>
                <w:sz w:val="20"/>
                <w:szCs w:val="20"/>
                <w:lang w:val="es-EC"/>
              </w:rPr>
            </w:pPr>
          </w:p>
        </w:tc>
      </w:tr>
      <w:tr w:rsidR="00400756" w:rsidRPr="00D42036" w:rsidTr="00C53A13">
        <w:trPr>
          <w:cantSplit/>
          <w:trHeight w:val="2820"/>
        </w:trPr>
        <w:tc>
          <w:tcPr>
            <w:tcW w:w="1728" w:type="dxa"/>
          </w:tcPr>
          <w:p w:rsidR="00400756" w:rsidRPr="00D62B5A" w:rsidRDefault="00400756" w:rsidP="0010751F">
            <w:pPr>
              <w:spacing w:before="60" w:after="60" w:line="240" w:lineRule="auto"/>
              <w:jc w:val="both"/>
              <w:rPr>
                <w:rFonts w:asciiTheme="minorHAnsi" w:hAnsiTheme="minorHAnsi" w:cstheme="minorHAnsi"/>
                <w:sz w:val="20"/>
                <w:szCs w:val="20"/>
                <w:lang w:val="es-EC"/>
              </w:rPr>
            </w:pPr>
          </w:p>
        </w:tc>
        <w:tc>
          <w:tcPr>
            <w:tcW w:w="7380" w:type="dxa"/>
          </w:tcPr>
          <w:p w:rsidR="00400756" w:rsidRPr="00D62B5A" w:rsidRDefault="00400756" w:rsidP="00507E61">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Dentro de la vigencia de la garantía del fabricante y garantía técnica el proveedor deberá contar con un servicio de asistencia técnica y respuesta temprana, durante los horarios de atención de los Establecimientos de Salud. Esta asistencia deberá brindarse a través de línea telefónica dedicada exclusivamente a dar respuesta a los requerimientos que se realicen, como así también por correo electrónico u otro medio que dé inicio a la gestión de asistencia requerida.</w:t>
            </w:r>
          </w:p>
          <w:p w:rsidR="00400756" w:rsidRPr="00D62B5A" w:rsidRDefault="00400756" w:rsidP="00507E61">
            <w:pPr>
              <w:tabs>
                <w:tab w:val="right" w:pos="7164"/>
              </w:tabs>
              <w:spacing w:before="60" w:after="60" w:line="240" w:lineRule="auto"/>
              <w:jc w:val="both"/>
              <w:rPr>
                <w:rFonts w:asciiTheme="minorHAnsi" w:hAnsiTheme="minorHAnsi" w:cstheme="minorHAnsi"/>
                <w:b/>
                <w:sz w:val="20"/>
                <w:szCs w:val="20"/>
                <w:lang w:val="es-EC"/>
              </w:rPr>
            </w:pPr>
            <w:r w:rsidRPr="00D62B5A">
              <w:rPr>
                <w:rFonts w:asciiTheme="minorHAnsi" w:hAnsiTheme="minorHAnsi" w:cstheme="minorHAnsi"/>
                <w:b/>
                <w:sz w:val="20"/>
                <w:szCs w:val="20"/>
                <w:lang w:val="es-EC"/>
              </w:rPr>
              <w:t>Dentro de esta asistencia técnica se deberá brindar:</w:t>
            </w:r>
          </w:p>
          <w:p w:rsidR="00400756" w:rsidRPr="00D62B5A" w:rsidRDefault="00400756" w:rsidP="00507E61">
            <w:pPr>
              <w:tabs>
                <w:tab w:val="right" w:pos="7164"/>
              </w:tabs>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b/>
                <w:sz w:val="20"/>
                <w:szCs w:val="20"/>
                <w:lang w:val="es-EC"/>
              </w:rPr>
              <w:t>(a)</w:t>
            </w:r>
            <w:r w:rsidRPr="00D62B5A">
              <w:rPr>
                <w:rFonts w:asciiTheme="minorHAnsi" w:hAnsiTheme="minorHAnsi" w:cstheme="minorHAnsi"/>
                <w:sz w:val="20"/>
                <w:szCs w:val="20"/>
                <w:lang w:val="es-EC"/>
              </w:rPr>
              <w:t xml:space="preserve"> Asesoría permanente durante el periodo de la garantía técnica dando respuesta inmediata a cualquier consulta remota que se realice en un plazo no superior a 48 horas de haber requerido el asesoramiento.</w:t>
            </w:r>
          </w:p>
          <w:p w:rsidR="00400756" w:rsidRPr="00D62B5A" w:rsidRDefault="00400756" w:rsidP="00507E61">
            <w:pPr>
              <w:tabs>
                <w:tab w:val="right" w:pos="7164"/>
              </w:tabs>
              <w:spacing w:before="60" w:after="60" w:line="240" w:lineRule="auto"/>
              <w:jc w:val="both"/>
              <w:rPr>
                <w:rFonts w:asciiTheme="minorHAnsi" w:hAnsiTheme="minorHAnsi" w:cstheme="minorHAnsi"/>
                <w:b/>
                <w:sz w:val="20"/>
                <w:szCs w:val="20"/>
                <w:lang w:val="es-EC"/>
              </w:rPr>
            </w:pPr>
            <w:r w:rsidRPr="00D62B5A">
              <w:rPr>
                <w:rFonts w:asciiTheme="minorHAnsi" w:hAnsiTheme="minorHAnsi" w:cstheme="minorHAnsi"/>
                <w:b/>
                <w:sz w:val="20"/>
                <w:szCs w:val="20"/>
                <w:lang w:val="es-EC"/>
              </w:rPr>
              <w:t>(b)</w:t>
            </w:r>
            <w:r w:rsidRPr="00D62B5A">
              <w:rPr>
                <w:rFonts w:asciiTheme="minorHAnsi" w:hAnsiTheme="minorHAnsi" w:cstheme="minorHAnsi"/>
                <w:sz w:val="20"/>
                <w:szCs w:val="20"/>
                <w:lang w:val="es-EC"/>
              </w:rPr>
              <w:t>Reemplazo de piezas averiadas en un plazo máximo de 3 días posteriores a la notificación de la avería por parte de la Unidad de Salud, dentro del horario de atención del mismo.</w:t>
            </w:r>
          </w:p>
        </w:tc>
      </w:tr>
      <w:tr w:rsidR="0010751F" w:rsidRPr="00D42036" w:rsidTr="00E334C2">
        <w:trPr>
          <w:cantSplit/>
        </w:trPr>
        <w:tc>
          <w:tcPr>
            <w:tcW w:w="1728" w:type="dxa"/>
          </w:tcPr>
          <w:p w:rsidR="0010751F" w:rsidRPr="00D62B5A" w:rsidRDefault="006325CF" w:rsidP="0010751F">
            <w:pPr>
              <w:spacing w:before="60" w:after="60" w:line="240" w:lineRule="auto"/>
              <w:jc w:val="both"/>
              <w:rPr>
                <w:rFonts w:asciiTheme="minorHAnsi" w:hAnsiTheme="minorHAnsi" w:cstheme="minorHAnsi"/>
                <w:sz w:val="20"/>
                <w:szCs w:val="20"/>
                <w:lang w:val="es-EC"/>
              </w:rPr>
            </w:pPr>
            <w:r w:rsidRPr="00D62B5A">
              <w:rPr>
                <w:rFonts w:asciiTheme="minorHAnsi" w:hAnsiTheme="minorHAnsi" w:cstheme="minorHAnsi"/>
                <w:sz w:val="20"/>
                <w:szCs w:val="20"/>
                <w:lang w:val="es-EC"/>
              </w:rPr>
              <w:t>CGC</w:t>
            </w:r>
            <w:r w:rsidR="0010751F" w:rsidRPr="00D62B5A">
              <w:rPr>
                <w:rFonts w:asciiTheme="minorHAnsi" w:hAnsiTheme="minorHAnsi" w:cstheme="minorHAnsi"/>
                <w:sz w:val="20"/>
                <w:szCs w:val="20"/>
                <w:lang w:val="es-EC"/>
              </w:rPr>
              <w:t xml:space="preserve"> 28.5</w:t>
            </w:r>
          </w:p>
        </w:tc>
        <w:tc>
          <w:tcPr>
            <w:tcW w:w="7380" w:type="dxa"/>
          </w:tcPr>
          <w:p w:rsidR="0010751F" w:rsidRPr="00D62B5A" w:rsidRDefault="0010751F" w:rsidP="00630483">
            <w:pPr>
              <w:tabs>
                <w:tab w:val="right" w:pos="7164"/>
              </w:tabs>
              <w:spacing w:before="60" w:after="60" w:line="240" w:lineRule="auto"/>
              <w:jc w:val="both"/>
              <w:rPr>
                <w:rFonts w:asciiTheme="minorHAnsi" w:hAnsiTheme="minorHAnsi" w:cstheme="minorHAnsi"/>
                <w:sz w:val="20"/>
                <w:szCs w:val="20"/>
                <w:u w:val="single"/>
                <w:lang w:val="es-EC"/>
              </w:rPr>
            </w:pPr>
            <w:r w:rsidRPr="00D62B5A">
              <w:rPr>
                <w:rFonts w:asciiTheme="minorHAnsi" w:hAnsiTheme="minorHAnsi" w:cstheme="minorHAnsi"/>
                <w:sz w:val="20"/>
                <w:szCs w:val="20"/>
                <w:lang w:val="es-EC"/>
              </w:rPr>
              <w:t xml:space="preserve">El plazo para reparar o reemplazar los bienes será: </w:t>
            </w:r>
            <w:r w:rsidR="003D38DC" w:rsidRPr="00D62B5A">
              <w:rPr>
                <w:rFonts w:asciiTheme="minorHAnsi" w:hAnsiTheme="minorHAnsi" w:cstheme="minorHAnsi"/>
                <w:i/>
                <w:sz w:val="20"/>
                <w:szCs w:val="20"/>
                <w:lang w:val="es-EC"/>
              </w:rPr>
              <w:t>3</w:t>
            </w:r>
            <w:r w:rsidRPr="00D62B5A">
              <w:rPr>
                <w:rFonts w:asciiTheme="minorHAnsi" w:hAnsiTheme="minorHAnsi" w:cstheme="minorHAnsi"/>
                <w:i/>
                <w:sz w:val="20"/>
                <w:szCs w:val="20"/>
                <w:lang w:val="es-EC"/>
              </w:rPr>
              <w:t>0</w:t>
            </w:r>
            <w:r w:rsidRPr="00D62B5A">
              <w:rPr>
                <w:rFonts w:asciiTheme="minorHAnsi" w:hAnsiTheme="minorHAnsi" w:cstheme="minorHAnsi"/>
                <w:sz w:val="20"/>
                <w:szCs w:val="20"/>
                <w:lang w:val="es-EC"/>
              </w:rPr>
              <w:t>días</w:t>
            </w:r>
            <w:r w:rsidR="009B3C46" w:rsidRPr="00D62B5A">
              <w:rPr>
                <w:rFonts w:asciiTheme="minorHAnsi" w:hAnsiTheme="minorHAnsi" w:cstheme="minorHAnsi"/>
                <w:sz w:val="20"/>
                <w:szCs w:val="20"/>
                <w:lang w:val="es-EC"/>
              </w:rPr>
              <w:t>.</w:t>
            </w:r>
          </w:p>
        </w:tc>
      </w:tr>
    </w:tbl>
    <w:p w:rsidR="00E334C2" w:rsidRPr="00F268B8" w:rsidRDefault="00E334C2" w:rsidP="00271E6E">
      <w:pPr>
        <w:spacing w:before="60" w:after="60"/>
        <w:ind w:left="1260"/>
        <w:jc w:val="both"/>
        <w:rPr>
          <w:rFonts w:asciiTheme="minorHAnsi" w:hAnsiTheme="minorHAnsi" w:cstheme="minorHAnsi"/>
          <w:sz w:val="20"/>
          <w:szCs w:val="20"/>
          <w:lang w:val="es-EC"/>
        </w:rPr>
      </w:pPr>
    </w:p>
    <w:p w:rsidR="00E334C2" w:rsidRPr="00F268B8" w:rsidRDefault="00E334C2" w:rsidP="00590162">
      <w:pPr>
        <w:rPr>
          <w:rFonts w:asciiTheme="minorHAnsi" w:hAnsiTheme="minorHAnsi" w:cstheme="minorHAnsi"/>
          <w:b/>
          <w:sz w:val="20"/>
          <w:szCs w:val="20"/>
          <w:lang w:val="es-EC"/>
        </w:rPr>
      </w:pPr>
      <w:r w:rsidRPr="00F268B8">
        <w:rPr>
          <w:rFonts w:asciiTheme="minorHAnsi" w:hAnsiTheme="minorHAnsi" w:cstheme="minorHAnsi"/>
          <w:sz w:val="20"/>
          <w:szCs w:val="20"/>
          <w:lang w:val="es-EC"/>
        </w:rPr>
        <w:br w:type="page"/>
      </w:r>
      <w:bookmarkStart w:id="410" w:name="_Toc478103529"/>
      <w:r w:rsidRPr="00F268B8">
        <w:rPr>
          <w:rFonts w:asciiTheme="minorHAnsi" w:hAnsiTheme="minorHAnsi" w:cstheme="minorHAnsi"/>
          <w:b/>
          <w:sz w:val="20"/>
          <w:szCs w:val="20"/>
          <w:lang w:val="es-EC"/>
        </w:rPr>
        <w:lastRenderedPageBreak/>
        <w:t>A</w:t>
      </w:r>
      <w:r w:rsidR="00531633" w:rsidRPr="00F268B8">
        <w:rPr>
          <w:rFonts w:asciiTheme="minorHAnsi" w:hAnsiTheme="minorHAnsi" w:cstheme="minorHAnsi"/>
          <w:b/>
          <w:sz w:val="20"/>
          <w:szCs w:val="20"/>
          <w:lang w:val="es-EC"/>
        </w:rPr>
        <w:t xml:space="preserve">nexo </w:t>
      </w:r>
      <w:r w:rsidRPr="00F268B8">
        <w:rPr>
          <w:rFonts w:asciiTheme="minorHAnsi" w:hAnsiTheme="minorHAnsi" w:cstheme="minorHAnsi"/>
          <w:b/>
          <w:sz w:val="20"/>
          <w:szCs w:val="20"/>
          <w:lang w:val="es-EC"/>
        </w:rPr>
        <w:t>1</w:t>
      </w:r>
      <w:r w:rsidR="00531633" w:rsidRPr="00F268B8">
        <w:rPr>
          <w:rFonts w:asciiTheme="minorHAnsi" w:hAnsiTheme="minorHAnsi" w:cstheme="minorHAnsi"/>
          <w:b/>
          <w:sz w:val="20"/>
          <w:szCs w:val="20"/>
          <w:lang w:val="es-EC"/>
        </w:rPr>
        <w:t>: Fórmula de Ajuste de Precios</w:t>
      </w:r>
      <w:r w:rsidR="00CC52A6" w:rsidRPr="00F268B8">
        <w:rPr>
          <w:rFonts w:asciiTheme="minorHAnsi" w:hAnsiTheme="minorHAnsi" w:cstheme="minorHAnsi"/>
          <w:b/>
          <w:sz w:val="20"/>
          <w:szCs w:val="20"/>
          <w:lang w:val="es-EC"/>
        </w:rPr>
        <w:t xml:space="preserve"> (No aplica)</w:t>
      </w:r>
      <w:bookmarkEnd w:id="410"/>
    </w:p>
    <w:p w:rsidR="00E334C2" w:rsidRPr="00F268B8" w:rsidRDefault="00531633" w:rsidP="00E334C2">
      <w:pPr>
        <w:suppressAutoHyphens/>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Si de conformidad con la Cláusula 15.2, los precios son ajustables, el siguiente método será utilizado para calcular el ajuste de los precios</w:t>
      </w:r>
      <w:r w:rsidR="00E334C2" w:rsidRPr="00F268B8">
        <w:rPr>
          <w:rFonts w:asciiTheme="minorHAnsi" w:hAnsiTheme="minorHAnsi" w:cstheme="minorHAnsi"/>
          <w:sz w:val="20"/>
          <w:szCs w:val="20"/>
          <w:lang w:val="es-EC"/>
        </w:rPr>
        <w:t>:</w:t>
      </w:r>
    </w:p>
    <w:p w:rsidR="00E334C2" w:rsidRPr="00F268B8" w:rsidRDefault="00531633" w:rsidP="00E334C2">
      <w:pPr>
        <w:suppressAutoHyphens/>
        <w:spacing w:before="60" w:after="60" w:line="240" w:lineRule="auto"/>
        <w:ind w:left="720" w:hanging="72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15.2Los precios pagaderos al Proveedor, tal como se establece en el Contrato, estarán sujetos a reajuste durante la ejecución del Contrato a fin de poder reflejar las variaciones surgidas en el costo de los componentes de mano de obra y materiales, de acuerdo con la siguiente fórmula</w:t>
      </w:r>
      <w:r w:rsidR="00E334C2" w:rsidRPr="00F268B8">
        <w:rPr>
          <w:rFonts w:asciiTheme="minorHAnsi" w:hAnsiTheme="minorHAnsi" w:cstheme="minorHAnsi"/>
          <w:sz w:val="20"/>
          <w:szCs w:val="20"/>
          <w:lang w:val="es-EC"/>
        </w:rPr>
        <w:t>:</w:t>
      </w:r>
    </w:p>
    <w:p w:rsidR="00E334C2" w:rsidRPr="00F268B8" w:rsidRDefault="00E334C2" w:rsidP="00531633">
      <w:pPr>
        <w:suppressAutoHyphens/>
        <w:spacing w:after="0" w:line="240" w:lineRule="auto"/>
        <w:jc w:val="both"/>
        <w:rPr>
          <w:rFonts w:asciiTheme="minorHAnsi" w:hAnsiTheme="minorHAnsi" w:cstheme="minorHAnsi"/>
          <w:sz w:val="20"/>
          <w:szCs w:val="20"/>
        </w:rPr>
      </w:pPr>
      <w:r w:rsidRPr="00F268B8">
        <w:rPr>
          <w:rFonts w:asciiTheme="minorHAnsi" w:hAnsiTheme="minorHAnsi" w:cstheme="minorHAnsi"/>
          <w:sz w:val="20"/>
          <w:szCs w:val="20"/>
        </w:rPr>
        <w:t>P</w:t>
      </w:r>
      <w:r w:rsidRPr="00F268B8">
        <w:rPr>
          <w:rFonts w:asciiTheme="minorHAnsi" w:hAnsiTheme="minorHAnsi" w:cstheme="minorHAnsi"/>
          <w:sz w:val="20"/>
          <w:szCs w:val="20"/>
          <w:vertAlign w:val="subscript"/>
        </w:rPr>
        <w:t>1</w:t>
      </w:r>
      <w:r w:rsidRPr="00F268B8">
        <w:rPr>
          <w:rFonts w:asciiTheme="minorHAnsi" w:hAnsiTheme="minorHAnsi" w:cstheme="minorHAnsi"/>
          <w:sz w:val="20"/>
          <w:szCs w:val="20"/>
        </w:rPr>
        <w:t xml:space="preserve"> = P</w:t>
      </w:r>
      <w:r w:rsidRPr="00F268B8">
        <w:rPr>
          <w:rFonts w:asciiTheme="minorHAnsi" w:hAnsiTheme="minorHAnsi" w:cstheme="minorHAnsi"/>
          <w:sz w:val="20"/>
          <w:szCs w:val="20"/>
          <w:vertAlign w:val="subscript"/>
        </w:rPr>
        <w:t>0</w:t>
      </w:r>
      <w:r w:rsidRPr="00F268B8">
        <w:rPr>
          <w:rFonts w:asciiTheme="minorHAnsi" w:hAnsiTheme="minorHAnsi" w:cstheme="minorHAnsi"/>
          <w:sz w:val="20"/>
          <w:szCs w:val="20"/>
        </w:rPr>
        <w:t xml:space="preserve"> [a + </w:t>
      </w:r>
      <w:r w:rsidRPr="00F268B8">
        <w:rPr>
          <w:rFonts w:asciiTheme="minorHAnsi" w:hAnsiTheme="minorHAnsi" w:cstheme="minorHAnsi"/>
          <w:sz w:val="20"/>
          <w:szCs w:val="20"/>
          <w:u w:val="single"/>
        </w:rPr>
        <w:t>bL</w:t>
      </w:r>
      <w:r w:rsidRPr="00F268B8">
        <w:rPr>
          <w:rFonts w:asciiTheme="minorHAnsi" w:hAnsiTheme="minorHAnsi" w:cstheme="minorHAnsi"/>
          <w:sz w:val="20"/>
          <w:szCs w:val="20"/>
          <w:vertAlign w:val="subscript"/>
        </w:rPr>
        <w:t>1</w:t>
      </w:r>
      <w:r w:rsidRPr="00F268B8">
        <w:rPr>
          <w:rFonts w:asciiTheme="minorHAnsi" w:hAnsiTheme="minorHAnsi" w:cstheme="minorHAnsi"/>
          <w:sz w:val="20"/>
          <w:szCs w:val="20"/>
        </w:rPr>
        <w:t xml:space="preserve"> + </w:t>
      </w:r>
      <w:r w:rsidRPr="00F268B8">
        <w:rPr>
          <w:rFonts w:asciiTheme="minorHAnsi" w:hAnsiTheme="minorHAnsi" w:cstheme="minorHAnsi"/>
          <w:sz w:val="20"/>
          <w:szCs w:val="20"/>
          <w:u w:val="single"/>
        </w:rPr>
        <w:t>cM</w:t>
      </w:r>
      <w:r w:rsidRPr="00F268B8">
        <w:rPr>
          <w:rFonts w:asciiTheme="minorHAnsi" w:hAnsiTheme="minorHAnsi" w:cstheme="minorHAnsi"/>
          <w:sz w:val="20"/>
          <w:szCs w:val="20"/>
          <w:vertAlign w:val="subscript"/>
        </w:rPr>
        <w:t>1</w:t>
      </w:r>
      <w:r w:rsidRPr="00F268B8">
        <w:rPr>
          <w:rFonts w:asciiTheme="minorHAnsi" w:hAnsiTheme="minorHAnsi" w:cstheme="minorHAnsi"/>
          <w:sz w:val="20"/>
          <w:szCs w:val="20"/>
        </w:rPr>
        <w:t>] - P</w:t>
      </w:r>
      <w:r w:rsidRPr="00F268B8">
        <w:rPr>
          <w:rFonts w:asciiTheme="minorHAnsi" w:hAnsiTheme="minorHAnsi" w:cstheme="minorHAnsi"/>
          <w:sz w:val="20"/>
          <w:szCs w:val="20"/>
          <w:vertAlign w:val="subscript"/>
        </w:rPr>
        <w:t>0</w:t>
      </w:r>
    </w:p>
    <w:p w:rsidR="00E334C2" w:rsidRPr="00F268B8" w:rsidRDefault="00E334C2" w:rsidP="00531633">
      <w:pPr>
        <w:tabs>
          <w:tab w:val="left" w:pos="4410"/>
          <w:tab w:val="left" w:pos="4950"/>
        </w:tabs>
        <w:suppressAutoHyphens/>
        <w:spacing w:after="0" w:line="240" w:lineRule="auto"/>
        <w:jc w:val="both"/>
        <w:rPr>
          <w:rFonts w:asciiTheme="minorHAnsi" w:hAnsiTheme="minorHAnsi" w:cstheme="minorHAnsi"/>
          <w:sz w:val="20"/>
          <w:szCs w:val="20"/>
        </w:rPr>
      </w:pPr>
      <w:r w:rsidRPr="00F268B8">
        <w:rPr>
          <w:rFonts w:asciiTheme="minorHAnsi" w:hAnsiTheme="minorHAnsi" w:cstheme="minorHAnsi"/>
          <w:sz w:val="20"/>
          <w:szCs w:val="20"/>
        </w:rPr>
        <w:tab/>
        <w:t>L</w:t>
      </w:r>
      <w:r w:rsidRPr="00F268B8">
        <w:rPr>
          <w:rFonts w:asciiTheme="minorHAnsi" w:hAnsiTheme="minorHAnsi" w:cstheme="minorHAnsi"/>
          <w:sz w:val="20"/>
          <w:szCs w:val="20"/>
          <w:vertAlign w:val="subscript"/>
        </w:rPr>
        <w:t>0</w:t>
      </w:r>
      <w:r w:rsidRPr="00F268B8">
        <w:rPr>
          <w:rFonts w:asciiTheme="minorHAnsi" w:hAnsiTheme="minorHAnsi" w:cstheme="minorHAnsi"/>
          <w:sz w:val="20"/>
          <w:szCs w:val="20"/>
        </w:rPr>
        <w:tab/>
        <w:t xml:space="preserve"> M</w:t>
      </w:r>
      <w:r w:rsidRPr="00F268B8">
        <w:rPr>
          <w:rFonts w:asciiTheme="minorHAnsi" w:hAnsiTheme="minorHAnsi" w:cstheme="minorHAnsi"/>
          <w:sz w:val="20"/>
          <w:szCs w:val="20"/>
          <w:vertAlign w:val="subscript"/>
        </w:rPr>
        <w:t>0</w:t>
      </w:r>
    </w:p>
    <w:p w:rsidR="00E334C2" w:rsidRPr="00F268B8" w:rsidRDefault="00E334C2" w:rsidP="00E334C2">
      <w:pPr>
        <w:suppressAutoHyphens/>
        <w:spacing w:before="60" w:after="60" w:line="240" w:lineRule="auto"/>
        <w:ind w:left="2131" w:hanging="2131"/>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a+b+c = 1</w:t>
      </w:r>
    </w:p>
    <w:p w:rsidR="00E334C2" w:rsidRPr="00F268B8" w:rsidRDefault="003276AD" w:rsidP="00E334C2">
      <w:pPr>
        <w:tabs>
          <w:tab w:val="left" w:pos="1440"/>
          <w:tab w:val="left" w:pos="1800"/>
        </w:tabs>
        <w:suppressAutoHyphens/>
        <w:spacing w:before="60" w:after="60" w:line="240" w:lineRule="auto"/>
        <w:ind w:left="1800" w:hanging="12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Dónde</w:t>
      </w:r>
      <w:r w:rsidR="00E334C2" w:rsidRPr="00F268B8">
        <w:rPr>
          <w:rFonts w:asciiTheme="minorHAnsi" w:hAnsiTheme="minorHAnsi" w:cstheme="minorHAnsi"/>
          <w:sz w:val="20"/>
          <w:szCs w:val="20"/>
          <w:lang w:val="es-EC"/>
        </w:rPr>
        <w:t>:</w:t>
      </w:r>
    </w:p>
    <w:p w:rsidR="00531633" w:rsidRPr="00F268B8" w:rsidRDefault="00531633" w:rsidP="00531633">
      <w:pPr>
        <w:tabs>
          <w:tab w:val="left" w:pos="1440"/>
          <w:tab w:val="left" w:pos="1800"/>
        </w:tabs>
        <w:suppressAutoHyphens/>
        <w:spacing w:before="60" w:after="60" w:line="240" w:lineRule="auto"/>
        <w:ind w:left="1800" w:hanging="12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P</w:t>
      </w:r>
      <w:r w:rsidRPr="00F268B8">
        <w:rPr>
          <w:rFonts w:asciiTheme="minorHAnsi" w:hAnsiTheme="minorHAnsi" w:cstheme="minorHAnsi"/>
          <w:sz w:val="20"/>
          <w:szCs w:val="20"/>
          <w:vertAlign w:val="subscript"/>
          <w:lang w:val="es-EC"/>
        </w:rPr>
        <w:t>1</w:t>
      </w:r>
      <w:r w:rsidRPr="00F268B8">
        <w:rPr>
          <w:rFonts w:asciiTheme="minorHAnsi" w:hAnsiTheme="minorHAnsi" w:cstheme="minorHAnsi"/>
          <w:sz w:val="20"/>
          <w:szCs w:val="20"/>
          <w:lang w:val="es-EC"/>
        </w:rPr>
        <w:tab/>
        <w:t>=</w:t>
      </w:r>
      <w:r w:rsidRPr="00F268B8">
        <w:rPr>
          <w:rFonts w:asciiTheme="minorHAnsi" w:hAnsiTheme="minorHAnsi" w:cstheme="minorHAnsi"/>
          <w:sz w:val="20"/>
          <w:szCs w:val="20"/>
          <w:lang w:val="es-EC"/>
        </w:rPr>
        <w:tab/>
        <w:t>ajuste pagadero al Proveedor</w:t>
      </w:r>
    </w:p>
    <w:p w:rsidR="00531633" w:rsidRPr="00F268B8" w:rsidRDefault="00531633" w:rsidP="00531633">
      <w:pPr>
        <w:tabs>
          <w:tab w:val="left" w:pos="1440"/>
          <w:tab w:val="left" w:pos="1800"/>
        </w:tabs>
        <w:suppressAutoHyphens/>
        <w:spacing w:before="60" w:after="60" w:line="240" w:lineRule="auto"/>
        <w:ind w:left="1800" w:hanging="12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P</w:t>
      </w:r>
      <w:r w:rsidRPr="00F268B8">
        <w:rPr>
          <w:rFonts w:asciiTheme="minorHAnsi" w:hAnsiTheme="minorHAnsi" w:cstheme="minorHAnsi"/>
          <w:sz w:val="20"/>
          <w:szCs w:val="20"/>
          <w:vertAlign w:val="subscript"/>
          <w:lang w:val="es-EC"/>
        </w:rPr>
        <w:t>0</w:t>
      </w:r>
      <w:r w:rsidRPr="00F268B8">
        <w:rPr>
          <w:rFonts w:asciiTheme="minorHAnsi" w:hAnsiTheme="minorHAnsi" w:cstheme="minorHAnsi"/>
          <w:sz w:val="20"/>
          <w:szCs w:val="20"/>
          <w:lang w:val="es-EC"/>
        </w:rPr>
        <w:tab/>
        <w:t>=</w:t>
      </w:r>
      <w:r w:rsidRPr="00F268B8">
        <w:rPr>
          <w:rFonts w:asciiTheme="minorHAnsi" w:hAnsiTheme="minorHAnsi" w:cstheme="minorHAnsi"/>
          <w:sz w:val="20"/>
          <w:szCs w:val="20"/>
          <w:lang w:val="es-EC"/>
        </w:rPr>
        <w:tab/>
        <w:t>Precio del Contrato (precio básico)</w:t>
      </w:r>
    </w:p>
    <w:p w:rsidR="00531633" w:rsidRPr="00F268B8" w:rsidRDefault="00531633" w:rsidP="00531633">
      <w:pPr>
        <w:tabs>
          <w:tab w:val="left" w:pos="1440"/>
          <w:tab w:val="left" w:pos="1800"/>
        </w:tabs>
        <w:suppressAutoHyphens/>
        <w:spacing w:before="60" w:after="60" w:line="240" w:lineRule="auto"/>
        <w:ind w:left="1800" w:hanging="12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a</w:t>
      </w:r>
      <w:r w:rsidRPr="00F268B8">
        <w:rPr>
          <w:rFonts w:asciiTheme="minorHAnsi" w:hAnsiTheme="minorHAnsi" w:cstheme="minorHAnsi"/>
          <w:sz w:val="20"/>
          <w:szCs w:val="20"/>
          <w:lang w:val="es-EC"/>
        </w:rPr>
        <w:tab/>
        <w:t>=</w:t>
      </w:r>
      <w:r w:rsidRPr="00F268B8">
        <w:rPr>
          <w:rFonts w:asciiTheme="minorHAnsi" w:hAnsiTheme="minorHAnsi" w:cstheme="minorHAnsi"/>
          <w:sz w:val="20"/>
          <w:szCs w:val="20"/>
          <w:lang w:val="es-EC"/>
        </w:rPr>
        <w:tab/>
        <w:t>elemento fijo que representa utilidades y gastos generales incluidos en el Precio del Contrato, que comúnmente se establece entre el cinco por ciento (5%) y el quince por ciento (15%).</w:t>
      </w:r>
    </w:p>
    <w:p w:rsidR="00531633" w:rsidRPr="00F268B8" w:rsidRDefault="00531633" w:rsidP="00531633">
      <w:pPr>
        <w:tabs>
          <w:tab w:val="left" w:pos="1440"/>
          <w:tab w:val="left" w:pos="1800"/>
        </w:tabs>
        <w:suppressAutoHyphens/>
        <w:spacing w:before="60" w:after="60" w:line="240" w:lineRule="auto"/>
        <w:ind w:left="1800" w:hanging="12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b</w:t>
      </w:r>
      <w:r w:rsidRPr="00F268B8">
        <w:rPr>
          <w:rFonts w:asciiTheme="minorHAnsi" w:hAnsiTheme="minorHAnsi" w:cstheme="minorHAnsi"/>
          <w:sz w:val="20"/>
          <w:szCs w:val="20"/>
          <w:lang w:val="es-EC"/>
        </w:rPr>
        <w:tab/>
        <w:t>=</w:t>
      </w:r>
      <w:r w:rsidRPr="00F268B8">
        <w:rPr>
          <w:rFonts w:asciiTheme="minorHAnsi" w:hAnsiTheme="minorHAnsi" w:cstheme="minorHAnsi"/>
          <w:sz w:val="20"/>
          <w:szCs w:val="20"/>
          <w:lang w:val="es-EC"/>
        </w:rPr>
        <w:tab/>
        <w:t>porcentaje estimado del Precio del Contrato correspondiente a la mano de obra.</w:t>
      </w:r>
    </w:p>
    <w:p w:rsidR="00531633" w:rsidRPr="00F268B8" w:rsidRDefault="00531633" w:rsidP="00531633">
      <w:pPr>
        <w:tabs>
          <w:tab w:val="left" w:pos="1440"/>
          <w:tab w:val="left" w:pos="1800"/>
        </w:tabs>
        <w:suppressAutoHyphens/>
        <w:spacing w:before="60" w:after="60" w:line="240" w:lineRule="auto"/>
        <w:ind w:left="1800" w:hanging="12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c</w:t>
      </w:r>
      <w:r w:rsidRPr="00F268B8">
        <w:rPr>
          <w:rFonts w:asciiTheme="minorHAnsi" w:hAnsiTheme="minorHAnsi" w:cstheme="minorHAnsi"/>
          <w:sz w:val="20"/>
          <w:szCs w:val="20"/>
          <w:lang w:val="es-EC"/>
        </w:rPr>
        <w:tab/>
        <w:t>=</w:t>
      </w:r>
      <w:r w:rsidRPr="00F268B8">
        <w:rPr>
          <w:rFonts w:asciiTheme="minorHAnsi" w:hAnsiTheme="minorHAnsi" w:cstheme="minorHAnsi"/>
          <w:sz w:val="20"/>
          <w:szCs w:val="20"/>
          <w:lang w:val="es-EC"/>
        </w:rPr>
        <w:tab/>
        <w:t>porcentaje estimado del Precio del Contrato correspondiente a los materiales.</w:t>
      </w:r>
    </w:p>
    <w:p w:rsidR="00531633" w:rsidRPr="00F268B8" w:rsidRDefault="00531633" w:rsidP="00531633">
      <w:pPr>
        <w:tabs>
          <w:tab w:val="left" w:pos="1440"/>
          <w:tab w:val="left" w:pos="1800"/>
        </w:tabs>
        <w:suppressAutoHyphens/>
        <w:spacing w:before="60" w:after="60" w:line="240" w:lineRule="auto"/>
        <w:ind w:left="1800" w:hanging="12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w:t>
      </w:r>
      <w:r w:rsidRPr="00F268B8">
        <w:rPr>
          <w:rFonts w:asciiTheme="minorHAnsi" w:hAnsiTheme="minorHAnsi" w:cstheme="minorHAnsi"/>
          <w:sz w:val="20"/>
          <w:szCs w:val="20"/>
          <w:vertAlign w:val="subscript"/>
          <w:lang w:val="es-EC"/>
        </w:rPr>
        <w:t>0</w:t>
      </w:r>
      <w:r w:rsidRPr="00F268B8">
        <w:rPr>
          <w:rFonts w:asciiTheme="minorHAnsi" w:hAnsiTheme="minorHAnsi" w:cstheme="minorHAnsi"/>
          <w:sz w:val="20"/>
          <w:szCs w:val="20"/>
          <w:lang w:val="es-EC"/>
        </w:rPr>
        <w:t>, L</w:t>
      </w:r>
      <w:r w:rsidRPr="00F268B8">
        <w:rPr>
          <w:rFonts w:asciiTheme="minorHAnsi" w:hAnsiTheme="minorHAnsi" w:cstheme="minorHAnsi"/>
          <w:sz w:val="20"/>
          <w:szCs w:val="20"/>
          <w:vertAlign w:val="subscript"/>
          <w:lang w:val="es-EC"/>
        </w:rPr>
        <w:t>1</w:t>
      </w:r>
      <w:r w:rsidRPr="00F268B8">
        <w:rPr>
          <w:rFonts w:asciiTheme="minorHAnsi" w:hAnsiTheme="minorHAnsi" w:cstheme="minorHAnsi"/>
          <w:sz w:val="20"/>
          <w:szCs w:val="20"/>
          <w:lang w:val="es-EC"/>
        </w:rPr>
        <w:tab/>
        <w:t>=</w:t>
      </w:r>
      <w:r w:rsidRPr="00F268B8">
        <w:rPr>
          <w:rFonts w:asciiTheme="minorHAnsi" w:hAnsiTheme="minorHAnsi" w:cstheme="minorHAnsi"/>
          <w:sz w:val="20"/>
          <w:szCs w:val="20"/>
          <w:lang w:val="es-EC"/>
        </w:rPr>
        <w:tab/>
        <w:t>índices de mano de obra aplicables al tipo de industria que corresponda según el país de origen de los bienes, en la fecha básica y en la fecha del ajuste, respectivamente.</w:t>
      </w:r>
    </w:p>
    <w:p w:rsidR="00531633" w:rsidRPr="00F268B8" w:rsidRDefault="00531633" w:rsidP="00531633">
      <w:pPr>
        <w:suppressAutoHyphens/>
        <w:spacing w:before="60" w:after="60" w:line="240" w:lineRule="auto"/>
        <w:ind w:left="1800" w:hanging="12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M</w:t>
      </w:r>
      <w:r w:rsidRPr="00F268B8">
        <w:rPr>
          <w:rFonts w:asciiTheme="minorHAnsi" w:hAnsiTheme="minorHAnsi" w:cstheme="minorHAnsi"/>
          <w:sz w:val="20"/>
          <w:szCs w:val="20"/>
          <w:vertAlign w:val="subscript"/>
          <w:lang w:val="es-EC"/>
        </w:rPr>
        <w:t>0</w:t>
      </w:r>
      <w:r w:rsidRPr="00F268B8">
        <w:rPr>
          <w:rFonts w:asciiTheme="minorHAnsi" w:hAnsiTheme="minorHAnsi" w:cstheme="minorHAnsi"/>
          <w:sz w:val="20"/>
          <w:szCs w:val="20"/>
          <w:lang w:val="es-EC"/>
        </w:rPr>
        <w:t>, M</w:t>
      </w:r>
      <w:r w:rsidRPr="00F268B8">
        <w:rPr>
          <w:rFonts w:asciiTheme="minorHAnsi" w:hAnsiTheme="minorHAnsi" w:cstheme="minorHAnsi"/>
          <w:sz w:val="20"/>
          <w:szCs w:val="20"/>
          <w:vertAlign w:val="subscript"/>
          <w:lang w:val="es-EC"/>
        </w:rPr>
        <w:t>1</w:t>
      </w:r>
      <w:r w:rsidRPr="00F268B8">
        <w:rPr>
          <w:rFonts w:asciiTheme="minorHAnsi" w:hAnsiTheme="minorHAnsi" w:cstheme="minorHAnsi"/>
          <w:sz w:val="20"/>
          <w:szCs w:val="20"/>
          <w:lang w:val="es-EC"/>
        </w:rPr>
        <w:t xml:space="preserve">  = </w:t>
      </w:r>
      <w:r w:rsidRPr="00F268B8">
        <w:rPr>
          <w:rFonts w:asciiTheme="minorHAnsi" w:hAnsiTheme="minorHAnsi" w:cstheme="minorHAnsi"/>
          <w:sz w:val="20"/>
          <w:szCs w:val="20"/>
          <w:lang w:val="es-EC"/>
        </w:rPr>
        <w:tab/>
        <w:t>índices de materiales correspondientes a las principales materias primas  en la fecha básica y en la fecha de ajuste, respectivamente, en el país de origen.</w:t>
      </w:r>
    </w:p>
    <w:p w:rsidR="00E334C2" w:rsidRPr="00F268B8" w:rsidRDefault="00531633" w:rsidP="00E334C2">
      <w:pPr>
        <w:suppressAutoHyphens/>
        <w:spacing w:before="60" w:after="60" w:line="240" w:lineRule="auto"/>
        <w:ind w:left="54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Los coeficientes a, b, y c según los establece el Comprador son como sigue</w:t>
      </w:r>
      <w:r w:rsidR="00E334C2" w:rsidRPr="00F268B8">
        <w:rPr>
          <w:rFonts w:asciiTheme="minorHAnsi" w:hAnsiTheme="minorHAnsi" w:cstheme="minorHAnsi"/>
          <w:sz w:val="20"/>
          <w:szCs w:val="20"/>
          <w:lang w:val="es-EC"/>
        </w:rPr>
        <w:t>:</w:t>
      </w:r>
    </w:p>
    <w:p w:rsidR="00E334C2" w:rsidRPr="00F268B8" w:rsidRDefault="00E334C2" w:rsidP="00E334C2">
      <w:pPr>
        <w:suppressAutoHyphens/>
        <w:spacing w:before="60" w:after="60" w:line="240" w:lineRule="auto"/>
        <w:ind w:left="54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a =</w:t>
      </w:r>
      <w:r w:rsidRPr="00F268B8">
        <w:rPr>
          <w:rFonts w:asciiTheme="minorHAnsi" w:hAnsiTheme="minorHAnsi" w:cstheme="minorHAnsi"/>
          <w:i/>
          <w:iCs/>
          <w:sz w:val="20"/>
          <w:szCs w:val="20"/>
          <w:lang w:val="es-EC"/>
        </w:rPr>
        <w:t>[in</w:t>
      </w:r>
      <w:r w:rsidR="0045374C" w:rsidRPr="00F268B8">
        <w:rPr>
          <w:rFonts w:asciiTheme="minorHAnsi" w:hAnsiTheme="minorHAnsi" w:cstheme="minorHAnsi"/>
          <w:i/>
          <w:iCs/>
          <w:sz w:val="20"/>
          <w:szCs w:val="20"/>
          <w:lang w:val="es-EC"/>
        </w:rPr>
        <w:t>dicar valor del coeficiente</w:t>
      </w:r>
      <w:r w:rsidRPr="00F268B8">
        <w:rPr>
          <w:rFonts w:asciiTheme="minorHAnsi" w:hAnsiTheme="minorHAnsi" w:cstheme="minorHAnsi"/>
          <w:i/>
          <w:iCs/>
          <w:sz w:val="20"/>
          <w:szCs w:val="20"/>
          <w:lang w:val="es-EC"/>
        </w:rPr>
        <w:t>]</w:t>
      </w:r>
    </w:p>
    <w:p w:rsidR="00E334C2" w:rsidRPr="00F268B8" w:rsidRDefault="00E334C2" w:rsidP="00E334C2">
      <w:pPr>
        <w:suppressAutoHyphens/>
        <w:spacing w:before="60" w:after="60" w:line="240" w:lineRule="auto"/>
        <w:ind w:left="54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b=</w:t>
      </w:r>
      <w:r w:rsidRPr="00F268B8">
        <w:rPr>
          <w:rFonts w:asciiTheme="minorHAnsi" w:hAnsiTheme="minorHAnsi" w:cstheme="minorHAnsi"/>
          <w:i/>
          <w:iCs/>
          <w:sz w:val="20"/>
          <w:szCs w:val="20"/>
          <w:lang w:val="es-EC"/>
        </w:rPr>
        <w:t>[</w:t>
      </w:r>
      <w:r w:rsidR="0045374C" w:rsidRPr="00F268B8">
        <w:rPr>
          <w:rFonts w:asciiTheme="minorHAnsi" w:hAnsiTheme="minorHAnsi" w:cstheme="minorHAnsi"/>
          <w:i/>
          <w:iCs/>
          <w:sz w:val="20"/>
          <w:szCs w:val="20"/>
          <w:lang w:val="es-EC"/>
        </w:rPr>
        <w:t>indicar valor del coeficiente</w:t>
      </w:r>
      <w:r w:rsidRPr="00F268B8">
        <w:rPr>
          <w:rFonts w:asciiTheme="minorHAnsi" w:hAnsiTheme="minorHAnsi" w:cstheme="minorHAnsi"/>
          <w:i/>
          <w:iCs/>
          <w:sz w:val="20"/>
          <w:szCs w:val="20"/>
          <w:lang w:val="es-EC"/>
        </w:rPr>
        <w:t>]</w:t>
      </w:r>
    </w:p>
    <w:p w:rsidR="00E334C2" w:rsidRPr="00F268B8" w:rsidRDefault="00E334C2" w:rsidP="00E334C2">
      <w:pPr>
        <w:suppressAutoHyphens/>
        <w:spacing w:before="60" w:after="60" w:line="240" w:lineRule="auto"/>
        <w:ind w:left="54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c=</w:t>
      </w:r>
      <w:r w:rsidRPr="00F268B8">
        <w:rPr>
          <w:rFonts w:asciiTheme="minorHAnsi" w:hAnsiTheme="minorHAnsi" w:cstheme="minorHAnsi"/>
          <w:i/>
          <w:iCs/>
          <w:sz w:val="20"/>
          <w:szCs w:val="20"/>
          <w:lang w:val="es-EC"/>
        </w:rPr>
        <w:t>[</w:t>
      </w:r>
      <w:r w:rsidR="0045374C" w:rsidRPr="00F268B8">
        <w:rPr>
          <w:rFonts w:asciiTheme="minorHAnsi" w:hAnsiTheme="minorHAnsi" w:cstheme="minorHAnsi"/>
          <w:i/>
          <w:iCs/>
          <w:sz w:val="20"/>
          <w:szCs w:val="20"/>
          <w:lang w:val="es-EC"/>
        </w:rPr>
        <w:t>indicar valor del coeficiente</w:t>
      </w:r>
      <w:r w:rsidRPr="00F268B8">
        <w:rPr>
          <w:rFonts w:asciiTheme="minorHAnsi" w:hAnsiTheme="minorHAnsi" w:cstheme="minorHAnsi"/>
          <w:i/>
          <w:iCs/>
          <w:sz w:val="20"/>
          <w:szCs w:val="20"/>
          <w:lang w:val="es-EC"/>
        </w:rPr>
        <w:t>]</w:t>
      </w:r>
    </w:p>
    <w:p w:rsidR="0045374C" w:rsidRPr="00F268B8" w:rsidRDefault="0045374C" w:rsidP="0045374C">
      <w:pPr>
        <w:suppressAutoHyphens/>
        <w:spacing w:before="60" w:after="60" w:line="240" w:lineRule="auto"/>
        <w:ind w:left="54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Oferente indicará en su oferta la fuente de los índices y la fecha base de los índices.</w:t>
      </w:r>
    </w:p>
    <w:p w:rsidR="0045374C" w:rsidRPr="00F268B8" w:rsidRDefault="0045374C" w:rsidP="0045374C">
      <w:pPr>
        <w:suppressAutoHyphens/>
        <w:spacing w:before="60" w:after="60" w:line="240" w:lineRule="auto"/>
        <w:ind w:left="54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Fecha base = treinta (30) días antes de la fecha límite para la presentación de ofertas.</w:t>
      </w:r>
    </w:p>
    <w:p w:rsidR="0045374C" w:rsidRPr="00F268B8" w:rsidRDefault="0045374C" w:rsidP="0045374C">
      <w:pPr>
        <w:suppressAutoHyphens/>
        <w:spacing w:before="60" w:after="60" w:line="240" w:lineRule="auto"/>
        <w:ind w:left="54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Fecha del ajuste = </w:t>
      </w:r>
      <w:r w:rsidRPr="00F268B8">
        <w:rPr>
          <w:rFonts w:asciiTheme="minorHAnsi" w:hAnsiTheme="minorHAnsi" w:cstheme="minorHAnsi"/>
          <w:i/>
          <w:sz w:val="20"/>
          <w:szCs w:val="20"/>
          <w:lang w:val="es-EC"/>
        </w:rPr>
        <w:t>[indicar el número de semanas]</w:t>
      </w:r>
      <w:r w:rsidRPr="00F268B8">
        <w:rPr>
          <w:rFonts w:asciiTheme="minorHAnsi" w:hAnsiTheme="minorHAnsi" w:cstheme="minorHAnsi"/>
          <w:sz w:val="20"/>
          <w:szCs w:val="20"/>
          <w:lang w:val="es-EC"/>
        </w:rPr>
        <w:t xml:space="preserve"> semanas antes de la fecha de embarque (que representa el punto medio del período de fabricación). </w:t>
      </w:r>
    </w:p>
    <w:p w:rsidR="0045374C" w:rsidRPr="00F268B8" w:rsidRDefault="0045374C" w:rsidP="0045374C">
      <w:pPr>
        <w:suppressAutoHyphens/>
        <w:spacing w:before="60" w:after="60" w:line="240" w:lineRule="auto"/>
        <w:ind w:left="54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 fórmula de ajuste de precio anterior podrá ser invocada por cualquiera de las partes bajo las siguientes condiciones:</w:t>
      </w:r>
    </w:p>
    <w:p w:rsidR="00E334C2" w:rsidRPr="00F268B8" w:rsidRDefault="00E334C2" w:rsidP="0045374C">
      <w:pPr>
        <w:tabs>
          <w:tab w:val="left" w:pos="1080"/>
        </w:tabs>
        <w:suppressAutoHyphens/>
        <w:spacing w:before="60" w:after="60" w:line="240" w:lineRule="auto"/>
        <w:ind w:left="1080" w:hanging="54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(a)</w:t>
      </w:r>
      <w:r w:rsidRPr="00F268B8">
        <w:rPr>
          <w:rFonts w:asciiTheme="minorHAnsi" w:hAnsiTheme="minorHAnsi" w:cstheme="minorHAnsi"/>
          <w:sz w:val="20"/>
          <w:szCs w:val="20"/>
          <w:lang w:val="es-EC"/>
        </w:rPr>
        <w:tab/>
      </w:r>
      <w:r w:rsidR="00125030" w:rsidRPr="00F268B8">
        <w:rPr>
          <w:rFonts w:asciiTheme="minorHAnsi" w:hAnsiTheme="minorHAnsi" w:cstheme="minorHAnsi"/>
          <w:sz w:val="20"/>
          <w:szCs w:val="20"/>
          <w:lang w:val="es-EC"/>
        </w:rPr>
        <w:t>No se permitirá ningún reajuste de precios posteriores a las fechas originales de entrega, salvo indicación expresa en la carta de prórroga. Como regla general, no se permitirán reajustes de precios por períodos de retraso por los cuales el Proveedor es totalmente responsable. Sin embargo, el Comprador tendrá derecho a una reducción de precios de los Bienes y Servicios objeto del reajuste.</w:t>
      </w:r>
    </w:p>
    <w:p w:rsidR="00E334C2" w:rsidRPr="00F268B8" w:rsidRDefault="00E334C2" w:rsidP="00E334C2">
      <w:pPr>
        <w:tabs>
          <w:tab w:val="left" w:pos="1080"/>
        </w:tabs>
        <w:suppressAutoHyphens/>
        <w:spacing w:before="60" w:after="60" w:line="240" w:lineRule="auto"/>
        <w:ind w:left="1080" w:hanging="54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(b)</w:t>
      </w:r>
      <w:r w:rsidRPr="00F268B8">
        <w:rPr>
          <w:rFonts w:asciiTheme="minorHAnsi" w:hAnsiTheme="minorHAnsi" w:cstheme="minorHAnsi"/>
          <w:sz w:val="20"/>
          <w:szCs w:val="20"/>
          <w:lang w:val="es-EC"/>
        </w:rPr>
        <w:tab/>
      </w:r>
      <w:r w:rsidR="0045374C" w:rsidRPr="00F268B8">
        <w:rPr>
          <w:rFonts w:asciiTheme="minorHAnsi" w:hAnsiTheme="minorHAnsi" w:cstheme="minorHAnsi"/>
          <w:sz w:val="20"/>
          <w:szCs w:val="20"/>
          <w:lang w:val="es-EC"/>
        </w:rPr>
        <w:t>Si la moneda en la cual el Precio del Contrato P</w:t>
      </w:r>
      <w:r w:rsidR="0045374C" w:rsidRPr="00F268B8">
        <w:rPr>
          <w:rFonts w:asciiTheme="minorHAnsi" w:hAnsiTheme="minorHAnsi" w:cstheme="minorHAnsi"/>
          <w:sz w:val="20"/>
          <w:szCs w:val="20"/>
          <w:vertAlign w:val="subscript"/>
          <w:lang w:val="es-EC"/>
        </w:rPr>
        <w:t>0</w:t>
      </w:r>
      <w:r w:rsidR="0045374C" w:rsidRPr="00F268B8">
        <w:rPr>
          <w:rFonts w:asciiTheme="minorHAnsi" w:hAnsiTheme="minorHAnsi" w:cstheme="minorHAnsi"/>
          <w:sz w:val="20"/>
          <w:szCs w:val="20"/>
          <w:lang w:val="es-EC"/>
        </w:rPr>
        <w:t xml:space="preserve"> está expresado es diferente de la moneda de origen de los índices de la mano de obra y de los materiales, se aplicará un factor de corrección para evitar reajustes incorrectos al Precio del Contrato. El factor de corrección será igual a la relación que exista entre los tipos de cambio entre las dos monedas en la fecha básica y en la fecha del ajuste tal como se definen anteriormente</w:t>
      </w:r>
      <w:r w:rsidRPr="00F268B8">
        <w:rPr>
          <w:rFonts w:asciiTheme="minorHAnsi" w:hAnsiTheme="minorHAnsi" w:cstheme="minorHAnsi"/>
          <w:sz w:val="20"/>
          <w:szCs w:val="20"/>
          <w:lang w:val="es-EC"/>
        </w:rPr>
        <w:t>.</w:t>
      </w:r>
    </w:p>
    <w:p w:rsidR="00E334C2" w:rsidRPr="00F268B8" w:rsidRDefault="00E334C2" w:rsidP="0045374C">
      <w:pPr>
        <w:tabs>
          <w:tab w:val="left" w:pos="1080"/>
        </w:tabs>
        <w:suppressAutoHyphens/>
        <w:spacing w:before="60" w:after="60" w:line="240" w:lineRule="auto"/>
        <w:ind w:left="1080" w:hanging="54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(c)</w:t>
      </w:r>
      <w:r w:rsidRPr="00F268B8">
        <w:rPr>
          <w:rFonts w:asciiTheme="minorHAnsi" w:hAnsiTheme="minorHAnsi" w:cstheme="minorHAnsi"/>
          <w:sz w:val="20"/>
          <w:szCs w:val="20"/>
          <w:lang w:val="es-EC"/>
        </w:rPr>
        <w:tab/>
      </w:r>
      <w:r w:rsidR="0045374C" w:rsidRPr="00F268B8">
        <w:rPr>
          <w:rFonts w:asciiTheme="minorHAnsi" w:hAnsiTheme="minorHAnsi" w:cstheme="minorHAnsi"/>
          <w:sz w:val="20"/>
          <w:szCs w:val="20"/>
          <w:lang w:val="es-EC"/>
        </w:rPr>
        <w:t>No se efectuará ningún reajuste de precio a la porción del Precio del Contrato pagado al Proveedor como anticipo</w:t>
      </w:r>
      <w:r w:rsidRPr="00F268B8">
        <w:rPr>
          <w:rFonts w:asciiTheme="minorHAnsi" w:hAnsiTheme="minorHAnsi" w:cstheme="minorHAnsi"/>
          <w:sz w:val="20"/>
          <w:szCs w:val="20"/>
          <w:lang w:val="es-EC"/>
        </w:rPr>
        <w:t>.</w:t>
      </w:r>
      <w:r w:rsidR="00BF359E" w:rsidRPr="00F268B8">
        <w:rPr>
          <w:rFonts w:asciiTheme="minorHAnsi" w:hAnsiTheme="minorHAnsi" w:cstheme="minorHAnsi"/>
          <w:sz w:val="20"/>
          <w:szCs w:val="20"/>
          <w:lang w:val="es-EC"/>
        </w:rPr>
        <w:tab/>
      </w:r>
      <w:r w:rsidRPr="00F268B8">
        <w:rPr>
          <w:rFonts w:asciiTheme="minorHAnsi" w:hAnsiTheme="minorHAnsi" w:cstheme="minorHAnsi"/>
          <w:sz w:val="20"/>
          <w:szCs w:val="20"/>
          <w:lang w:val="es-EC"/>
        </w:rPr>
        <w:br w:type="page"/>
      </w:r>
    </w:p>
    <w:p w:rsidR="00125030" w:rsidRPr="00F268B8" w:rsidRDefault="00125030" w:rsidP="00125030">
      <w:pPr>
        <w:keepNext/>
        <w:keepLines/>
        <w:spacing w:before="240" w:after="0" w:line="240" w:lineRule="auto"/>
        <w:outlineLvl w:val="1"/>
        <w:rPr>
          <w:rFonts w:asciiTheme="minorHAnsi" w:hAnsiTheme="minorHAnsi" w:cstheme="minorHAnsi"/>
          <w:b/>
          <w:sz w:val="20"/>
          <w:szCs w:val="20"/>
          <w:lang w:val="es-EC"/>
        </w:rPr>
      </w:pPr>
      <w:bookmarkStart w:id="411" w:name="_Toc478103530"/>
      <w:r w:rsidRPr="00F268B8">
        <w:rPr>
          <w:rFonts w:asciiTheme="minorHAnsi" w:hAnsiTheme="minorHAnsi" w:cstheme="minorHAnsi"/>
          <w:b/>
          <w:sz w:val="20"/>
          <w:szCs w:val="20"/>
          <w:lang w:val="es-EC"/>
        </w:rPr>
        <w:lastRenderedPageBreak/>
        <w:t xml:space="preserve">Apéndice </w:t>
      </w:r>
      <w:r w:rsidR="00E334C2" w:rsidRPr="00F268B8">
        <w:rPr>
          <w:rFonts w:asciiTheme="minorHAnsi" w:hAnsiTheme="minorHAnsi" w:cstheme="minorHAnsi"/>
          <w:b/>
          <w:sz w:val="20"/>
          <w:szCs w:val="20"/>
          <w:lang w:val="es-EC"/>
        </w:rPr>
        <w:t>2: Fraud</w:t>
      </w:r>
      <w:r w:rsidRPr="00F268B8">
        <w:rPr>
          <w:rFonts w:asciiTheme="minorHAnsi" w:hAnsiTheme="minorHAnsi" w:cstheme="minorHAnsi"/>
          <w:b/>
          <w:sz w:val="20"/>
          <w:szCs w:val="20"/>
          <w:lang w:val="es-EC"/>
        </w:rPr>
        <w:t>e y Corrupción y Prácticas Prohibidas</w:t>
      </w:r>
      <w:bookmarkEnd w:id="411"/>
    </w:p>
    <w:p w:rsidR="00E334C2" w:rsidRPr="00F268B8" w:rsidRDefault="00E334C2" w:rsidP="00E334C2">
      <w:pPr>
        <w:rPr>
          <w:rFonts w:asciiTheme="minorHAnsi" w:hAnsiTheme="minorHAnsi" w:cstheme="minorHAnsi"/>
          <w:b/>
          <w:sz w:val="20"/>
          <w:szCs w:val="20"/>
          <w:lang w:val="es-EC"/>
        </w:rPr>
      </w:pPr>
    </w:p>
    <w:p w:rsidR="00E334C2" w:rsidRPr="00F268B8" w:rsidRDefault="00E334C2" w:rsidP="00E334C2">
      <w:pPr>
        <w:rPr>
          <w:rFonts w:asciiTheme="minorHAnsi" w:hAnsiTheme="minorHAnsi" w:cstheme="minorHAnsi"/>
          <w:b/>
          <w:sz w:val="20"/>
          <w:szCs w:val="20"/>
          <w:lang w:val="es-EC"/>
        </w:rPr>
      </w:pPr>
      <w:r w:rsidRPr="00F268B8">
        <w:rPr>
          <w:rFonts w:asciiTheme="minorHAnsi" w:hAnsiTheme="minorHAnsi" w:cstheme="minorHAnsi"/>
          <w:b/>
          <w:sz w:val="20"/>
          <w:szCs w:val="20"/>
          <w:lang w:val="es-EC"/>
        </w:rPr>
        <w:t>Pr</w:t>
      </w:r>
      <w:r w:rsidR="00AA2F96" w:rsidRPr="00F268B8">
        <w:rPr>
          <w:rFonts w:asciiTheme="minorHAnsi" w:hAnsiTheme="minorHAnsi" w:cstheme="minorHAnsi"/>
          <w:b/>
          <w:sz w:val="20"/>
          <w:szCs w:val="20"/>
          <w:lang w:val="es-EC"/>
        </w:rPr>
        <w:t xml:space="preserve">ácticas Prohibidas </w:t>
      </w:r>
    </w:p>
    <w:p w:rsidR="00E334C2" w:rsidRPr="00F268B8" w:rsidRDefault="00AA2F96" w:rsidP="009B3C46">
      <w:pPr>
        <w:numPr>
          <w:ilvl w:val="0"/>
          <w:numId w:val="140"/>
        </w:numPr>
        <w:spacing w:before="60" w:after="60" w:line="240" w:lineRule="auto"/>
        <w:ind w:left="3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w:t>
      </w:r>
      <w:r w:rsidRPr="00F268B8">
        <w:rPr>
          <w:rFonts w:asciiTheme="minorHAnsi" w:hAnsiTheme="minorHAnsi" w:cstheme="minorHAnsi"/>
          <w:bCs/>
          <w:sz w:val="20"/>
          <w:szCs w:val="20"/>
          <w:lang w:val="es-EC"/>
        </w:rPr>
        <w:t xml:space="preserve"> Banco exige a todos los Prestatarios (incluyendo los beneficiarios de donaciones), organismos ejecutores y organismos contratantes, al igual que a todas las firmas, entidades o individuos oferentes por participar o participando en actividades financiadas por el Banco incluyendo, entre otros, solicitantes, oferentes, proveedores de bienes, contratistas, consultores, miembros del personal, subcontratistas, subconsultores, proveedores de servicios y concesionarios (incluidos sus respectivos funcionarios, empleados y representantes, ya sean sus atribuciones expresas o implícitas), observar los más altos niveles éticos y denuncien al Banco</w:t>
      </w:r>
      <w:r w:rsidRPr="00F268B8">
        <w:rPr>
          <w:rFonts w:asciiTheme="minorHAnsi" w:hAnsiTheme="minorHAnsi" w:cstheme="minorHAnsi"/>
          <w:bCs/>
          <w:sz w:val="20"/>
          <w:szCs w:val="20"/>
          <w:vertAlign w:val="superscript"/>
          <w:lang w:val="es-EC"/>
        </w:rPr>
        <w:footnoteReference w:id="8"/>
      </w:r>
      <w:r w:rsidRPr="00F268B8">
        <w:rPr>
          <w:rFonts w:asciiTheme="minorHAnsi" w:hAnsiTheme="minorHAnsi" w:cstheme="minorHAnsi"/>
          <w:bCs/>
          <w:sz w:val="20"/>
          <w:szCs w:val="20"/>
          <w:lang w:val="es-EC"/>
        </w:rPr>
        <w:t xml:space="preserve"> todo acto sospechoso de constituir una Práctica Prohibida del cual tenga conocimiento o sea informado, durante el proceso de selección y las negociaciones o la ejecución de un contrato.  Las Prácticas Prohibidas comprenden actos de: (i) prácticas corruptivas; (ii) prácticas fraudulentas; (iii) prácticas coercitivas; y (iv) prácticas colusorias y (v) prácticas obstructivas. El Banco ha establecido mecanismos para la denuncia de la supuesta comisión de Prácticas Prohibidas. Toda denuncia deberá ser remitida a la Oficina de Integridad Institucional (OII) del Banco para que se investigue debidamente. El Banco también ha adoptado procedimientos de sanción para la resolución de casos y ha celebrado acuerdos con otras Instituciones Financieras Internacionales (IFI) a fin de dar un reconocimiento recíproco a las sanciones impuestas por sus respectivos órganos sancionadores</w:t>
      </w:r>
      <w:r w:rsidR="00E334C2" w:rsidRPr="00F268B8">
        <w:rPr>
          <w:rFonts w:asciiTheme="minorHAnsi" w:hAnsiTheme="minorHAnsi" w:cstheme="minorHAnsi"/>
          <w:sz w:val="20"/>
          <w:szCs w:val="20"/>
          <w:lang w:val="es-EC"/>
        </w:rPr>
        <w:t>.</w:t>
      </w:r>
    </w:p>
    <w:p w:rsidR="00E334C2" w:rsidRPr="00F268B8" w:rsidRDefault="00AA2F96" w:rsidP="009B3C46">
      <w:pPr>
        <w:numPr>
          <w:ilvl w:val="0"/>
          <w:numId w:val="141"/>
        </w:numPr>
        <w:spacing w:before="60" w:after="60" w:line="240" w:lineRule="auto"/>
        <w:ind w:left="720"/>
        <w:jc w:val="both"/>
        <w:rPr>
          <w:rFonts w:asciiTheme="minorHAnsi" w:hAnsiTheme="minorHAnsi" w:cstheme="minorHAnsi"/>
          <w:sz w:val="20"/>
          <w:szCs w:val="20"/>
          <w:lang w:val="es-EC"/>
        </w:rPr>
      </w:pPr>
      <w:r w:rsidRPr="00F268B8">
        <w:rPr>
          <w:rFonts w:asciiTheme="minorHAnsi" w:hAnsiTheme="minorHAnsi" w:cstheme="minorHAnsi"/>
          <w:bCs/>
          <w:sz w:val="20"/>
          <w:szCs w:val="20"/>
          <w:lang w:val="es-EC"/>
        </w:rPr>
        <w:t>El Banco define, para efectos de esta disposición, los términos que figuran a continuación</w:t>
      </w:r>
      <w:r w:rsidR="00E334C2" w:rsidRPr="00F268B8">
        <w:rPr>
          <w:rFonts w:asciiTheme="minorHAnsi" w:hAnsiTheme="minorHAnsi" w:cstheme="minorHAnsi"/>
          <w:sz w:val="20"/>
          <w:szCs w:val="20"/>
          <w:lang w:val="es-EC"/>
        </w:rPr>
        <w:t xml:space="preserve">: </w:t>
      </w:r>
    </w:p>
    <w:p w:rsidR="00E334C2" w:rsidRPr="00F268B8" w:rsidRDefault="00AA2F96" w:rsidP="009B3C46">
      <w:pPr>
        <w:pStyle w:val="Prrafodelista"/>
        <w:numPr>
          <w:ilvl w:val="0"/>
          <w:numId w:val="142"/>
        </w:numPr>
        <w:spacing w:before="60" w:after="60" w:line="240" w:lineRule="auto"/>
        <w:ind w:left="1080"/>
        <w:contextualSpacing w:val="0"/>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bCs/>
          <w:sz w:val="20"/>
          <w:szCs w:val="20"/>
          <w:lang w:val="es-EC"/>
        </w:rPr>
        <w:t>Una práctica corruptiva consiste en ofrecer, dar, recibir o solicitar, directa o indirectamente, cualquier cosa de valor para influenciar indebidamente las acciones de otra parte</w:t>
      </w:r>
      <w:r w:rsidR="00E334C2" w:rsidRPr="00F268B8">
        <w:rPr>
          <w:rFonts w:asciiTheme="minorHAnsi" w:eastAsia="Times New Roman" w:hAnsiTheme="minorHAnsi" w:cstheme="minorHAnsi"/>
          <w:sz w:val="20"/>
          <w:szCs w:val="20"/>
          <w:lang w:val="es-EC"/>
        </w:rPr>
        <w:t>;</w:t>
      </w:r>
    </w:p>
    <w:p w:rsidR="00AA2F96" w:rsidRPr="00F268B8" w:rsidRDefault="00AA2F96" w:rsidP="009B3C46">
      <w:pPr>
        <w:pStyle w:val="Prrafodelista"/>
        <w:numPr>
          <w:ilvl w:val="0"/>
          <w:numId w:val="142"/>
        </w:numPr>
        <w:spacing w:before="60" w:after="60" w:line="240" w:lineRule="auto"/>
        <w:ind w:left="1080"/>
        <w:contextualSpacing w:val="0"/>
        <w:jc w:val="both"/>
        <w:rPr>
          <w:rFonts w:asciiTheme="minorHAnsi" w:eastAsia="Times New Roman" w:hAnsiTheme="minorHAnsi" w:cstheme="minorHAnsi"/>
          <w:bCs/>
          <w:sz w:val="20"/>
          <w:szCs w:val="20"/>
          <w:lang w:val="es-EC"/>
        </w:rPr>
      </w:pPr>
      <w:r w:rsidRPr="00F268B8">
        <w:rPr>
          <w:rFonts w:asciiTheme="minorHAnsi" w:eastAsia="Times New Roman" w:hAnsiTheme="minorHAnsi" w:cstheme="minorHAnsi"/>
          <w:bCs/>
          <w:sz w:val="20"/>
          <w:szCs w:val="20"/>
          <w:lang w:val="es-EC"/>
        </w:rPr>
        <w:t>Una práctica fraudulenta es cualquier acto u omisión, incluida la tergiversación de hechos y circunstancias, que deliberada o imprudentemente, engañen, o intenten engañar, a alguna parte para obtener un beneficio financiero o de otra naturaleza o para evadir una obligación;</w:t>
      </w:r>
    </w:p>
    <w:p w:rsidR="00AA2F96" w:rsidRPr="00F268B8" w:rsidRDefault="00AA2F96" w:rsidP="009B3C46">
      <w:pPr>
        <w:pStyle w:val="Prrafodelista"/>
        <w:numPr>
          <w:ilvl w:val="0"/>
          <w:numId w:val="142"/>
        </w:numPr>
        <w:spacing w:before="60" w:after="60" w:line="240" w:lineRule="auto"/>
        <w:ind w:left="1080"/>
        <w:contextualSpacing w:val="0"/>
        <w:jc w:val="both"/>
        <w:rPr>
          <w:rFonts w:asciiTheme="minorHAnsi" w:eastAsia="Times New Roman" w:hAnsiTheme="minorHAnsi" w:cstheme="minorHAnsi"/>
          <w:bCs/>
          <w:sz w:val="20"/>
          <w:szCs w:val="20"/>
          <w:lang w:val="es-EC"/>
        </w:rPr>
      </w:pPr>
      <w:r w:rsidRPr="00F268B8">
        <w:rPr>
          <w:rFonts w:asciiTheme="minorHAnsi" w:eastAsia="Times New Roman" w:hAnsiTheme="minorHAnsi" w:cstheme="minorHAnsi"/>
          <w:bCs/>
          <w:sz w:val="20"/>
          <w:szCs w:val="20"/>
          <w:lang w:val="es-EC"/>
        </w:rPr>
        <w:t>Una práctica coercitiva consiste en perjudicar o causar daño, o amenazar con perjudicar o causar daño, directa o indirectamente, a cualquier parte o a sus bienes para influenciar indebidamente las acciones de una parte; y</w:t>
      </w:r>
    </w:p>
    <w:p w:rsidR="00AA2F96" w:rsidRPr="00F268B8" w:rsidRDefault="00AA2F96" w:rsidP="009B3C46">
      <w:pPr>
        <w:pStyle w:val="Prrafodelista"/>
        <w:numPr>
          <w:ilvl w:val="0"/>
          <w:numId w:val="142"/>
        </w:numPr>
        <w:spacing w:before="60" w:after="60" w:line="240" w:lineRule="auto"/>
        <w:ind w:left="1080"/>
        <w:contextualSpacing w:val="0"/>
        <w:jc w:val="both"/>
        <w:rPr>
          <w:rFonts w:asciiTheme="minorHAnsi" w:eastAsia="Times New Roman" w:hAnsiTheme="minorHAnsi" w:cstheme="minorHAnsi"/>
          <w:bCs/>
          <w:sz w:val="20"/>
          <w:szCs w:val="20"/>
          <w:lang w:val="es-EC"/>
        </w:rPr>
      </w:pPr>
      <w:r w:rsidRPr="00F268B8">
        <w:rPr>
          <w:rFonts w:asciiTheme="minorHAnsi" w:eastAsia="Times New Roman" w:hAnsiTheme="minorHAnsi" w:cstheme="minorHAnsi"/>
          <w:bCs/>
          <w:sz w:val="20"/>
          <w:szCs w:val="20"/>
          <w:lang w:val="es-EC"/>
        </w:rPr>
        <w:t>Una práctica colusoria es un acuerdo entre dos o más partes realizado con la intención de alcanzar un propósito inapropiado, lo que incluye influenciar en forma inapropiada las acciones de otra parte; y</w:t>
      </w:r>
    </w:p>
    <w:p w:rsidR="00E334C2" w:rsidRPr="00F268B8" w:rsidRDefault="00AA2F96" w:rsidP="009B3C46">
      <w:pPr>
        <w:pStyle w:val="Prrafodelista"/>
        <w:numPr>
          <w:ilvl w:val="0"/>
          <w:numId w:val="142"/>
        </w:numPr>
        <w:spacing w:before="60" w:after="60" w:line="240" w:lineRule="auto"/>
        <w:ind w:left="1080"/>
        <w:contextualSpacing w:val="0"/>
        <w:jc w:val="both"/>
        <w:rPr>
          <w:rFonts w:asciiTheme="minorHAnsi" w:eastAsia="Times New Roman" w:hAnsiTheme="minorHAnsi" w:cstheme="minorHAnsi"/>
          <w:bCs/>
          <w:sz w:val="20"/>
          <w:szCs w:val="20"/>
          <w:lang w:val="es-EC"/>
        </w:rPr>
      </w:pPr>
      <w:r w:rsidRPr="00F268B8">
        <w:rPr>
          <w:rFonts w:asciiTheme="minorHAnsi" w:eastAsia="Times New Roman" w:hAnsiTheme="minorHAnsi" w:cstheme="minorHAnsi"/>
          <w:bCs/>
          <w:sz w:val="20"/>
          <w:szCs w:val="20"/>
          <w:lang w:val="es-EC"/>
        </w:rPr>
        <w:t>Una práctica obstructiva consiste en</w:t>
      </w:r>
      <w:r w:rsidR="00E334C2" w:rsidRPr="00F268B8">
        <w:rPr>
          <w:rFonts w:asciiTheme="minorHAnsi" w:eastAsia="Times New Roman" w:hAnsiTheme="minorHAnsi" w:cstheme="minorHAnsi"/>
          <w:bCs/>
          <w:sz w:val="20"/>
          <w:szCs w:val="20"/>
          <w:lang w:val="es-EC"/>
        </w:rPr>
        <w:t>:</w:t>
      </w:r>
    </w:p>
    <w:p w:rsidR="00E334C2" w:rsidRPr="00F268B8" w:rsidRDefault="00AA2F96" w:rsidP="009B3C46">
      <w:pPr>
        <w:pStyle w:val="Prrafodelista"/>
        <w:numPr>
          <w:ilvl w:val="0"/>
          <w:numId w:val="143"/>
        </w:numPr>
        <w:spacing w:before="60" w:after="60" w:line="240" w:lineRule="auto"/>
        <w:ind w:left="1440"/>
        <w:jc w:val="both"/>
        <w:rPr>
          <w:rFonts w:asciiTheme="minorHAnsi" w:hAnsiTheme="minorHAnsi" w:cstheme="minorHAnsi"/>
          <w:sz w:val="20"/>
          <w:szCs w:val="20"/>
          <w:lang w:val="es-EC"/>
        </w:rPr>
      </w:pPr>
      <w:r w:rsidRPr="00F268B8">
        <w:rPr>
          <w:rFonts w:asciiTheme="minorHAnsi" w:hAnsiTheme="minorHAnsi" w:cstheme="minorHAnsi"/>
          <w:bCs/>
          <w:sz w:val="20"/>
          <w:szCs w:val="20"/>
          <w:lang w:val="es-EC"/>
        </w:rPr>
        <w:t>destruir, falsificar, alterar u ocultar deliberadamente evidencia significativa para la investigación o realizar declaraciones falsas ante los investigadores con el fin de impedir materialmente una investigación del Grupo del Banco sobre denuncias de una práctica corrupta, fraudulenta, coercitiva o colusoria; y/o amenazar, hostigar o intimidar a cualquier parte para impedir que divulgue su conocimiento de asuntos que son importantes para la investigación o que prosiga la investigación, o</w:t>
      </w:r>
    </w:p>
    <w:p w:rsidR="00E334C2" w:rsidRPr="00F268B8" w:rsidRDefault="00F0000F" w:rsidP="009B3C46">
      <w:pPr>
        <w:pStyle w:val="Prrafodelista"/>
        <w:numPr>
          <w:ilvl w:val="0"/>
          <w:numId w:val="143"/>
        </w:numPr>
        <w:spacing w:before="60" w:after="60" w:line="240" w:lineRule="auto"/>
        <w:ind w:left="1440"/>
        <w:jc w:val="both"/>
        <w:rPr>
          <w:rFonts w:asciiTheme="minorHAnsi" w:hAnsiTheme="minorHAnsi" w:cstheme="minorHAnsi"/>
          <w:sz w:val="20"/>
          <w:szCs w:val="20"/>
          <w:lang w:val="es-EC"/>
        </w:rPr>
      </w:pPr>
      <w:r w:rsidRPr="00F268B8">
        <w:rPr>
          <w:rFonts w:asciiTheme="minorHAnsi" w:hAnsiTheme="minorHAnsi" w:cstheme="minorHAnsi"/>
          <w:bCs/>
          <w:sz w:val="20"/>
          <w:szCs w:val="20"/>
          <w:lang w:val="es-EC"/>
        </w:rPr>
        <w:t>todo acto dirigido a impedir materialmente el ejercicio de inspección del Banco y los derechos de auditoría previstos en el párrafo 1.1 (e) de abajo</w:t>
      </w:r>
      <w:r w:rsidR="00E334C2" w:rsidRPr="00F268B8">
        <w:rPr>
          <w:rFonts w:asciiTheme="minorHAnsi" w:hAnsiTheme="minorHAnsi" w:cstheme="minorHAnsi"/>
          <w:sz w:val="20"/>
          <w:szCs w:val="20"/>
          <w:lang w:val="es-EC"/>
        </w:rPr>
        <w:t>.</w:t>
      </w:r>
    </w:p>
    <w:p w:rsidR="00E334C2" w:rsidRPr="00F268B8" w:rsidRDefault="00F0000F" w:rsidP="009B3C46">
      <w:pPr>
        <w:numPr>
          <w:ilvl w:val="0"/>
          <w:numId w:val="141"/>
        </w:numPr>
        <w:spacing w:before="60" w:after="60" w:line="240" w:lineRule="auto"/>
        <w:ind w:left="720"/>
        <w:jc w:val="both"/>
        <w:rPr>
          <w:rFonts w:asciiTheme="minorHAnsi" w:hAnsiTheme="minorHAnsi" w:cstheme="minorHAnsi"/>
          <w:sz w:val="20"/>
          <w:szCs w:val="20"/>
          <w:lang w:val="es-EC"/>
        </w:rPr>
      </w:pPr>
      <w:r w:rsidRPr="00F268B8">
        <w:rPr>
          <w:rFonts w:asciiTheme="minorHAnsi" w:hAnsiTheme="minorHAnsi" w:cstheme="minorHAnsi"/>
          <w:bCs/>
          <w:sz w:val="20"/>
          <w:szCs w:val="20"/>
          <w:lang w:val="es-EC"/>
        </w:rPr>
        <w:t xml:space="preserve">Si se determina que, de conformidad con los Procedimientos de sanciones del Banco, cualquier firma, entidad o individuo actuando como oferente o participando en una actividad financiada por el Banco incluidos, entre otros, solicitantes, oferentes, proveedores, contratistas, consultores, miembros del personal, subcontratistas, subconsultores, proveedores de bienes o servicios, concesionarios, Prestatarios (incluidos los Beneficiarios de donaciones), organismos ejecutores u organismos contratantes (incluyendo sus respectivos funcionarios, empleados y representantes, ya sean sus atribuciones expresas o implícitas) </w:t>
      </w:r>
      <w:r w:rsidRPr="00F268B8">
        <w:rPr>
          <w:rFonts w:asciiTheme="minorHAnsi" w:hAnsiTheme="minorHAnsi" w:cstheme="minorHAnsi"/>
          <w:bCs/>
          <w:sz w:val="20"/>
          <w:szCs w:val="20"/>
          <w:lang w:val="es-EC"/>
        </w:rPr>
        <w:lastRenderedPageBreak/>
        <w:t>ha cometido una Práctica Prohibida en cualquier etapa de la adjudicación o ejecución de un contrato, el Banco podrá</w:t>
      </w:r>
      <w:r w:rsidR="00E334C2" w:rsidRPr="00F268B8">
        <w:rPr>
          <w:rFonts w:asciiTheme="minorHAnsi" w:hAnsiTheme="minorHAnsi" w:cstheme="minorHAnsi"/>
          <w:sz w:val="20"/>
          <w:szCs w:val="20"/>
          <w:lang w:val="es-EC"/>
        </w:rPr>
        <w:t>:</w:t>
      </w:r>
    </w:p>
    <w:p w:rsidR="00E334C2" w:rsidRPr="00F268B8" w:rsidRDefault="00F0000F" w:rsidP="009B3C46">
      <w:pPr>
        <w:pStyle w:val="Prrafodelista"/>
        <w:numPr>
          <w:ilvl w:val="0"/>
          <w:numId w:val="144"/>
        </w:numPr>
        <w:spacing w:before="60" w:after="60" w:line="240" w:lineRule="auto"/>
        <w:ind w:left="1080"/>
        <w:contextualSpacing w:val="0"/>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bCs/>
          <w:iCs/>
          <w:sz w:val="20"/>
          <w:szCs w:val="20"/>
          <w:lang w:val="es-EC"/>
        </w:rPr>
        <w:t>no financiar ninguna propuesta de adjudicación de un contrato para la adquisición de bienes o servicios, la contratación de obras, o servicios de consultoría</w:t>
      </w:r>
      <w:r w:rsidR="00E334C2" w:rsidRPr="00F268B8">
        <w:rPr>
          <w:rFonts w:asciiTheme="minorHAnsi" w:eastAsia="Times New Roman" w:hAnsiTheme="minorHAnsi" w:cstheme="minorHAnsi"/>
          <w:sz w:val="20"/>
          <w:szCs w:val="20"/>
          <w:lang w:val="es-EC"/>
        </w:rPr>
        <w:t>;</w:t>
      </w:r>
    </w:p>
    <w:p w:rsidR="00F0000F" w:rsidRPr="00F268B8" w:rsidRDefault="00F0000F" w:rsidP="009B3C46">
      <w:pPr>
        <w:pStyle w:val="Prrafodelista"/>
        <w:numPr>
          <w:ilvl w:val="0"/>
          <w:numId w:val="144"/>
        </w:numPr>
        <w:spacing w:before="60" w:after="60" w:line="240" w:lineRule="auto"/>
        <w:ind w:left="1080"/>
        <w:contextualSpacing w:val="0"/>
        <w:jc w:val="both"/>
        <w:rPr>
          <w:rFonts w:asciiTheme="minorHAnsi" w:eastAsia="Times New Roman" w:hAnsiTheme="minorHAnsi" w:cstheme="minorHAnsi"/>
          <w:bCs/>
          <w:iCs/>
          <w:sz w:val="20"/>
          <w:szCs w:val="20"/>
          <w:lang w:val="es-EC"/>
        </w:rPr>
      </w:pPr>
      <w:r w:rsidRPr="00F268B8">
        <w:rPr>
          <w:rFonts w:asciiTheme="minorHAnsi" w:eastAsia="Times New Roman" w:hAnsiTheme="minorHAnsi" w:cstheme="minorHAnsi"/>
          <w:bCs/>
          <w:iCs/>
          <w:sz w:val="20"/>
          <w:szCs w:val="20"/>
          <w:lang w:val="es-EC"/>
        </w:rPr>
        <w:t>suspender los desembolsos de la operación, si se determina, en cualquier etapa, que un empleado, agencia o representante del Prestatario, el Organismo Ejecutor o el Organismo Contratante ha cometido una Práctica Prohibida;</w:t>
      </w:r>
    </w:p>
    <w:p w:rsidR="00F0000F" w:rsidRPr="00F268B8" w:rsidRDefault="00F0000F" w:rsidP="009B3C46">
      <w:pPr>
        <w:pStyle w:val="Prrafodelista"/>
        <w:numPr>
          <w:ilvl w:val="0"/>
          <w:numId w:val="144"/>
        </w:numPr>
        <w:spacing w:before="60" w:after="60" w:line="240" w:lineRule="auto"/>
        <w:ind w:left="1080"/>
        <w:contextualSpacing w:val="0"/>
        <w:jc w:val="both"/>
        <w:rPr>
          <w:rFonts w:asciiTheme="minorHAnsi" w:eastAsia="Times New Roman" w:hAnsiTheme="minorHAnsi" w:cstheme="minorHAnsi"/>
          <w:bCs/>
          <w:iCs/>
          <w:sz w:val="20"/>
          <w:szCs w:val="20"/>
          <w:lang w:val="es-EC"/>
        </w:rPr>
      </w:pPr>
      <w:r w:rsidRPr="00F268B8">
        <w:rPr>
          <w:rFonts w:asciiTheme="minorHAnsi" w:eastAsia="Times New Roman" w:hAnsiTheme="minorHAnsi" w:cstheme="minorHAnsi"/>
          <w:bCs/>
          <w:iCs/>
          <w:sz w:val="20"/>
          <w:szCs w:val="20"/>
          <w:lang w:val="es-EC"/>
        </w:rPr>
        <w:t>declarar una contratación no elegible para financiamiento del Banco y cancelar y/o acelerar el pago de una parte del préstamo o de la donación relacionada inequívocamente con un contrato, cuando exista evidencia de que el representante del Prestatario, o Beneficiario de una donación, no ha tomado las medidas correctivas adecuadas (lo que incluye, entre otras cosas, la notificación adecuada al Banco tras tener conocimiento de la comisión de la Práctica Prohibida) en un plazo que el Banco considere razonable;</w:t>
      </w:r>
    </w:p>
    <w:p w:rsidR="00F0000F" w:rsidRPr="00F268B8" w:rsidRDefault="00F0000F" w:rsidP="009B3C46">
      <w:pPr>
        <w:pStyle w:val="Prrafodelista"/>
        <w:numPr>
          <w:ilvl w:val="0"/>
          <w:numId w:val="144"/>
        </w:numPr>
        <w:spacing w:before="60" w:after="60" w:line="240" w:lineRule="auto"/>
        <w:ind w:left="1080"/>
        <w:contextualSpacing w:val="0"/>
        <w:jc w:val="both"/>
        <w:rPr>
          <w:rFonts w:asciiTheme="minorHAnsi" w:eastAsia="Times New Roman" w:hAnsiTheme="minorHAnsi" w:cstheme="minorHAnsi"/>
          <w:bCs/>
          <w:iCs/>
          <w:sz w:val="20"/>
          <w:szCs w:val="20"/>
          <w:lang w:val="es-EC"/>
        </w:rPr>
      </w:pPr>
      <w:r w:rsidRPr="00F268B8">
        <w:rPr>
          <w:rFonts w:asciiTheme="minorHAnsi" w:eastAsia="Times New Roman" w:hAnsiTheme="minorHAnsi" w:cstheme="minorHAnsi"/>
          <w:bCs/>
          <w:iCs/>
          <w:sz w:val="20"/>
          <w:szCs w:val="20"/>
          <w:lang w:val="es-EC"/>
        </w:rPr>
        <w:t>emitir una amonestación a la firma, entidad o individuo en el formato de una carta formal de censura por su conducta;</w:t>
      </w:r>
    </w:p>
    <w:p w:rsidR="00F0000F" w:rsidRPr="00F268B8" w:rsidRDefault="00F0000F" w:rsidP="009B3C46">
      <w:pPr>
        <w:pStyle w:val="Prrafodelista"/>
        <w:numPr>
          <w:ilvl w:val="0"/>
          <w:numId w:val="144"/>
        </w:numPr>
        <w:spacing w:before="60" w:after="60" w:line="240" w:lineRule="auto"/>
        <w:ind w:left="1080"/>
        <w:contextualSpacing w:val="0"/>
        <w:jc w:val="both"/>
        <w:rPr>
          <w:rFonts w:asciiTheme="minorHAnsi" w:eastAsia="Times New Roman" w:hAnsiTheme="minorHAnsi" w:cstheme="minorHAnsi"/>
          <w:bCs/>
          <w:iCs/>
          <w:sz w:val="20"/>
          <w:szCs w:val="20"/>
          <w:lang w:val="es-EC"/>
        </w:rPr>
      </w:pPr>
      <w:r w:rsidRPr="00F268B8">
        <w:rPr>
          <w:rFonts w:asciiTheme="minorHAnsi" w:eastAsia="Times New Roman" w:hAnsiTheme="minorHAnsi" w:cstheme="minorHAnsi"/>
          <w:bCs/>
          <w:iCs/>
          <w:sz w:val="20"/>
          <w:szCs w:val="20"/>
          <w:lang w:val="es-EC"/>
        </w:rPr>
        <w:t>declarar a una firma, entidad o individuo inelegible,  en forma permanente o por determinado período de tiempo, para que (i) se le adjudiquen contratos o participe en actividades financiadas por el Banco, y (ii) sea designado</w:t>
      </w:r>
      <w:r w:rsidRPr="00F268B8">
        <w:rPr>
          <w:rFonts w:asciiTheme="minorHAnsi" w:hAnsiTheme="minorHAnsi" w:cstheme="minorHAnsi"/>
          <w:iCs/>
          <w:sz w:val="20"/>
          <w:szCs w:val="20"/>
          <w:lang w:val="es-EC"/>
        </w:rPr>
        <w:footnoteReference w:id="9"/>
      </w:r>
      <w:r w:rsidRPr="00F268B8">
        <w:rPr>
          <w:rFonts w:asciiTheme="minorHAnsi" w:eastAsia="Times New Roman" w:hAnsiTheme="minorHAnsi" w:cstheme="minorHAnsi"/>
          <w:bCs/>
          <w:iCs/>
          <w:sz w:val="20"/>
          <w:szCs w:val="20"/>
          <w:lang w:val="es-EC"/>
        </w:rPr>
        <w:t xml:space="preserve">subconsultor, subcontratista o proveedor de bienes o servicios por otra firma elegible a la que se adjudique un contrato para ejecutar actividades financiadas por el Banco; </w:t>
      </w:r>
    </w:p>
    <w:p w:rsidR="00F0000F" w:rsidRPr="00F268B8" w:rsidRDefault="00F0000F" w:rsidP="009B3C46">
      <w:pPr>
        <w:pStyle w:val="Prrafodelista"/>
        <w:numPr>
          <w:ilvl w:val="0"/>
          <w:numId w:val="144"/>
        </w:numPr>
        <w:spacing w:before="60" w:after="60" w:line="240" w:lineRule="auto"/>
        <w:ind w:left="1080"/>
        <w:contextualSpacing w:val="0"/>
        <w:jc w:val="both"/>
        <w:rPr>
          <w:rFonts w:asciiTheme="minorHAnsi" w:eastAsia="Times New Roman" w:hAnsiTheme="minorHAnsi" w:cstheme="minorHAnsi"/>
          <w:bCs/>
          <w:iCs/>
          <w:sz w:val="20"/>
          <w:szCs w:val="20"/>
          <w:lang w:val="es-EC"/>
        </w:rPr>
      </w:pPr>
      <w:r w:rsidRPr="00F268B8">
        <w:rPr>
          <w:rFonts w:asciiTheme="minorHAnsi" w:eastAsia="Times New Roman" w:hAnsiTheme="minorHAnsi" w:cstheme="minorHAnsi"/>
          <w:bCs/>
          <w:iCs/>
          <w:sz w:val="20"/>
          <w:szCs w:val="20"/>
          <w:lang w:val="es-EC"/>
        </w:rPr>
        <w:t>remitir el tema a las autoridades pertinentes encargadas de hacer cumplir las leyes; y/o;</w:t>
      </w:r>
    </w:p>
    <w:p w:rsidR="00E334C2" w:rsidRPr="00F268B8" w:rsidRDefault="00F0000F" w:rsidP="009B3C46">
      <w:pPr>
        <w:pStyle w:val="Prrafodelista"/>
        <w:numPr>
          <w:ilvl w:val="0"/>
          <w:numId w:val="144"/>
        </w:numPr>
        <w:spacing w:before="60" w:after="60" w:line="240" w:lineRule="auto"/>
        <w:ind w:left="1080"/>
        <w:contextualSpacing w:val="0"/>
        <w:jc w:val="both"/>
        <w:rPr>
          <w:rFonts w:asciiTheme="minorHAnsi" w:eastAsia="Times New Roman" w:hAnsiTheme="minorHAnsi" w:cstheme="minorHAnsi"/>
          <w:sz w:val="20"/>
          <w:szCs w:val="20"/>
          <w:lang w:val="es-EC"/>
        </w:rPr>
      </w:pPr>
      <w:r w:rsidRPr="00F268B8">
        <w:rPr>
          <w:rFonts w:asciiTheme="minorHAnsi" w:eastAsia="Times New Roman" w:hAnsiTheme="minorHAnsi" w:cstheme="minorHAnsi"/>
          <w:bCs/>
          <w:iCs/>
          <w:sz w:val="20"/>
          <w:szCs w:val="20"/>
          <w:lang w:val="es-EC"/>
        </w:rPr>
        <w:t>imponer otras sanciones que considere apropiadas bajo las circunstancias del caso, incluyendo la imposición de multas que representen para el Banco un reembolso de los costos vinculados con las investigaciones y actuaciones. Dichas sanciones podrán ser impuestas en forma adicional o en sustitución de las sanciones arriba referidas</w:t>
      </w:r>
      <w:r w:rsidR="00E334C2" w:rsidRPr="00F268B8">
        <w:rPr>
          <w:rFonts w:asciiTheme="minorHAnsi" w:eastAsia="Times New Roman" w:hAnsiTheme="minorHAnsi" w:cstheme="minorHAnsi"/>
          <w:sz w:val="20"/>
          <w:szCs w:val="20"/>
          <w:lang w:val="es-EC"/>
        </w:rPr>
        <w:t>.</w:t>
      </w:r>
    </w:p>
    <w:p w:rsidR="00E334C2" w:rsidRPr="00F268B8" w:rsidRDefault="00F0000F" w:rsidP="009B3C46">
      <w:pPr>
        <w:numPr>
          <w:ilvl w:val="0"/>
          <w:numId w:val="141"/>
        </w:numPr>
        <w:spacing w:before="60" w:after="60" w:line="240" w:lineRule="auto"/>
        <w:ind w:left="720"/>
        <w:jc w:val="both"/>
        <w:rPr>
          <w:rFonts w:asciiTheme="minorHAnsi" w:hAnsiTheme="minorHAnsi" w:cstheme="minorHAnsi"/>
          <w:sz w:val="20"/>
          <w:szCs w:val="20"/>
          <w:lang w:val="es-EC"/>
        </w:rPr>
      </w:pPr>
      <w:r w:rsidRPr="00F268B8">
        <w:rPr>
          <w:rFonts w:asciiTheme="minorHAnsi" w:hAnsiTheme="minorHAnsi" w:cstheme="minorHAnsi"/>
          <w:bCs/>
          <w:sz w:val="20"/>
          <w:szCs w:val="20"/>
          <w:lang w:val="es-EC"/>
        </w:rPr>
        <w:t>Lo dispuesto en los incisos (i) y (ii) del párrafo 1.1 (b) se aplicará también en casos en los que las partes hayan sido temporalmente declaradas inelegibles para la adjudicación de nuevos contratos en espera de que se adopte una decisión definitiva en un proceso de sanción, o cualquier otra resolución</w:t>
      </w:r>
      <w:r w:rsidR="00E334C2" w:rsidRPr="00F268B8">
        <w:rPr>
          <w:rFonts w:asciiTheme="minorHAnsi" w:hAnsiTheme="minorHAnsi" w:cstheme="minorHAnsi"/>
          <w:sz w:val="20"/>
          <w:szCs w:val="20"/>
          <w:lang w:val="es-EC"/>
        </w:rPr>
        <w:t>.</w:t>
      </w:r>
    </w:p>
    <w:p w:rsidR="00E334C2" w:rsidRPr="00F268B8" w:rsidRDefault="00F0000F" w:rsidP="009B3C46">
      <w:pPr>
        <w:numPr>
          <w:ilvl w:val="0"/>
          <w:numId w:val="141"/>
        </w:numPr>
        <w:spacing w:before="60" w:after="60" w:line="240" w:lineRule="auto"/>
        <w:ind w:left="720"/>
        <w:jc w:val="both"/>
        <w:rPr>
          <w:rFonts w:asciiTheme="minorHAnsi" w:hAnsiTheme="minorHAnsi" w:cstheme="minorHAnsi"/>
          <w:sz w:val="20"/>
          <w:szCs w:val="20"/>
          <w:lang w:val="es-EC"/>
        </w:rPr>
      </w:pPr>
      <w:r w:rsidRPr="00F268B8">
        <w:rPr>
          <w:rFonts w:asciiTheme="minorHAnsi" w:hAnsiTheme="minorHAnsi" w:cstheme="minorHAnsi"/>
          <w:bCs/>
          <w:sz w:val="20"/>
          <w:szCs w:val="20"/>
          <w:lang w:val="es-EC"/>
        </w:rPr>
        <w:t>La imposición de cualquier medida que sea tomada por el Banco de conformidad con las provisiones referidas anteriormente será de carácter público</w:t>
      </w:r>
      <w:r w:rsidR="00E334C2" w:rsidRPr="00F268B8">
        <w:rPr>
          <w:rFonts w:asciiTheme="minorHAnsi" w:hAnsiTheme="minorHAnsi" w:cstheme="minorHAnsi"/>
          <w:sz w:val="20"/>
          <w:szCs w:val="20"/>
          <w:lang w:val="es-EC"/>
        </w:rPr>
        <w:t>.</w:t>
      </w:r>
    </w:p>
    <w:p w:rsidR="00E334C2" w:rsidRPr="00F268B8" w:rsidRDefault="00F0000F" w:rsidP="009B3C46">
      <w:pPr>
        <w:numPr>
          <w:ilvl w:val="0"/>
          <w:numId w:val="141"/>
        </w:numPr>
        <w:spacing w:before="60" w:after="60" w:line="240" w:lineRule="auto"/>
        <w:ind w:left="720"/>
        <w:jc w:val="both"/>
        <w:rPr>
          <w:rFonts w:asciiTheme="minorHAnsi" w:hAnsiTheme="minorHAnsi" w:cstheme="minorHAnsi"/>
          <w:sz w:val="20"/>
          <w:szCs w:val="20"/>
          <w:lang w:val="es-EC"/>
        </w:rPr>
      </w:pPr>
      <w:r w:rsidRPr="00F268B8">
        <w:rPr>
          <w:rFonts w:asciiTheme="minorHAnsi" w:hAnsiTheme="minorHAnsi" w:cstheme="minorHAnsi"/>
          <w:bCs/>
          <w:sz w:val="20"/>
          <w:szCs w:val="20"/>
          <w:lang w:val="es-EC"/>
        </w:rPr>
        <w:t>Asimismo, cualquier firma, entidad o individuo actuando como oferente o participando en una actividad financiada por el Banco, incluidos, entre otros, solicitantes, oferentes, proveedores de bienes, contratistas, consultores, miembros del personal, subcontratistas, subconsultores, proveedores de servicios, concesionarios, Prestatarios (incluidos los beneficiarios de donaciones), organismos ejecutores o contratantes (incluidos sus respectivos funcionarios, empleados y representantes, ya sean sus atribuciones expresas o implícitas) podrá verse sujeto a sanción de conformidad con lo dispuesto en convenios suscritos por el Banco con otra Institución Financiera Internacional (IFI) concernientes al reconocimiento recíproco de decisiones de inhabilitación. A efectos de lo dispuesto en el presente párrafo, el término “sanción” incluye toda inhabilitación permanente, imposición de condiciones para la participación en futuros contratos o adopción pública de medidas en respuesta a una contravención del marco vigente de una Institución Financiera Internacional (IFI) aplicable a la resolución de denuncias de comisión de Prácticas Prohibidas</w:t>
      </w:r>
      <w:r w:rsidR="00E334C2" w:rsidRPr="00F268B8">
        <w:rPr>
          <w:rFonts w:asciiTheme="minorHAnsi" w:hAnsiTheme="minorHAnsi" w:cstheme="minorHAnsi"/>
          <w:sz w:val="20"/>
          <w:szCs w:val="20"/>
          <w:lang w:val="es-EC"/>
        </w:rPr>
        <w:t>.</w:t>
      </w:r>
    </w:p>
    <w:p w:rsidR="00E334C2" w:rsidRPr="00F268B8" w:rsidRDefault="00F0000F" w:rsidP="009B3C46">
      <w:pPr>
        <w:numPr>
          <w:ilvl w:val="0"/>
          <w:numId w:val="141"/>
        </w:numPr>
        <w:spacing w:before="60" w:after="60" w:line="240" w:lineRule="auto"/>
        <w:ind w:left="720"/>
        <w:jc w:val="both"/>
        <w:rPr>
          <w:rFonts w:asciiTheme="minorHAnsi" w:hAnsiTheme="minorHAnsi" w:cstheme="minorHAnsi"/>
          <w:sz w:val="20"/>
          <w:szCs w:val="20"/>
          <w:lang w:val="es-EC"/>
        </w:rPr>
      </w:pPr>
      <w:r w:rsidRPr="00F268B8">
        <w:rPr>
          <w:rFonts w:asciiTheme="minorHAnsi" w:hAnsiTheme="minorHAnsi" w:cstheme="minorHAnsi"/>
          <w:bCs/>
          <w:sz w:val="20"/>
          <w:szCs w:val="20"/>
          <w:lang w:val="es-EC"/>
        </w:rPr>
        <w:t xml:space="preserve">El Banco exige que los solicitantes, oferentes, proveedores de bienes y sus representantes, contratistas, consultores, miembros del personal, subcontratistas, subconsultores, proveedores de servicios y sus representantes, y concesionarios permitan al Banco revisar cualesquiera cuentas, registros y otros </w:t>
      </w:r>
      <w:r w:rsidRPr="00F268B8">
        <w:rPr>
          <w:rFonts w:asciiTheme="minorHAnsi" w:hAnsiTheme="minorHAnsi" w:cstheme="minorHAnsi"/>
          <w:bCs/>
          <w:sz w:val="20"/>
          <w:szCs w:val="20"/>
          <w:lang w:val="es-EC"/>
        </w:rPr>
        <w:lastRenderedPageBreak/>
        <w:t>documentos relacionados con la presentación de propuestas y con el cumplimiento del contrato y someterlos a una auditoría por auditores designados por el Banco. Todo solicitante, oferente, proveedor de bienes y su representante, contratista, consultor, miembro del personal, subcontratista, subconsultor, proveedor de servicios y concesionario deberá prestar plena asistencia al Banco en su investigación.  El Banco también requiere que solicitantes, oferentes, proveedores de bienes y sus representantes, contratistas, consultores, miembros del personal, subcontratistas, subconsultores, proveedores de servicios y concesionarios: (i) conserven todos los documentos y registros relacionados con actividades financiadas por el Banco por un período de siete (7) años luego de terminado el trabajo contemplado en el respectivo contrato; y (ii) entreguen todo documento necesario para la investigación de denuncias de comisión de Prácticas Prohibidas y (iii) aseguren que  los empleados o agentes de los solicitantes, oferentes, proveedores de bienes y sus representantes, contratistas, consultores, subcontratistas, subconsultores, proveedores de servicios y concesionarios que tengan conocimiento de las actividades financiadas por el Banco estén disponibles para responder a las consultas relacionadas con la investigación provenientes de personal del Banco o de cualquier investigador, agente, auditor, o consultor apropiadamente designado. Si el solicitante, oferente, proveedor de bienes y su representante, contratista, consultor, miembro del personal, subcontratista, subconsultor proveedor de servicios o concesionario se niega a cooperar o incumple el requerimiento del Banco, o de cualquier otra forma obstaculiza la investigación por parte del Banco, el Banco, bajo su sola discreción, podrá tomar medidas apropiadas contra el solicitante, oferente, proveedor de bienes y su representante, contratista, consultor, miembro del personal, subcontratista, subconsultor, proveedor de servicios, o concesionario</w:t>
      </w:r>
      <w:r w:rsidR="00E334C2" w:rsidRPr="00F268B8">
        <w:rPr>
          <w:rFonts w:asciiTheme="minorHAnsi" w:hAnsiTheme="minorHAnsi" w:cstheme="minorHAnsi"/>
          <w:sz w:val="20"/>
          <w:szCs w:val="20"/>
          <w:lang w:val="es-EC"/>
        </w:rPr>
        <w:t>.</w:t>
      </w:r>
    </w:p>
    <w:p w:rsidR="00E334C2" w:rsidRPr="00F268B8" w:rsidRDefault="00F0000F" w:rsidP="009B3C46">
      <w:pPr>
        <w:numPr>
          <w:ilvl w:val="0"/>
          <w:numId w:val="141"/>
        </w:numPr>
        <w:spacing w:before="60" w:after="60" w:line="240" w:lineRule="auto"/>
        <w:ind w:left="720"/>
        <w:jc w:val="both"/>
        <w:rPr>
          <w:rFonts w:asciiTheme="minorHAnsi" w:hAnsiTheme="minorHAnsi" w:cstheme="minorHAnsi"/>
          <w:sz w:val="20"/>
          <w:szCs w:val="20"/>
          <w:lang w:val="es-EC"/>
        </w:rPr>
      </w:pPr>
      <w:r w:rsidRPr="00F268B8">
        <w:rPr>
          <w:rFonts w:asciiTheme="minorHAnsi" w:hAnsiTheme="minorHAnsi" w:cstheme="minorHAnsi"/>
          <w:bCs/>
          <w:sz w:val="20"/>
          <w:szCs w:val="20"/>
          <w:lang w:val="es-EC"/>
        </w:rPr>
        <w:t>Cuando un Prestatario adquiera bienes, servicios distintos de servicios de consultoría, obras o servicios de consultoría directamente de una agencia especializada, todas las disposiciones contempladas en el párrafo 1.1  y ss. relativas a sanciones y Prácticas Prohibidas se aplicarán íntegramente a los solicitantes, oferentes, proveedores de bienes y sus representantes, contratistas, consultores, miembros del personal, subcontratistas, subconsultores, proveedores de servicios, concesionarios (incluidos sus respectivos funcionarios, empleados y representantes, ya sean sus atribuciones expresas o implícitas), o cualquier otra entidad que haya suscrito contratos con dicha agencia especializada para la provisión de bienes, obras o servicios distintos de servicios de consultoría en conexión con actividades financiadas por el Banco. El Banco se reserva el derecho de obligar al Prestatario a que se acoja a recursos tales como la suspensión o la rescisión. Las agencias especializadas deberán consultar la lista de firmas e individuos declarados inelegibles de forma temporal o permanente por el Banco. En caso de que una agencia especializada suscriba un contrato o una orden de compra con una firma o individuo declarado inelegible de forma temporal o permanente por el Banco, el Banco no financiará los gastos conexos y se acogerá a otras medidas que considere convenientes</w:t>
      </w:r>
      <w:r w:rsidR="00E334C2" w:rsidRPr="00F268B8">
        <w:rPr>
          <w:rFonts w:asciiTheme="minorHAnsi" w:hAnsiTheme="minorHAnsi" w:cstheme="minorHAnsi"/>
          <w:sz w:val="20"/>
          <w:szCs w:val="20"/>
          <w:lang w:val="es-EC"/>
        </w:rPr>
        <w:t>.</w:t>
      </w:r>
    </w:p>
    <w:p w:rsidR="00E334C2" w:rsidRPr="00F268B8" w:rsidRDefault="00F0000F" w:rsidP="009B3C46">
      <w:pPr>
        <w:numPr>
          <w:ilvl w:val="0"/>
          <w:numId w:val="140"/>
        </w:numPr>
        <w:spacing w:before="60" w:after="60" w:line="240" w:lineRule="auto"/>
        <w:ind w:left="360"/>
        <w:jc w:val="both"/>
        <w:rPr>
          <w:rFonts w:asciiTheme="minorHAnsi" w:hAnsiTheme="minorHAnsi" w:cstheme="minorHAnsi"/>
          <w:sz w:val="20"/>
          <w:szCs w:val="20"/>
          <w:lang w:val="es-EC"/>
        </w:rPr>
      </w:pPr>
      <w:r w:rsidRPr="00F268B8">
        <w:rPr>
          <w:rFonts w:asciiTheme="minorHAnsi" w:hAnsiTheme="minorHAnsi" w:cstheme="minorHAnsi"/>
          <w:bCs/>
          <w:sz w:val="20"/>
          <w:szCs w:val="20"/>
          <w:lang w:val="es-EC"/>
        </w:rPr>
        <w:t>Los Contratistas declaran y garantizan</w:t>
      </w:r>
      <w:r w:rsidR="00E334C2" w:rsidRPr="00F268B8">
        <w:rPr>
          <w:rFonts w:asciiTheme="minorHAnsi" w:hAnsiTheme="minorHAnsi" w:cstheme="minorHAnsi"/>
          <w:sz w:val="20"/>
          <w:szCs w:val="20"/>
          <w:lang w:val="es-EC"/>
        </w:rPr>
        <w:t>:</w:t>
      </w:r>
    </w:p>
    <w:p w:rsidR="00E334C2" w:rsidRPr="00F268B8" w:rsidRDefault="00F0000F" w:rsidP="009B3C46">
      <w:pPr>
        <w:numPr>
          <w:ilvl w:val="0"/>
          <w:numId w:val="145"/>
        </w:numPr>
        <w:spacing w:before="60" w:after="60" w:line="240" w:lineRule="auto"/>
        <w:ind w:left="720"/>
        <w:jc w:val="both"/>
        <w:rPr>
          <w:rFonts w:asciiTheme="minorHAnsi" w:hAnsiTheme="minorHAnsi" w:cstheme="minorHAnsi"/>
          <w:sz w:val="20"/>
          <w:szCs w:val="20"/>
          <w:lang w:val="es-EC"/>
        </w:rPr>
      </w:pPr>
      <w:r w:rsidRPr="00F268B8">
        <w:rPr>
          <w:rFonts w:asciiTheme="minorHAnsi" w:hAnsiTheme="minorHAnsi" w:cstheme="minorHAnsi"/>
          <w:bCs/>
          <w:iCs/>
          <w:sz w:val="20"/>
          <w:szCs w:val="20"/>
          <w:lang w:val="es-EC"/>
        </w:rPr>
        <w:t>que han leído y entendido las definiciones de Prácticas Prohibidas del Banco  y las sanciones aplicables a la comisión de las mismas que constan de este documento y se obligan a observar las normas pertinentes sobre las mismas</w:t>
      </w:r>
      <w:r w:rsidR="00E334C2" w:rsidRPr="00F268B8">
        <w:rPr>
          <w:rFonts w:asciiTheme="minorHAnsi" w:hAnsiTheme="minorHAnsi" w:cstheme="minorHAnsi"/>
          <w:sz w:val="20"/>
          <w:szCs w:val="20"/>
          <w:lang w:val="es-EC"/>
        </w:rPr>
        <w:t>;</w:t>
      </w:r>
    </w:p>
    <w:p w:rsidR="00F0000F" w:rsidRPr="00F268B8" w:rsidRDefault="00F0000F" w:rsidP="009B3C46">
      <w:pPr>
        <w:numPr>
          <w:ilvl w:val="0"/>
          <w:numId w:val="145"/>
        </w:numPr>
        <w:spacing w:before="60" w:after="60" w:line="240" w:lineRule="auto"/>
        <w:ind w:left="720"/>
        <w:jc w:val="both"/>
        <w:rPr>
          <w:rFonts w:asciiTheme="minorHAnsi" w:hAnsiTheme="minorHAnsi" w:cstheme="minorHAnsi"/>
          <w:bCs/>
          <w:iCs/>
          <w:sz w:val="20"/>
          <w:szCs w:val="20"/>
          <w:lang w:val="es-EC"/>
        </w:rPr>
      </w:pPr>
      <w:r w:rsidRPr="00F268B8">
        <w:rPr>
          <w:rFonts w:asciiTheme="minorHAnsi" w:hAnsiTheme="minorHAnsi" w:cstheme="minorHAnsi"/>
          <w:bCs/>
          <w:iCs/>
          <w:sz w:val="20"/>
          <w:szCs w:val="20"/>
          <w:lang w:val="es-EC"/>
        </w:rPr>
        <w:t>que no han incurrido en ninguna Práctica Prohibida descrita en este documento;</w:t>
      </w:r>
    </w:p>
    <w:p w:rsidR="00F0000F" w:rsidRPr="00F268B8" w:rsidRDefault="00F0000F" w:rsidP="009B3C46">
      <w:pPr>
        <w:numPr>
          <w:ilvl w:val="0"/>
          <w:numId w:val="145"/>
        </w:numPr>
        <w:spacing w:before="60" w:after="60" w:line="240" w:lineRule="auto"/>
        <w:ind w:left="720"/>
        <w:jc w:val="both"/>
        <w:rPr>
          <w:rFonts w:asciiTheme="minorHAnsi" w:hAnsiTheme="minorHAnsi" w:cstheme="minorHAnsi"/>
          <w:bCs/>
          <w:iCs/>
          <w:sz w:val="20"/>
          <w:szCs w:val="20"/>
          <w:lang w:val="es-EC"/>
        </w:rPr>
      </w:pPr>
      <w:r w:rsidRPr="00F268B8">
        <w:rPr>
          <w:rFonts w:asciiTheme="minorHAnsi" w:hAnsiTheme="minorHAnsi" w:cstheme="minorHAnsi"/>
          <w:bCs/>
          <w:iCs/>
          <w:sz w:val="20"/>
          <w:szCs w:val="20"/>
          <w:lang w:val="es-EC"/>
        </w:rPr>
        <w:t>que no han tergiversado ni ocultado ningún hecho sustancial durante los procesos de selección, negociación, adjudicación o ejecución de un contrato;</w:t>
      </w:r>
    </w:p>
    <w:p w:rsidR="00F0000F" w:rsidRPr="00F268B8" w:rsidRDefault="00F0000F" w:rsidP="009B3C46">
      <w:pPr>
        <w:numPr>
          <w:ilvl w:val="0"/>
          <w:numId w:val="145"/>
        </w:numPr>
        <w:spacing w:before="60" w:after="60" w:line="240" w:lineRule="auto"/>
        <w:ind w:left="720"/>
        <w:jc w:val="both"/>
        <w:rPr>
          <w:rFonts w:asciiTheme="minorHAnsi" w:hAnsiTheme="minorHAnsi" w:cstheme="minorHAnsi"/>
          <w:bCs/>
          <w:iCs/>
          <w:sz w:val="20"/>
          <w:szCs w:val="20"/>
          <w:lang w:val="es-EC"/>
        </w:rPr>
      </w:pPr>
      <w:r w:rsidRPr="00F268B8">
        <w:rPr>
          <w:rFonts w:asciiTheme="minorHAnsi" w:hAnsiTheme="minorHAnsi" w:cstheme="minorHAnsi"/>
          <w:bCs/>
          <w:iCs/>
          <w:sz w:val="20"/>
          <w:szCs w:val="20"/>
          <w:lang w:val="es-EC"/>
        </w:rPr>
        <w:t>que ni ellos ni sus agentes, personal, subcontratistas, subconsultores, directores, funcionarios o accionistas principales han sido declarados por el Banco o por otra Institución Financiera Internacional (IFI) con la cual el Banco haya suscrito un acuerdo para el reconocimiento recíproco de sanciones, inelegibles para que se les adjudiquen contratos financiados por el Banco o por dicha IFI, o culpables de delitos vinculados con la comisión de Prácticas Prohibidas;</w:t>
      </w:r>
    </w:p>
    <w:p w:rsidR="00F0000F" w:rsidRPr="00F268B8" w:rsidRDefault="00F0000F" w:rsidP="009B3C46">
      <w:pPr>
        <w:numPr>
          <w:ilvl w:val="0"/>
          <w:numId w:val="145"/>
        </w:numPr>
        <w:spacing w:before="60" w:after="60" w:line="240" w:lineRule="auto"/>
        <w:ind w:left="720"/>
        <w:jc w:val="both"/>
        <w:rPr>
          <w:rFonts w:asciiTheme="minorHAnsi" w:hAnsiTheme="minorHAnsi" w:cstheme="minorHAnsi"/>
          <w:bCs/>
          <w:iCs/>
          <w:sz w:val="20"/>
          <w:szCs w:val="20"/>
          <w:lang w:val="es-EC"/>
        </w:rPr>
      </w:pPr>
      <w:r w:rsidRPr="00F268B8">
        <w:rPr>
          <w:rFonts w:asciiTheme="minorHAnsi" w:hAnsiTheme="minorHAnsi" w:cstheme="minorHAnsi"/>
          <w:bCs/>
          <w:iCs/>
          <w:sz w:val="20"/>
          <w:szCs w:val="20"/>
          <w:lang w:val="es-EC"/>
        </w:rPr>
        <w:t xml:space="preserve">que ninguno de sus directores, funcionarios o accionistas principales han sido director, funcionario o accionista principal de ninguna otra compañía o entidad que haya sido declarada inelegible por el Banco o por otra Institución Financiera Internacional (IFI) y con sujeción a lo dispuesto en acuerdos suscritos por el </w:t>
      </w:r>
      <w:r w:rsidRPr="00F268B8">
        <w:rPr>
          <w:rFonts w:asciiTheme="minorHAnsi" w:hAnsiTheme="minorHAnsi" w:cstheme="minorHAnsi"/>
          <w:bCs/>
          <w:iCs/>
          <w:sz w:val="20"/>
          <w:szCs w:val="20"/>
          <w:lang w:val="es-EC"/>
        </w:rPr>
        <w:lastRenderedPageBreak/>
        <w:t xml:space="preserve">Banco concernientes al reconocimiento recíproco de sanciones para que se </w:t>
      </w:r>
      <w:r w:rsidR="00590162" w:rsidRPr="00F268B8">
        <w:rPr>
          <w:rFonts w:asciiTheme="minorHAnsi" w:hAnsiTheme="minorHAnsi" w:cstheme="minorHAnsi"/>
          <w:bCs/>
          <w:iCs/>
          <w:sz w:val="20"/>
          <w:szCs w:val="20"/>
          <w:lang w:val="es-EC"/>
        </w:rPr>
        <w:t>l</w:t>
      </w:r>
      <w:r w:rsidRPr="00F268B8">
        <w:rPr>
          <w:rFonts w:asciiTheme="minorHAnsi" w:hAnsiTheme="minorHAnsi" w:cstheme="minorHAnsi"/>
          <w:bCs/>
          <w:iCs/>
          <w:sz w:val="20"/>
          <w:szCs w:val="20"/>
          <w:lang w:val="es-EC"/>
        </w:rPr>
        <w:t>e adjudiquen contratos financiados por el Banco o ha sido declarado culpable de un delito vinculado con Prácticas Prohibidas;</w:t>
      </w:r>
    </w:p>
    <w:p w:rsidR="00F0000F" w:rsidRPr="00F268B8" w:rsidRDefault="00F0000F" w:rsidP="009B3C46">
      <w:pPr>
        <w:numPr>
          <w:ilvl w:val="0"/>
          <w:numId w:val="145"/>
        </w:numPr>
        <w:spacing w:before="60" w:after="60" w:line="240" w:lineRule="auto"/>
        <w:ind w:left="720"/>
        <w:jc w:val="both"/>
        <w:rPr>
          <w:rFonts w:asciiTheme="minorHAnsi" w:hAnsiTheme="minorHAnsi" w:cstheme="minorHAnsi"/>
          <w:bCs/>
          <w:iCs/>
          <w:sz w:val="20"/>
          <w:szCs w:val="20"/>
          <w:lang w:val="es-EC"/>
        </w:rPr>
      </w:pPr>
      <w:r w:rsidRPr="00F268B8">
        <w:rPr>
          <w:rFonts w:asciiTheme="minorHAnsi" w:hAnsiTheme="minorHAnsi" w:cstheme="minorHAnsi"/>
          <w:bCs/>
          <w:iCs/>
          <w:sz w:val="20"/>
          <w:szCs w:val="20"/>
          <w:lang w:val="es-EC"/>
        </w:rPr>
        <w:t>que han declarado todas las comisiones, honorarios de representantes, pagos por servicios de facilitación o acuerdos para compartir ingresos relacionados con actividades financiadas por el Banco;</w:t>
      </w:r>
    </w:p>
    <w:p w:rsidR="00E334C2" w:rsidRPr="00F268B8" w:rsidRDefault="00F0000F" w:rsidP="009B3C46">
      <w:pPr>
        <w:numPr>
          <w:ilvl w:val="0"/>
          <w:numId w:val="145"/>
        </w:numPr>
        <w:spacing w:before="60" w:after="60" w:line="240" w:lineRule="auto"/>
        <w:ind w:left="720"/>
        <w:jc w:val="both"/>
        <w:rPr>
          <w:rFonts w:asciiTheme="minorHAnsi" w:hAnsiTheme="minorHAnsi" w:cstheme="minorHAnsi"/>
          <w:sz w:val="20"/>
          <w:szCs w:val="20"/>
          <w:lang w:val="es-EC"/>
        </w:rPr>
      </w:pPr>
      <w:r w:rsidRPr="00F268B8">
        <w:rPr>
          <w:rFonts w:asciiTheme="minorHAnsi" w:hAnsiTheme="minorHAnsi" w:cstheme="minorHAnsi"/>
          <w:bCs/>
          <w:iCs/>
          <w:sz w:val="20"/>
          <w:szCs w:val="20"/>
          <w:lang w:val="es-EC"/>
        </w:rPr>
        <w:t>que reconocen que el incumplimiento de cualquiera de estas garantías constituye el fundamento para la imposición por el Banco de una o más de las medidas que se describen en la Cláusula 1.1 (b)</w:t>
      </w:r>
      <w:r w:rsidR="00E334C2" w:rsidRPr="00F268B8">
        <w:rPr>
          <w:rFonts w:asciiTheme="minorHAnsi" w:hAnsiTheme="minorHAnsi" w:cstheme="minorHAnsi"/>
          <w:bCs/>
          <w:iCs/>
          <w:sz w:val="20"/>
          <w:szCs w:val="20"/>
          <w:lang w:val="es-EC"/>
        </w:rPr>
        <w:t>.</w:t>
      </w:r>
    </w:p>
    <w:p w:rsidR="00E334C2" w:rsidRPr="00F268B8" w:rsidRDefault="00E334C2" w:rsidP="00E334C2">
      <w:pPr>
        <w:spacing w:before="60" w:after="60" w:line="240" w:lineRule="auto"/>
        <w:ind w:left="720"/>
        <w:jc w:val="both"/>
        <w:rPr>
          <w:rFonts w:asciiTheme="minorHAnsi" w:hAnsiTheme="minorHAnsi" w:cstheme="minorHAnsi"/>
          <w:sz w:val="20"/>
          <w:szCs w:val="20"/>
          <w:lang w:val="es-EC"/>
        </w:rPr>
        <w:sectPr w:rsidR="00E334C2" w:rsidRPr="00F268B8" w:rsidSect="004A2258">
          <w:headerReference w:type="default" r:id="rId66"/>
          <w:pgSz w:w="12240" w:h="15840"/>
          <w:pgMar w:top="1440" w:right="1440" w:bottom="1440" w:left="1440" w:header="720" w:footer="720" w:gutter="0"/>
          <w:cols w:space="720"/>
          <w:docGrid w:linePitch="360"/>
        </w:sectPr>
      </w:pPr>
    </w:p>
    <w:p w:rsidR="00E334C2" w:rsidRPr="00F268B8" w:rsidRDefault="00E348F8" w:rsidP="00E348F8">
      <w:pPr>
        <w:pStyle w:val="Ttulo2"/>
        <w:jc w:val="center"/>
        <w:rPr>
          <w:rFonts w:asciiTheme="minorHAnsi" w:hAnsiTheme="minorHAnsi" w:cstheme="minorHAnsi"/>
          <w:color w:val="auto"/>
          <w:sz w:val="20"/>
          <w:szCs w:val="20"/>
          <w:lang w:val="es-EC"/>
        </w:rPr>
      </w:pPr>
      <w:bookmarkStart w:id="412" w:name="_Toc478103531"/>
      <w:r w:rsidRPr="00F268B8">
        <w:rPr>
          <w:rFonts w:asciiTheme="minorHAnsi" w:hAnsiTheme="minorHAnsi" w:cstheme="minorHAnsi"/>
          <w:color w:val="auto"/>
          <w:sz w:val="20"/>
          <w:szCs w:val="20"/>
          <w:lang w:val="es-EC"/>
        </w:rPr>
        <w:lastRenderedPageBreak/>
        <w:t>Sec</w:t>
      </w:r>
      <w:r w:rsidR="005C1673" w:rsidRPr="00F268B8">
        <w:rPr>
          <w:rFonts w:asciiTheme="minorHAnsi" w:hAnsiTheme="minorHAnsi" w:cstheme="minorHAnsi"/>
          <w:color w:val="auto"/>
          <w:sz w:val="20"/>
          <w:szCs w:val="20"/>
          <w:lang w:val="es-EC"/>
        </w:rPr>
        <w:t xml:space="preserve">ción </w:t>
      </w:r>
      <w:r w:rsidRPr="00F268B8">
        <w:rPr>
          <w:rFonts w:asciiTheme="minorHAnsi" w:hAnsiTheme="minorHAnsi" w:cstheme="minorHAnsi"/>
          <w:color w:val="auto"/>
          <w:sz w:val="20"/>
          <w:szCs w:val="20"/>
          <w:lang w:val="es-EC"/>
        </w:rPr>
        <w:t xml:space="preserve">X. </w:t>
      </w:r>
      <w:r w:rsidR="005C1673" w:rsidRPr="00F268B8">
        <w:rPr>
          <w:rFonts w:asciiTheme="minorHAnsi" w:hAnsiTheme="minorHAnsi" w:cstheme="minorHAnsi"/>
          <w:color w:val="auto"/>
          <w:sz w:val="20"/>
          <w:szCs w:val="20"/>
          <w:lang w:val="es-EC"/>
        </w:rPr>
        <w:t>Formularios de Contrato</w:t>
      </w:r>
      <w:bookmarkEnd w:id="412"/>
    </w:p>
    <w:p w:rsidR="00E348F8" w:rsidRPr="00F268B8" w:rsidRDefault="00887EFB" w:rsidP="00E348F8">
      <w:pPr>
        <w:keepNext/>
        <w:keepLines/>
        <w:spacing w:before="240" w:after="0" w:line="240" w:lineRule="auto"/>
        <w:jc w:val="center"/>
        <w:outlineLvl w:val="1"/>
        <w:rPr>
          <w:rFonts w:asciiTheme="minorHAnsi" w:hAnsiTheme="minorHAnsi" w:cstheme="minorHAnsi"/>
          <w:b/>
          <w:sz w:val="20"/>
          <w:szCs w:val="20"/>
          <w:lang w:val="es-EC"/>
        </w:rPr>
      </w:pPr>
      <w:bookmarkStart w:id="413" w:name="_Toc348001569"/>
      <w:bookmarkStart w:id="414" w:name="_Toc478103532"/>
      <w:r w:rsidRPr="00F268B8">
        <w:rPr>
          <w:rFonts w:asciiTheme="minorHAnsi" w:hAnsiTheme="minorHAnsi" w:cstheme="minorHAnsi"/>
          <w:b/>
          <w:sz w:val="20"/>
          <w:szCs w:val="20"/>
          <w:lang w:val="es-EC"/>
        </w:rPr>
        <w:t xml:space="preserve">Carta de </w:t>
      </w:r>
      <w:r w:rsidR="000A4863" w:rsidRPr="00F268B8">
        <w:rPr>
          <w:rFonts w:asciiTheme="minorHAnsi" w:hAnsiTheme="minorHAnsi" w:cstheme="minorHAnsi"/>
          <w:b/>
          <w:sz w:val="20"/>
          <w:szCs w:val="20"/>
          <w:lang w:val="es-EC"/>
        </w:rPr>
        <w:t>Aceptación</w:t>
      </w:r>
      <w:bookmarkEnd w:id="413"/>
      <w:bookmarkEnd w:id="414"/>
    </w:p>
    <w:p w:rsidR="00E348F8" w:rsidRPr="00F268B8" w:rsidRDefault="00E348F8" w:rsidP="00FB5AB6">
      <w:pPr>
        <w:rPr>
          <w:rFonts w:asciiTheme="minorHAnsi" w:hAnsiTheme="minorHAnsi" w:cstheme="minorHAnsi"/>
          <w:sz w:val="20"/>
          <w:szCs w:val="20"/>
          <w:lang w:val="es-EC"/>
        </w:rPr>
      </w:pPr>
    </w:p>
    <w:p w:rsidR="00E348F8" w:rsidRPr="00F268B8" w:rsidRDefault="00E348F8" w:rsidP="00E348F8">
      <w:pPr>
        <w:spacing w:before="60" w:after="60" w:line="240" w:lineRule="auto"/>
        <w:jc w:val="center"/>
        <w:rPr>
          <w:rFonts w:asciiTheme="minorHAnsi" w:hAnsiTheme="minorHAnsi" w:cstheme="minorHAnsi"/>
          <w:i/>
          <w:sz w:val="20"/>
          <w:szCs w:val="20"/>
          <w:lang w:val="es-EC"/>
        </w:rPr>
      </w:pPr>
      <w:r w:rsidRPr="00F268B8">
        <w:rPr>
          <w:rFonts w:asciiTheme="minorHAnsi" w:hAnsiTheme="minorHAnsi" w:cstheme="minorHAnsi"/>
          <w:i/>
          <w:sz w:val="20"/>
          <w:szCs w:val="20"/>
          <w:lang w:val="es-EC"/>
        </w:rPr>
        <w:t>[</w:t>
      </w:r>
      <w:r w:rsidR="00EA1C5B" w:rsidRPr="00F268B8">
        <w:rPr>
          <w:rFonts w:asciiTheme="minorHAnsi" w:hAnsiTheme="minorHAnsi" w:cstheme="minorHAnsi"/>
          <w:i/>
          <w:sz w:val="20"/>
          <w:szCs w:val="20"/>
          <w:lang w:val="es-EC"/>
        </w:rPr>
        <w:t>P</w:t>
      </w:r>
      <w:r w:rsidR="00887EFB" w:rsidRPr="00F268B8">
        <w:rPr>
          <w:rFonts w:asciiTheme="minorHAnsi" w:hAnsiTheme="minorHAnsi" w:cstheme="minorHAnsi"/>
          <w:i/>
          <w:sz w:val="20"/>
          <w:szCs w:val="20"/>
          <w:lang w:val="es-EC"/>
        </w:rPr>
        <w:t>apel con membrete del Comprador</w:t>
      </w:r>
      <w:r w:rsidRPr="00F268B8">
        <w:rPr>
          <w:rFonts w:asciiTheme="minorHAnsi" w:hAnsiTheme="minorHAnsi" w:cstheme="minorHAnsi"/>
          <w:i/>
          <w:sz w:val="20"/>
          <w:szCs w:val="20"/>
          <w:lang w:val="es-EC"/>
        </w:rPr>
        <w:t>]</w:t>
      </w:r>
    </w:p>
    <w:p w:rsidR="00E348F8" w:rsidRPr="00F268B8" w:rsidRDefault="00E348F8" w:rsidP="00E348F8">
      <w:pPr>
        <w:spacing w:before="60" w:after="60" w:line="240" w:lineRule="auto"/>
        <w:rPr>
          <w:rFonts w:asciiTheme="minorHAnsi" w:hAnsiTheme="minorHAnsi" w:cstheme="minorHAnsi"/>
          <w:sz w:val="20"/>
          <w:szCs w:val="20"/>
          <w:lang w:val="es-EC"/>
        </w:rPr>
      </w:pPr>
    </w:p>
    <w:p w:rsidR="00E348F8" w:rsidRPr="00F268B8" w:rsidRDefault="00E348F8" w:rsidP="00E348F8">
      <w:pPr>
        <w:spacing w:before="60" w:after="60" w:line="240" w:lineRule="auto"/>
        <w:jc w:val="right"/>
        <w:rPr>
          <w:rFonts w:asciiTheme="minorHAnsi" w:hAnsiTheme="minorHAnsi" w:cstheme="minorHAnsi"/>
          <w:sz w:val="20"/>
          <w:szCs w:val="20"/>
          <w:lang w:val="es-EC"/>
        </w:rPr>
      </w:pPr>
      <w:r w:rsidRPr="00F268B8">
        <w:rPr>
          <w:rFonts w:asciiTheme="minorHAnsi" w:hAnsiTheme="minorHAnsi" w:cstheme="minorHAnsi"/>
          <w:i/>
          <w:sz w:val="20"/>
          <w:szCs w:val="20"/>
          <w:lang w:val="es-EC"/>
        </w:rPr>
        <w:t>[</w:t>
      </w:r>
      <w:r w:rsidR="00234C08" w:rsidRPr="00F268B8">
        <w:rPr>
          <w:rFonts w:asciiTheme="minorHAnsi" w:hAnsiTheme="minorHAnsi" w:cstheme="minorHAnsi"/>
          <w:i/>
          <w:sz w:val="20"/>
          <w:szCs w:val="20"/>
          <w:lang w:val="es-EC"/>
        </w:rPr>
        <w:t>Fecha</w:t>
      </w:r>
      <w:r w:rsidRPr="00F268B8">
        <w:rPr>
          <w:rFonts w:asciiTheme="minorHAnsi" w:hAnsiTheme="minorHAnsi" w:cstheme="minorHAnsi"/>
          <w:i/>
          <w:sz w:val="20"/>
          <w:szCs w:val="20"/>
          <w:lang w:val="es-EC"/>
        </w:rPr>
        <w:t>]</w:t>
      </w:r>
    </w:p>
    <w:p w:rsidR="00E348F8" w:rsidRPr="00F268B8" w:rsidRDefault="00887EFB" w:rsidP="00E348F8">
      <w:pPr>
        <w:spacing w:before="60" w:after="60"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rPr>
        <w:t>Para</w:t>
      </w:r>
      <w:r w:rsidR="00E348F8" w:rsidRPr="00F268B8">
        <w:rPr>
          <w:rFonts w:asciiTheme="minorHAnsi" w:hAnsiTheme="minorHAnsi" w:cstheme="minorHAnsi"/>
          <w:sz w:val="20"/>
          <w:szCs w:val="20"/>
          <w:lang w:val="es-EC"/>
        </w:rPr>
        <w:t xml:space="preserve">:  </w:t>
      </w:r>
      <w:r w:rsidR="00640F51" w:rsidRPr="00F268B8">
        <w:rPr>
          <w:rFonts w:asciiTheme="minorHAnsi" w:hAnsiTheme="minorHAnsi" w:cstheme="minorHAnsi"/>
          <w:i/>
          <w:sz w:val="20"/>
          <w:szCs w:val="20"/>
          <w:lang w:val="es-EC"/>
        </w:rPr>
        <w:fldChar w:fldCharType="begin"/>
      </w:r>
      <w:r w:rsidR="00E348F8" w:rsidRPr="00F268B8">
        <w:rPr>
          <w:rFonts w:asciiTheme="minorHAnsi" w:hAnsiTheme="minorHAnsi" w:cstheme="minorHAnsi"/>
          <w:i/>
          <w:sz w:val="20"/>
          <w:szCs w:val="20"/>
          <w:lang w:val="es-EC"/>
        </w:rPr>
        <w:instrText>ADVANCE \D 1.90</w:instrText>
      </w:r>
      <w:r w:rsidR="00640F51" w:rsidRPr="00F268B8">
        <w:rPr>
          <w:rFonts w:asciiTheme="minorHAnsi" w:hAnsiTheme="minorHAnsi" w:cstheme="minorHAnsi"/>
          <w:i/>
          <w:sz w:val="20"/>
          <w:szCs w:val="20"/>
          <w:lang w:val="es-EC"/>
        </w:rPr>
        <w:fldChar w:fldCharType="end"/>
      </w:r>
      <w:r w:rsidR="00E348F8" w:rsidRPr="00F268B8">
        <w:rPr>
          <w:rFonts w:asciiTheme="minorHAnsi" w:hAnsiTheme="minorHAnsi" w:cstheme="minorHAnsi"/>
          <w:i/>
          <w:sz w:val="20"/>
          <w:szCs w:val="20"/>
          <w:lang w:val="es-EC"/>
        </w:rPr>
        <w:t>[</w:t>
      </w:r>
      <w:r w:rsidRPr="00F268B8">
        <w:rPr>
          <w:rFonts w:asciiTheme="minorHAnsi" w:hAnsiTheme="minorHAnsi" w:cstheme="minorHAnsi"/>
          <w:i/>
          <w:sz w:val="20"/>
          <w:szCs w:val="20"/>
          <w:lang w:val="es-EC"/>
        </w:rPr>
        <w:t xml:space="preserve">nombre y </w:t>
      </w:r>
      <w:r w:rsidR="000A4863" w:rsidRPr="00F268B8">
        <w:rPr>
          <w:rFonts w:asciiTheme="minorHAnsi" w:hAnsiTheme="minorHAnsi" w:cstheme="minorHAnsi"/>
          <w:i/>
          <w:sz w:val="20"/>
          <w:szCs w:val="20"/>
          <w:lang w:val="es-EC"/>
        </w:rPr>
        <w:t>dirección</w:t>
      </w:r>
      <w:r w:rsidRPr="00F268B8">
        <w:rPr>
          <w:rFonts w:asciiTheme="minorHAnsi" w:hAnsiTheme="minorHAnsi" w:cstheme="minorHAnsi"/>
          <w:i/>
          <w:sz w:val="20"/>
          <w:szCs w:val="20"/>
          <w:lang w:val="es-EC"/>
        </w:rPr>
        <w:t xml:space="preserve"> del Proveedor</w:t>
      </w:r>
      <w:r w:rsidR="00E348F8" w:rsidRPr="00F268B8">
        <w:rPr>
          <w:rFonts w:asciiTheme="minorHAnsi" w:hAnsiTheme="minorHAnsi" w:cstheme="minorHAnsi"/>
          <w:i/>
          <w:sz w:val="20"/>
          <w:szCs w:val="20"/>
          <w:lang w:val="es-EC"/>
        </w:rPr>
        <w:t>]</w:t>
      </w:r>
    </w:p>
    <w:p w:rsidR="00E348F8" w:rsidRPr="00F268B8" w:rsidRDefault="00887EFB" w:rsidP="00E348F8">
      <w:pPr>
        <w:spacing w:before="60" w:after="60" w:line="240" w:lineRule="auto"/>
        <w:ind w:right="288"/>
        <w:rPr>
          <w:rFonts w:asciiTheme="minorHAnsi" w:hAnsiTheme="minorHAnsi" w:cstheme="minorHAnsi"/>
          <w:sz w:val="20"/>
          <w:szCs w:val="20"/>
          <w:lang w:val="es-EC"/>
        </w:rPr>
      </w:pPr>
      <w:r w:rsidRPr="00F268B8">
        <w:rPr>
          <w:rFonts w:asciiTheme="minorHAnsi" w:hAnsiTheme="minorHAnsi" w:cstheme="minorHAnsi"/>
          <w:sz w:val="20"/>
          <w:szCs w:val="20"/>
          <w:lang w:val="es-EC"/>
        </w:rPr>
        <w:t>Asunto</w:t>
      </w:r>
      <w:r w:rsidR="00E348F8" w:rsidRPr="00F268B8">
        <w:rPr>
          <w:rFonts w:asciiTheme="minorHAnsi" w:hAnsiTheme="minorHAnsi" w:cstheme="minorHAnsi"/>
          <w:sz w:val="20"/>
          <w:szCs w:val="20"/>
          <w:lang w:val="es-EC"/>
        </w:rPr>
        <w:t>:</w:t>
      </w:r>
      <w:r w:rsidR="000A4863" w:rsidRPr="00F268B8">
        <w:rPr>
          <w:rFonts w:asciiTheme="minorHAnsi" w:hAnsiTheme="minorHAnsi" w:cstheme="minorHAnsi"/>
          <w:b/>
          <w:bCs/>
          <w:i/>
          <w:sz w:val="20"/>
          <w:szCs w:val="20"/>
          <w:lang w:val="es-EC"/>
        </w:rPr>
        <w:t>Notificación</w:t>
      </w:r>
      <w:r w:rsidRPr="00F268B8">
        <w:rPr>
          <w:rFonts w:asciiTheme="minorHAnsi" w:hAnsiTheme="minorHAnsi" w:cstheme="minorHAnsi"/>
          <w:b/>
          <w:bCs/>
          <w:i/>
          <w:sz w:val="20"/>
          <w:szCs w:val="20"/>
          <w:lang w:val="es-EC"/>
        </w:rPr>
        <w:t xml:space="preserve"> de </w:t>
      </w:r>
      <w:r w:rsidR="000A4863" w:rsidRPr="00F268B8">
        <w:rPr>
          <w:rFonts w:asciiTheme="minorHAnsi" w:hAnsiTheme="minorHAnsi" w:cstheme="minorHAnsi"/>
          <w:b/>
          <w:bCs/>
          <w:i/>
          <w:sz w:val="20"/>
          <w:szCs w:val="20"/>
          <w:lang w:val="es-EC"/>
        </w:rPr>
        <w:t>Adjudicación</w:t>
      </w:r>
      <w:r w:rsidRPr="00F268B8">
        <w:rPr>
          <w:rFonts w:asciiTheme="minorHAnsi" w:hAnsiTheme="minorHAnsi" w:cstheme="minorHAnsi"/>
          <w:b/>
          <w:bCs/>
          <w:i/>
          <w:sz w:val="20"/>
          <w:szCs w:val="20"/>
          <w:lang w:val="es-EC"/>
        </w:rPr>
        <w:t xml:space="preserve"> de Contrato </w:t>
      </w:r>
      <w:r w:rsidR="00E348F8" w:rsidRPr="00F268B8">
        <w:rPr>
          <w:rFonts w:asciiTheme="minorHAnsi" w:hAnsiTheme="minorHAnsi" w:cstheme="minorHAnsi"/>
          <w:b/>
          <w:bCs/>
          <w:i/>
          <w:sz w:val="20"/>
          <w:szCs w:val="20"/>
          <w:lang w:val="es-EC"/>
        </w:rPr>
        <w:t xml:space="preserve">No. </w:t>
      </w:r>
      <w:r w:rsidR="00E348F8" w:rsidRPr="00F268B8">
        <w:rPr>
          <w:rFonts w:asciiTheme="minorHAnsi" w:hAnsiTheme="minorHAnsi" w:cstheme="minorHAnsi"/>
          <w:i/>
          <w:sz w:val="20"/>
          <w:szCs w:val="20"/>
          <w:lang w:val="es-EC"/>
        </w:rPr>
        <w:t>[</w:t>
      </w:r>
      <w:r w:rsidR="003276AD" w:rsidRPr="00F268B8">
        <w:rPr>
          <w:rFonts w:asciiTheme="minorHAnsi" w:hAnsiTheme="minorHAnsi" w:cstheme="minorHAnsi"/>
          <w:i/>
          <w:sz w:val="20"/>
          <w:szCs w:val="20"/>
          <w:lang w:val="es-EC"/>
        </w:rPr>
        <w:t>Indicarnúmero</w:t>
      </w:r>
      <w:r w:rsidR="00E348F8" w:rsidRPr="00F268B8">
        <w:rPr>
          <w:rFonts w:asciiTheme="minorHAnsi" w:hAnsiTheme="minorHAnsi" w:cstheme="minorHAnsi"/>
          <w:i/>
          <w:sz w:val="20"/>
          <w:szCs w:val="20"/>
          <w:lang w:val="es-EC"/>
        </w:rPr>
        <w:t>]</w:t>
      </w:r>
    </w:p>
    <w:p w:rsidR="00E348F8" w:rsidRPr="00F268B8" w:rsidRDefault="00E348F8" w:rsidP="00E348F8">
      <w:pPr>
        <w:pStyle w:val="Sangradetextonormal"/>
        <w:spacing w:before="60" w:after="60" w:line="240" w:lineRule="auto"/>
        <w:ind w:left="180" w:right="288"/>
        <w:jc w:val="both"/>
        <w:rPr>
          <w:rFonts w:asciiTheme="minorHAnsi" w:hAnsiTheme="minorHAnsi" w:cstheme="minorHAnsi"/>
          <w:iCs/>
          <w:sz w:val="20"/>
          <w:szCs w:val="20"/>
          <w:lang w:val="es-EC"/>
        </w:rPr>
      </w:pPr>
    </w:p>
    <w:p w:rsidR="00E348F8" w:rsidRPr="00F268B8" w:rsidRDefault="00887EFB" w:rsidP="00E348F8">
      <w:pPr>
        <w:pStyle w:val="Sangradetextonormal"/>
        <w:spacing w:before="60" w:after="60" w:line="240" w:lineRule="auto"/>
        <w:ind w:left="0" w:right="288"/>
        <w:jc w:val="both"/>
        <w:rPr>
          <w:rFonts w:asciiTheme="minorHAnsi" w:hAnsiTheme="minorHAnsi" w:cstheme="minorHAnsi"/>
          <w:iCs/>
          <w:sz w:val="20"/>
          <w:szCs w:val="20"/>
          <w:lang w:val="es-EC"/>
        </w:rPr>
      </w:pPr>
      <w:r w:rsidRPr="00F268B8">
        <w:rPr>
          <w:rFonts w:asciiTheme="minorHAnsi" w:hAnsiTheme="minorHAnsi" w:cstheme="minorHAnsi"/>
          <w:iCs/>
          <w:sz w:val="20"/>
          <w:szCs w:val="20"/>
          <w:lang w:val="es-EC"/>
        </w:rPr>
        <w:t xml:space="preserve">Le notificamos por la presente </w:t>
      </w:r>
      <w:r w:rsidR="000A4863" w:rsidRPr="00F268B8">
        <w:rPr>
          <w:rFonts w:asciiTheme="minorHAnsi" w:hAnsiTheme="minorHAnsi" w:cstheme="minorHAnsi"/>
          <w:iCs/>
          <w:sz w:val="20"/>
          <w:szCs w:val="20"/>
          <w:lang w:val="es-EC"/>
        </w:rPr>
        <w:t>comunicación</w:t>
      </w:r>
      <w:r w:rsidRPr="00F268B8">
        <w:rPr>
          <w:rFonts w:asciiTheme="minorHAnsi" w:hAnsiTheme="minorHAnsi" w:cstheme="minorHAnsi"/>
          <w:iCs/>
          <w:sz w:val="20"/>
          <w:szCs w:val="20"/>
          <w:lang w:val="es-EC"/>
        </w:rPr>
        <w:t xml:space="preserve"> que su Oferta  de fecha </w:t>
      </w:r>
      <w:r w:rsidR="00E348F8" w:rsidRPr="00F268B8">
        <w:rPr>
          <w:rFonts w:asciiTheme="minorHAnsi" w:hAnsiTheme="minorHAnsi" w:cstheme="minorHAnsi"/>
          <w:bCs/>
          <w:i/>
          <w:sz w:val="20"/>
          <w:szCs w:val="20"/>
          <w:lang w:val="es-EC"/>
        </w:rPr>
        <w:t>[</w:t>
      </w:r>
      <w:r w:rsidRPr="00F268B8">
        <w:rPr>
          <w:rFonts w:asciiTheme="minorHAnsi" w:hAnsiTheme="minorHAnsi" w:cstheme="minorHAnsi"/>
          <w:bCs/>
          <w:i/>
          <w:sz w:val="20"/>
          <w:szCs w:val="20"/>
          <w:lang w:val="es-EC"/>
        </w:rPr>
        <w:t>indicar fecha</w:t>
      </w:r>
      <w:r w:rsidR="00E348F8" w:rsidRPr="00F268B8">
        <w:rPr>
          <w:rFonts w:asciiTheme="minorHAnsi" w:hAnsiTheme="minorHAnsi" w:cstheme="minorHAnsi"/>
          <w:bCs/>
          <w:i/>
          <w:sz w:val="20"/>
          <w:szCs w:val="20"/>
          <w:lang w:val="es-EC"/>
        </w:rPr>
        <w:t xml:space="preserve">] </w:t>
      </w:r>
      <w:r w:rsidRPr="00F268B8">
        <w:rPr>
          <w:rFonts w:asciiTheme="minorHAnsi" w:hAnsiTheme="minorHAnsi" w:cstheme="minorHAnsi"/>
          <w:iCs/>
          <w:sz w:val="20"/>
          <w:szCs w:val="20"/>
          <w:lang w:val="es-EC"/>
        </w:rPr>
        <w:t xml:space="preserve">para la </w:t>
      </w:r>
      <w:r w:rsidR="000A4863" w:rsidRPr="00F268B8">
        <w:rPr>
          <w:rFonts w:asciiTheme="minorHAnsi" w:hAnsiTheme="minorHAnsi" w:cstheme="minorHAnsi"/>
          <w:iCs/>
          <w:sz w:val="20"/>
          <w:szCs w:val="20"/>
          <w:lang w:val="es-EC"/>
        </w:rPr>
        <w:t>ejecución</w:t>
      </w:r>
      <w:r w:rsidRPr="00F268B8">
        <w:rPr>
          <w:rFonts w:asciiTheme="minorHAnsi" w:hAnsiTheme="minorHAnsi" w:cstheme="minorHAnsi"/>
          <w:iCs/>
          <w:sz w:val="20"/>
          <w:szCs w:val="20"/>
          <w:lang w:val="es-EC"/>
        </w:rPr>
        <w:t xml:space="preserve"> de </w:t>
      </w:r>
      <w:r w:rsidR="00E348F8" w:rsidRPr="00F268B8">
        <w:rPr>
          <w:rFonts w:asciiTheme="minorHAnsi" w:hAnsiTheme="minorHAnsi" w:cstheme="minorHAnsi"/>
          <w:i/>
          <w:iCs/>
          <w:sz w:val="20"/>
          <w:szCs w:val="20"/>
          <w:lang w:val="es-EC"/>
        </w:rPr>
        <w:t>[in</w:t>
      </w:r>
      <w:r w:rsidRPr="00F268B8">
        <w:rPr>
          <w:rFonts w:asciiTheme="minorHAnsi" w:hAnsiTheme="minorHAnsi" w:cstheme="minorHAnsi"/>
          <w:i/>
          <w:iCs/>
          <w:sz w:val="20"/>
          <w:szCs w:val="20"/>
          <w:lang w:val="es-EC"/>
        </w:rPr>
        <w:t xml:space="preserve">dicar nombre y </w:t>
      </w:r>
      <w:r w:rsidR="000A4863" w:rsidRPr="00F268B8">
        <w:rPr>
          <w:rFonts w:asciiTheme="minorHAnsi" w:hAnsiTheme="minorHAnsi" w:cstheme="minorHAnsi"/>
          <w:i/>
          <w:iCs/>
          <w:sz w:val="20"/>
          <w:szCs w:val="20"/>
          <w:lang w:val="es-EC"/>
        </w:rPr>
        <w:t>número del Contrato</w:t>
      </w:r>
      <w:r w:rsidRPr="00F268B8">
        <w:rPr>
          <w:rFonts w:asciiTheme="minorHAnsi" w:hAnsiTheme="minorHAnsi" w:cstheme="minorHAnsi"/>
          <w:i/>
          <w:iCs/>
          <w:sz w:val="20"/>
          <w:szCs w:val="20"/>
          <w:lang w:val="es-EC"/>
        </w:rPr>
        <w:t>,conforme aparece en las CEC</w:t>
      </w:r>
      <w:r w:rsidR="003C7111" w:rsidRPr="00F268B8">
        <w:rPr>
          <w:rFonts w:asciiTheme="minorHAnsi" w:hAnsiTheme="minorHAnsi" w:cstheme="minorHAnsi"/>
          <w:bCs/>
          <w:i/>
          <w:sz w:val="20"/>
          <w:szCs w:val="20"/>
          <w:lang w:val="es-EC"/>
        </w:rPr>
        <w:t>]</w:t>
      </w:r>
      <w:r w:rsidR="003C7111" w:rsidRPr="00F268B8">
        <w:rPr>
          <w:rFonts w:asciiTheme="minorHAnsi" w:hAnsiTheme="minorHAnsi" w:cstheme="minorHAnsi"/>
          <w:iCs/>
          <w:sz w:val="20"/>
          <w:szCs w:val="20"/>
          <w:lang w:val="es-EC"/>
        </w:rPr>
        <w:t xml:space="preserve"> por</w:t>
      </w:r>
      <w:r w:rsidRPr="00F268B8">
        <w:rPr>
          <w:rFonts w:asciiTheme="minorHAnsi" w:hAnsiTheme="minorHAnsi" w:cstheme="minorHAnsi"/>
          <w:iCs/>
          <w:sz w:val="20"/>
          <w:szCs w:val="20"/>
          <w:lang w:val="es-EC"/>
        </w:rPr>
        <w:t xml:space="preserve"> el Monto Contractual Aceptado de valor equivalente a </w:t>
      </w:r>
      <w:r w:rsidR="00E348F8" w:rsidRPr="00F268B8">
        <w:rPr>
          <w:rFonts w:asciiTheme="minorHAnsi" w:hAnsiTheme="minorHAnsi" w:cstheme="minorHAnsi"/>
          <w:bCs/>
          <w:i/>
          <w:sz w:val="20"/>
          <w:szCs w:val="20"/>
          <w:lang w:val="es-EC"/>
        </w:rPr>
        <w:t>[in</w:t>
      </w:r>
      <w:r w:rsidRPr="00F268B8">
        <w:rPr>
          <w:rFonts w:asciiTheme="minorHAnsi" w:hAnsiTheme="minorHAnsi" w:cstheme="minorHAnsi"/>
          <w:bCs/>
          <w:i/>
          <w:sz w:val="20"/>
          <w:szCs w:val="20"/>
          <w:lang w:val="es-EC"/>
        </w:rPr>
        <w:t>dicar el monto en palabras</w:t>
      </w:r>
      <w:r w:rsidR="00E348F8" w:rsidRPr="00F268B8">
        <w:rPr>
          <w:rFonts w:asciiTheme="minorHAnsi" w:hAnsiTheme="minorHAnsi" w:cstheme="minorHAnsi"/>
          <w:bCs/>
          <w:i/>
          <w:sz w:val="20"/>
          <w:szCs w:val="20"/>
          <w:lang w:val="es-EC"/>
        </w:rPr>
        <w:t xml:space="preserve">] </w:t>
      </w:r>
      <w:r w:rsidR="00E348F8" w:rsidRPr="00F268B8">
        <w:rPr>
          <w:rFonts w:asciiTheme="minorHAnsi" w:hAnsiTheme="minorHAnsi" w:cstheme="minorHAnsi"/>
          <w:bCs/>
          <w:sz w:val="20"/>
          <w:szCs w:val="20"/>
          <w:lang w:val="es-EC"/>
        </w:rPr>
        <w:t>(</w:t>
      </w:r>
      <w:r w:rsidR="00E348F8" w:rsidRPr="00F268B8">
        <w:rPr>
          <w:rFonts w:asciiTheme="minorHAnsi" w:hAnsiTheme="minorHAnsi" w:cstheme="minorHAnsi"/>
          <w:bCs/>
          <w:i/>
          <w:sz w:val="20"/>
          <w:szCs w:val="20"/>
          <w:lang w:val="es-EC"/>
        </w:rPr>
        <w:t>[</w:t>
      </w:r>
      <w:r w:rsidRPr="00F268B8">
        <w:rPr>
          <w:rFonts w:asciiTheme="minorHAnsi" w:hAnsiTheme="minorHAnsi" w:cstheme="minorHAnsi"/>
          <w:bCs/>
          <w:i/>
          <w:sz w:val="20"/>
          <w:szCs w:val="20"/>
          <w:lang w:val="es-EC"/>
        </w:rPr>
        <w:t xml:space="preserve">indicar el monto en </w:t>
      </w:r>
      <w:r w:rsidR="000A4863" w:rsidRPr="00F268B8">
        <w:rPr>
          <w:rFonts w:asciiTheme="minorHAnsi" w:hAnsiTheme="minorHAnsi" w:cstheme="minorHAnsi"/>
          <w:bCs/>
          <w:i/>
          <w:sz w:val="20"/>
          <w:szCs w:val="20"/>
          <w:lang w:val="es-EC"/>
        </w:rPr>
        <w:t>números</w:t>
      </w:r>
      <w:r w:rsidR="00E348F8" w:rsidRPr="00F268B8">
        <w:rPr>
          <w:rFonts w:asciiTheme="minorHAnsi" w:hAnsiTheme="minorHAnsi" w:cstheme="minorHAnsi"/>
          <w:bCs/>
          <w:i/>
          <w:sz w:val="20"/>
          <w:szCs w:val="20"/>
          <w:lang w:val="es-EC"/>
        </w:rPr>
        <w:t>]</w:t>
      </w:r>
      <w:r w:rsidR="00E348F8" w:rsidRPr="00F268B8">
        <w:rPr>
          <w:rFonts w:asciiTheme="minorHAnsi" w:hAnsiTheme="minorHAnsi" w:cstheme="minorHAnsi"/>
          <w:bCs/>
          <w:sz w:val="20"/>
          <w:szCs w:val="20"/>
          <w:lang w:val="es-EC"/>
        </w:rPr>
        <w:t>)</w:t>
      </w:r>
      <w:r w:rsidR="00E348F8" w:rsidRPr="00F268B8">
        <w:rPr>
          <w:rFonts w:asciiTheme="minorHAnsi" w:hAnsiTheme="minorHAnsi" w:cstheme="minorHAnsi"/>
          <w:iCs/>
          <w:sz w:val="20"/>
          <w:szCs w:val="20"/>
          <w:lang w:val="es-EC"/>
        </w:rPr>
        <w:t xml:space="preserve">, </w:t>
      </w:r>
      <w:r w:rsidRPr="00F268B8">
        <w:rPr>
          <w:rFonts w:asciiTheme="minorHAnsi" w:hAnsiTheme="minorHAnsi" w:cstheme="minorHAnsi"/>
          <w:iCs/>
          <w:sz w:val="20"/>
          <w:szCs w:val="20"/>
          <w:lang w:val="es-EC"/>
        </w:rPr>
        <w:t>con las rectificaciones y modificaciones que se hayan hecho de conformidad con las Instrucciones a los Oferentes, ha sido aceptada por nuestro representante</w:t>
      </w:r>
      <w:r w:rsidR="00E348F8" w:rsidRPr="00F268B8">
        <w:rPr>
          <w:rFonts w:asciiTheme="minorHAnsi" w:hAnsiTheme="minorHAnsi" w:cstheme="minorHAnsi"/>
          <w:iCs/>
          <w:sz w:val="20"/>
          <w:szCs w:val="20"/>
          <w:lang w:val="es-EC"/>
        </w:rPr>
        <w:t>.</w:t>
      </w:r>
    </w:p>
    <w:p w:rsidR="00E348F8" w:rsidRPr="00F268B8" w:rsidRDefault="00E348F8" w:rsidP="00E348F8">
      <w:pPr>
        <w:pStyle w:val="Sangradetextonormal"/>
        <w:spacing w:before="60" w:after="60" w:line="240" w:lineRule="auto"/>
        <w:ind w:left="0" w:right="288"/>
        <w:jc w:val="both"/>
        <w:rPr>
          <w:rFonts w:asciiTheme="minorHAnsi" w:hAnsiTheme="minorHAnsi" w:cstheme="minorHAnsi"/>
          <w:iCs/>
          <w:sz w:val="20"/>
          <w:szCs w:val="20"/>
          <w:lang w:val="es-EC"/>
        </w:rPr>
      </w:pPr>
    </w:p>
    <w:p w:rsidR="00E348F8" w:rsidRPr="00F268B8" w:rsidRDefault="00887EFB" w:rsidP="00E348F8">
      <w:pPr>
        <w:pStyle w:val="Sangradetextonormal"/>
        <w:spacing w:before="60" w:after="60" w:line="240" w:lineRule="auto"/>
        <w:ind w:left="0" w:right="288"/>
        <w:jc w:val="both"/>
        <w:rPr>
          <w:rFonts w:asciiTheme="minorHAnsi" w:hAnsiTheme="minorHAnsi" w:cstheme="minorHAnsi"/>
          <w:iCs/>
          <w:sz w:val="20"/>
          <w:szCs w:val="20"/>
          <w:lang w:val="es-EC"/>
        </w:rPr>
      </w:pPr>
      <w:r w:rsidRPr="00F268B8">
        <w:rPr>
          <w:rFonts w:asciiTheme="minorHAnsi" w:hAnsiTheme="minorHAnsi" w:cstheme="minorHAnsi"/>
          <w:iCs/>
          <w:sz w:val="20"/>
          <w:szCs w:val="20"/>
          <w:lang w:val="es-EC"/>
        </w:rPr>
        <w:t>Sírvase suministrar la Garantía de Cumplimiento dentro de un plazo de 28 días de conformidad con las Condiciones Contractuales, usando para ello uno de los Formularios de Garantía de Cumplimiento que se incluyen en la Sección X del Documento de Licitación, Anexo a las Condiciones Especiales – Formularios del Contrato</w:t>
      </w:r>
      <w:r w:rsidR="00E348F8" w:rsidRPr="00F268B8">
        <w:rPr>
          <w:rFonts w:asciiTheme="minorHAnsi" w:hAnsiTheme="minorHAnsi" w:cstheme="minorHAnsi"/>
          <w:iCs/>
          <w:sz w:val="20"/>
          <w:szCs w:val="20"/>
          <w:lang w:val="es-EC"/>
        </w:rPr>
        <w:t>.</w:t>
      </w:r>
    </w:p>
    <w:p w:rsidR="00E348F8" w:rsidRPr="00F268B8" w:rsidRDefault="00E348F8" w:rsidP="00E348F8">
      <w:pPr>
        <w:pStyle w:val="Encabezadodelista"/>
        <w:tabs>
          <w:tab w:val="clear" w:pos="9000"/>
          <w:tab w:val="clear" w:pos="9360"/>
        </w:tabs>
        <w:suppressAutoHyphens w:val="0"/>
        <w:spacing w:before="60" w:after="60"/>
        <w:rPr>
          <w:rFonts w:asciiTheme="minorHAnsi" w:hAnsiTheme="minorHAnsi" w:cstheme="minorHAnsi"/>
          <w:sz w:val="20"/>
          <w:lang w:val="es-EC"/>
        </w:rPr>
      </w:pPr>
    </w:p>
    <w:p w:rsidR="00887EFB" w:rsidRPr="00F268B8" w:rsidRDefault="00887EFB" w:rsidP="00887EFB">
      <w:pPr>
        <w:spacing w:before="60" w:after="60"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Firma autorizada: </w:t>
      </w:r>
      <w:r w:rsidRPr="00F268B8">
        <w:rPr>
          <w:rFonts w:asciiTheme="minorHAnsi" w:hAnsiTheme="minorHAnsi" w:cstheme="minorHAnsi"/>
          <w:sz w:val="20"/>
          <w:szCs w:val="20"/>
          <w:u w:val="single"/>
          <w:lang w:val="es-EC"/>
        </w:rPr>
        <w:t>______________________________________________</w:t>
      </w:r>
    </w:p>
    <w:p w:rsidR="00887EFB" w:rsidRPr="00F268B8" w:rsidRDefault="00887EFB" w:rsidP="00887EFB">
      <w:pPr>
        <w:spacing w:before="60" w:after="60"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Nombre y cargo del firmante: </w:t>
      </w:r>
      <w:r w:rsidRPr="00F268B8">
        <w:rPr>
          <w:rFonts w:asciiTheme="minorHAnsi" w:hAnsiTheme="minorHAnsi" w:cstheme="minorHAnsi"/>
          <w:sz w:val="20"/>
          <w:szCs w:val="20"/>
          <w:u w:val="single"/>
          <w:lang w:val="es-EC"/>
        </w:rPr>
        <w:t>_______________________________________</w:t>
      </w:r>
    </w:p>
    <w:p w:rsidR="00887EFB" w:rsidRPr="00F268B8" w:rsidRDefault="00887EFB" w:rsidP="00887EFB">
      <w:pPr>
        <w:spacing w:before="60" w:after="60"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Nombre del Comprador: </w:t>
      </w:r>
      <w:r w:rsidRPr="00F268B8">
        <w:rPr>
          <w:rFonts w:asciiTheme="minorHAnsi" w:hAnsiTheme="minorHAnsi" w:cstheme="minorHAnsi"/>
          <w:sz w:val="20"/>
          <w:szCs w:val="20"/>
          <w:u w:val="single"/>
          <w:lang w:val="es-EC"/>
        </w:rPr>
        <w:t>_______________________________________</w:t>
      </w:r>
    </w:p>
    <w:p w:rsidR="00887EFB" w:rsidRPr="00F268B8" w:rsidRDefault="00887EFB" w:rsidP="00887EFB">
      <w:pPr>
        <w:spacing w:before="60" w:after="60" w:line="240" w:lineRule="auto"/>
        <w:rPr>
          <w:rFonts w:asciiTheme="minorHAnsi" w:hAnsiTheme="minorHAnsi" w:cstheme="minorHAnsi"/>
          <w:sz w:val="20"/>
          <w:szCs w:val="20"/>
          <w:lang w:val="es-EC"/>
        </w:rPr>
      </w:pPr>
    </w:p>
    <w:p w:rsidR="00E348F8" w:rsidRPr="00F268B8" w:rsidRDefault="00887EFB" w:rsidP="00E348F8">
      <w:pPr>
        <w:spacing w:before="60" w:after="60" w:line="240" w:lineRule="auto"/>
        <w:rPr>
          <w:rFonts w:asciiTheme="minorHAnsi" w:hAnsiTheme="minorHAnsi" w:cstheme="minorHAnsi"/>
          <w:b/>
          <w:bCs/>
          <w:sz w:val="20"/>
          <w:szCs w:val="20"/>
          <w:lang w:val="es-EC"/>
        </w:rPr>
      </w:pPr>
      <w:r w:rsidRPr="00F268B8">
        <w:rPr>
          <w:rFonts w:asciiTheme="minorHAnsi" w:hAnsiTheme="minorHAnsi" w:cstheme="minorHAnsi"/>
          <w:b/>
          <w:bCs/>
          <w:sz w:val="20"/>
          <w:szCs w:val="20"/>
          <w:lang w:val="es-EC"/>
        </w:rPr>
        <w:t>Adjunto:Convenio</w:t>
      </w:r>
    </w:p>
    <w:p w:rsidR="00E348F8" w:rsidRPr="00F268B8" w:rsidRDefault="00E348F8" w:rsidP="00E348F8">
      <w:pPr>
        <w:spacing w:before="60" w:after="60" w:line="240" w:lineRule="auto"/>
        <w:rPr>
          <w:rFonts w:asciiTheme="minorHAnsi" w:hAnsiTheme="minorHAnsi" w:cstheme="minorHAnsi"/>
          <w:sz w:val="20"/>
          <w:szCs w:val="20"/>
          <w:lang w:val="es-EC"/>
        </w:rPr>
      </w:pPr>
    </w:p>
    <w:p w:rsidR="00E348F8" w:rsidRPr="00F268B8" w:rsidRDefault="00E348F8" w:rsidP="00E348F8">
      <w:pPr>
        <w:spacing w:before="60" w:after="60" w:line="240" w:lineRule="auto"/>
        <w:rPr>
          <w:rFonts w:asciiTheme="minorHAnsi" w:hAnsiTheme="minorHAnsi" w:cstheme="minorHAnsi"/>
          <w:sz w:val="20"/>
          <w:szCs w:val="20"/>
          <w:lang w:val="es-EC"/>
        </w:rPr>
      </w:pPr>
    </w:p>
    <w:p w:rsidR="00E348F8" w:rsidRPr="00F268B8" w:rsidRDefault="00E348F8" w:rsidP="00E348F8">
      <w:pPr>
        <w:spacing w:before="60" w:after="60" w:line="240" w:lineRule="auto"/>
        <w:rPr>
          <w:rFonts w:asciiTheme="minorHAnsi" w:hAnsiTheme="minorHAnsi" w:cstheme="minorHAnsi"/>
          <w:b/>
          <w:sz w:val="20"/>
          <w:szCs w:val="20"/>
          <w:lang w:val="es-EC"/>
        </w:rPr>
      </w:pPr>
    </w:p>
    <w:p w:rsidR="00E348F8" w:rsidRPr="00F268B8" w:rsidRDefault="00E348F8">
      <w:pPr>
        <w:rPr>
          <w:rFonts w:asciiTheme="minorHAnsi" w:hAnsiTheme="minorHAnsi" w:cstheme="minorHAnsi"/>
          <w:b/>
          <w:sz w:val="20"/>
          <w:szCs w:val="20"/>
          <w:lang w:val="es-EC"/>
        </w:rPr>
      </w:pPr>
      <w:r w:rsidRPr="00F268B8">
        <w:rPr>
          <w:rFonts w:asciiTheme="minorHAnsi" w:hAnsiTheme="minorHAnsi" w:cstheme="minorHAnsi"/>
          <w:b/>
          <w:sz w:val="20"/>
          <w:szCs w:val="20"/>
          <w:lang w:val="es-EC"/>
        </w:rPr>
        <w:br w:type="page"/>
      </w:r>
    </w:p>
    <w:p w:rsidR="00E348F8" w:rsidRPr="00F268B8" w:rsidRDefault="00E348F8" w:rsidP="00E348F8">
      <w:pPr>
        <w:keepNext/>
        <w:keepLines/>
        <w:spacing w:before="240" w:after="0" w:line="240" w:lineRule="auto"/>
        <w:jc w:val="center"/>
        <w:outlineLvl w:val="1"/>
        <w:rPr>
          <w:rFonts w:asciiTheme="minorHAnsi" w:hAnsiTheme="minorHAnsi" w:cstheme="minorHAnsi"/>
          <w:b/>
          <w:sz w:val="20"/>
          <w:szCs w:val="20"/>
          <w:lang w:val="es-EC"/>
        </w:rPr>
      </w:pPr>
      <w:bookmarkStart w:id="415" w:name="_Toc478103533"/>
      <w:r w:rsidRPr="00F268B8">
        <w:rPr>
          <w:rFonts w:asciiTheme="minorHAnsi" w:hAnsiTheme="minorHAnsi" w:cstheme="minorHAnsi"/>
          <w:b/>
          <w:sz w:val="20"/>
          <w:szCs w:val="20"/>
          <w:lang w:val="es-EC"/>
        </w:rPr>
        <w:lastRenderedPageBreak/>
        <w:t>Con</w:t>
      </w:r>
      <w:r w:rsidR="00BD0559" w:rsidRPr="00F268B8">
        <w:rPr>
          <w:rFonts w:asciiTheme="minorHAnsi" w:hAnsiTheme="minorHAnsi" w:cstheme="minorHAnsi"/>
          <w:b/>
          <w:sz w:val="20"/>
          <w:szCs w:val="20"/>
          <w:lang w:val="es-EC"/>
        </w:rPr>
        <w:t>venio</w:t>
      </w:r>
      <w:bookmarkEnd w:id="415"/>
    </w:p>
    <w:p w:rsidR="00E348F8" w:rsidRPr="00F268B8" w:rsidRDefault="00BD0559" w:rsidP="00E348F8">
      <w:pPr>
        <w:tabs>
          <w:tab w:val="left" w:pos="540"/>
        </w:tabs>
        <w:spacing w:before="60" w:after="60" w:line="240" w:lineRule="auto"/>
        <w:rPr>
          <w:rFonts w:asciiTheme="minorHAnsi" w:hAnsiTheme="minorHAnsi" w:cstheme="minorHAnsi"/>
          <w:i/>
          <w:iCs/>
          <w:sz w:val="20"/>
          <w:szCs w:val="20"/>
          <w:lang w:val="es-EC"/>
        </w:rPr>
      </w:pPr>
      <w:r w:rsidRPr="00F268B8">
        <w:rPr>
          <w:rFonts w:asciiTheme="minorHAnsi" w:hAnsiTheme="minorHAnsi" w:cstheme="minorHAnsi"/>
          <w:i/>
          <w:iCs/>
          <w:sz w:val="20"/>
          <w:szCs w:val="20"/>
          <w:lang w:val="es-EC"/>
        </w:rPr>
        <w:t>[El Oferente seleccionado completará este formulario de acuerdo con las instrucciones indicadas]</w:t>
      </w:r>
    </w:p>
    <w:p w:rsidR="00E348F8" w:rsidRPr="00F268B8" w:rsidRDefault="00E348F8" w:rsidP="00E348F8">
      <w:pPr>
        <w:pStyle w:val="Document1"/>
        <w:keepNext w:val="0"/>
        <w:keepLines w:val="0"/>
        <w:tabs>
          <w:tab w:val="clear" w:pos="-720"/>
          <w:tab w:val="left" w:pos="5400"/>
          <w:tab w:val="left" w:pos="8280"/>
        </w:tabs>
        <w:suppressAutoHyphens w:val="0"/>
        <w:spacing w:before="60" w:after="60"/>
        <w:rPr>
          <w:rFonts w:asciiTheme="minorHAnsi" w:hAnsiTheme="minorHAnsi" w:cstheme="minorHAnsi"/>
          <w:sz w:val="20"/>
          <w:lang w:val="es-EC"/>
        </w:rPr>
      </w:pPr>
    </w:p>
    <w:p w:rsidR="00E348F8" w:rsidRPr="00F268B8" w:rsidRDefault="00D44F9A" w:rsidP="00E348F8">
      <w:pPr>
        <w:tabs>
          <w:tab w:val="left" w:pos="5400"/>
          <w:tab w:val="left" w:pos="8280"/>
        </w:tabs>
        <w:spacing w:before="60" w:after="60"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rPr>
        <w:t>ESTE CONVENIO DE CONTRATO se celebra</w:t>
      </w:r>
    </w:p>
    <w:p w:rsidR="00E348F8" w:rsidRPr="00F268B8" w:rsidRDefault="00E348F8" w:rsidP="00E348F8">
      <w:pPr>
        <w:tabs>
          <w:tab w:val="left" w:pos="720"/>
          <w:tab w:val="left" w:pos="2520"/>
          <w:tab w:val="left" w:pos="6120"/>
          <w:tab w:val="left" w:pos="7200"/>
        </w:tabs>
        <w:spacing w:before="60" w:after="60"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rPr>
        <w:tab/>
      </w:r>
      <w:r w:rsidR="00BD0559" w:rsidRPr="00F268B8">
        <w:rPr>
          <w:rFonts w:asciiTheme="minorHAnsi" w:hAnsiTheme="minorHAnsi" w:cstheme="minorHAnsi"/>
          <w:sz w:val="20"/>
          <w:szCs w:val="20"/>
          <w:lang w:val="es-EC"/>
        </w:rPr>
        <w:t xml:space="preserve">El </w:t>
      </w:r>
      <w:r w:rsidR="00BF359E" w:rsidRPr="00F268B8">
        <w:rPr>
          <w:rFonts w:asciiTheme="minorHAnsi" w:hAnsiTheme="minorHAnsi" w:cstheme="minorHAnsi"/>
          <w:sz w:val="20"/>
          <w:szCs w:val="20"/>
          <w:lang w:val="es-EC"/>
        </w:rPr>
        <w:t>día</w:t>
      </w:r>
      <w:r w:rsidR="00BF359E" w:rsidRPr="00F268B8">
        <w:rPr>
          <w:rFonts w:asciiTheme="minorHAnsi" w:hAnsiTheme="minorHAnsi" w:cstheme="minorHAnsi"/>
          <w:i/>
          <w:sz w:val="20"/>
          <w:szCs w:val="20"/>
          <w:lang w:val="es-EC"/>
        </w:rPr>
        <w:t xml:space="preserve"> [</w:t>
      </w:r>
      <w:r w:rsidRPr="00F268B8">
        <w:rPr>
          <w:rFonts w:asciiTheme="minorHAnsi" w:hAnsiTheme="minorHAnsi" w:cstheme="minorHAnsi"/>
          <w:i/>
          <w:sz w:val="20"/>
          <w:szCs w:val="20"/>
          <w:lang w:val="es-EC"/>
        </w:rPr>
        <w:t>in</w:t>
      </w:r>
      <w:r w:rsidR="00BD0559" w:rsidRPr="00F268B8">
        <w:rPr>
          <w:rFonts w:asciiTheme="minorHAnsi" w:hAnsiTheme="minorHAnsi" w:cstheme="minorHAnsi"/>
          <w:i/>
          <w:sz w:val="20"/>
          <w:szCs w:val="20"/>
          <w:lang w:val="es-EC"/>
        </w:rPr>
        <w:t>dicar</w:t>
      </w:r>
      <w:r w:rsidR="000A4863" w:rsidRPr="00F268B8">
        <w:rPr>
          <w:rFonts w:asciiTheme="minorHAnsi" w:hAnsiTheme="minorHAnsi" w:cstheme="minorHAnsi"/>
          <w:i/>
          <w:sz w:val="20"/>
          <w:szCs w:val="20"/>
          <w:lang w:val="es-EC"/>
        </w:rPr>
        <w:t>: número</w:t>
      </w:r>
      <w:r w:rsidRPr="00F268B8">
        <w:rPr>
          <w:rFonts w:asciiTheme="minorHAnsi" w:hAnsiTheme="minorHAnsi" w:cstheme="minorHAnsi"/>
          <w:i/>
          <w:sz w:val="20"/>
          <w:szCs w:val="20"/>
          <w:lang w:val="es-EC"/>
        </w:rPr>
        <w:t>]</w:t>
      </w:r>
      <w:r w:rsidR="00BD0559" w:rsidRPr="00F268B8">
        <w:rPr>
          <w:rFonts w:asciiTheme="minorHAnsi" w:hAnsiTheme="minorHAnsi" w:cstheme="minorHAnsi"/>
          <w:sz w:val="20"/>
          <w:szCs w:val="20"/>
          <w:lang w:val="es-EC"/>
        </w:rPr>
        <w:t xml:space="preserve">de </w:t>
      </w:r>
      <w:r w:rsidRPr="00F268B8">
        <w:rPr>
          <w:rFonts w:asciiTheme="minorHAnsi" w:hAnsiTheme="minorHAnsi" w:cstheme="minorHAnsi"/>
          <w:i/>
          <w:sz w:val="20"/>
          <w:szCs w:val="20"/>
          <w:lang w:val="es-EC"/>
        </w:rPr>
        <w:t>[in</w:t>
      </w:r>
      <w:r w:rsidR="00BD0559" w:rsidRPr="00F268B8">
        <w:rPr>
          <w:rFonts w:asciiTheme="minorHAnsi" w:hAnsiTheme="minorHAnsi" w:cstheme="minorHAnsi"/>
          <w:i/>
          <w:sz w:val="20"/>
          <w:szCs w:val="20"/>
          <w:lang w:val="es-EC"/>
        </w:rPr>
        <w:t>dicar</w:t>
      </w:r>
      <w:r w:rsidRPr="00F268B8">
        <w:rPr>
          <w:rFonts w:asciiTheme="minorHAnsi" w:hAnsiTheme="minorHAnsi" w:cstheme="minorHAnsi"/>
          <w:i/>
          <w:sz w:val="20"/>
          <w:szCs w:val="20"/>
          <w:lang w:val="es-EC"/>
        </w:rPr>
        <w:t xml:space="preserve">: </w:t>
      </w:r>
      <w:r w:rsidR="00BD0559" w:rsidRPr="00F268B8">
        <w:rPr>
          <w:rFonts w:asciiTheme="minorHAnsi" w:hAnsiTheme="minorHAnsi" w:cstheme="minorHAnsi"/>
          <w:b/>
          <w:i/>
          <w:sz w:val="20"/>
          <w:szCs w:val="20"/>
          <w:lang w:val="es-EC"/>
        </w:rPr>
        <w:t>mes</w:t>
      </w:r>
      <w:r w:rsidRPr="00F268B8">
        <w:rPr>
          <w:rFonts w:asciiTheme="minorHAnsi" w:hAnsiTheme="minorHAnsi" w:cstheme="minorHAnsi"/>
          <w:i/>
          <w:sz w:val="20"/>
          <w:szCs w:val="20"/>
          <w:lang w:val="es-EC"/>
        </w:rPr>
        <w:t>]</w:t>
      </w:r>
      <w:r w:rsidRPr="00F268B8">
        <w:rPr>
          <w:rFonts w:asciiTheme="minorHAnsi" w:hAnsiTheme="minorHAnsi" w:cstheme="minorHAnsi"/>
          <w:sz w:val="20"/>
          <w:szCs w:val="20"/>
          <w:lang w:val="es-EC"/>
        </w:rPr>
        <w:t xml:space="preserve">, </w:t>
      </w:r>
      <w:r w:rsidRPr="00F268B8">
        <w:rPr>
          <w:rFonts w:asciiTheme="minorHAnsi" w:hAnsiTheme="minorHAnsi" w:cstheme="minorHAnsi"/>
          <w:i/>
          <w:sz w:val="20"/>
          <w:szCs w:val="20"/>
          <w:lang w:val="es-EC"/>
        </w:rPr>
        <w:t>[</w:t>
      </w:r>
      <w:r w:rsidR="00BD0559" w:rsidRPr="00F268B8">
        <w:rPr>
          <w:rFonts w:asciiTheme="minorHAnsi" w:hAnsiTheme="minorHAnsi" w:cstheme="minorHAnsi"/>
          <w:i/>
          <w:sz w:val="20"/>
          <w:szCs w:val="20"/>
          <w:lang w:val="es-EC"/>
        </w:rPr>
        <w:t>indicar</w:t>
      </w:r>
      <w:r w:rsidRPr="00F268B8">
        <w:rPr>
          <w:rFonts w:asciiTheme="minorHAnsi" w:hAnsiTheme="minorHAnsi" w:cstheme="minorHAnsi"/>
          <w:i/>
          <w:sz w:val="20"/>
          <w:szCs w:val="20"/>
          <w:lang w:val="es-EC"/>
        </w:rPr>
        <w:t xml:space="preserve">: </w:t>
      </w:r>
      <w:r w:rsidR="00D44F9A" w:rsidRPr="00F268B8">
        <w:rPr>
          <w:rFonts w:asciiTheme="minorHAnsi" w:hAnsiTheme="minorHAnsi" w:cstheme="minorHAnsi"/>
          <w:b/>
          <w:i/>
          <w:sz w:val="20"/>
          <w:szCs w:val="20"/>
          <w:lang w:val="es-EC"/>
        </w:rPr>
        <w:t>año</w:t>
      </w:r>
      <w:r w:rsidRPr="00F268B8">
        <w:rPr>
          <w:rFonts w:asciiTheme="minorHAnsi" w:hAnsiTheme="minorHAnsi" w:cstheme="minorHAnsi"/>
          <w:i/>
          <w:sz w:val="20"/>
          <w:szCs w:val="20"/>
          <w:lang w:val="es-EC"/>
        </w:rPr>
        <w:t>]</w:t>
      </w:r>
      <w:r w:rsidRPr="00F268B8">
        <w:rPr>
          <w:rFonts w:asciiTheme="minorHAnsi" w:hAnsiTheme="minorHAnsi" w:cstheme="minorHAnsi"/>
          <w:sz w:val="20"/>
          <w:szCs w:val="20"/>
          <w:lang w:val="es-EC"/>
        </w:rPr>
        <w:t>.</w:t>
      </w:r>
    </w:p>
    <w:p w:rsidR="00E348F8" w:rsidRPr="00F268B8" w:rsidRDefault="00E348F8" w:rsidP="00E348F8">
      <w:pPr>
        <w:spacing w:before="60" w:after="60" w:line="240" w:lineRule="auto"/>
        <w:rPr>
          <w:rFonts w:asciiTheme="minorHAnsi" w:hAnsiTheme="minorHAnsi" w:cstheme="minorHAnsi"/>
          <w:sz w:val="20"/>
          <w:szCs w:val="20"/>
          <w:lang w:val="es-EC"/>
        </w:rPr>
      </w:pPr>
    </w:p>
    <w:p w:rsidR="00E348F8" w:rsidRPr="00F268B8" w:rsidRDefault="00BD0559" w:rsidP="00E348F8">
      <w:pPr>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ENTRE</w:t>
      </w:r>
    </w:p>
    <w:p w:rsidR="00E348F8" w:rsidRPr="00F268B8" w:rsidRDefault="00BD0559" w:rsidP="009B3C46">
      <w:pPr>
        <w:numPr>
          <w:ilvl w:val="0"/>
          <w:numId w:val="147"/>
        </w:numPr>
        <w:spacing w:before="60" w:after="60" w:line="240" w:lineRule="auto"/>
        <w:ind w:left="360"/>
        <w:jc w:val="both"/>
        <w:rPr>
          <w:rFonts w:asciiTheme="minorHAnsi" w:hAnsiTheme="minorHAnsi" w:cstheme="minorHAnsi"/>
          <w:sz w:val="20"/>
          <w:szCs w:val="20"/>
          <w:lang w:val="es-EC"/>
        </w:rPr>
      </w:pPr>
      <w:r w:rsidRPr="00F268B8">
        <w:rPr>
          <w:rFonts w:asciiTheme="minorHAnsi" w:hAnsiTheme="minorHAnsi" w:cstheme="minorHAnsi"/>
          <w:i/>
          <w:sz w:val="20"/>
          <w:szCs w:val="20"/>
          <w:lang w:val="es-EC"/>
        </w:rPr>
        <w:t xml:space="preserve">[indicar nombre completo del Comprador], una [indicar la descripción de la entidad jurídica, por ejemplo, una Agencia del Ministerio de .... del Gobierno de - indicar el nombre del </w:t>
      </w:r>
      <w:r w:rsidRPr="00F268B8">
        <w:rPr>
          <w:rFonts w:asciiTheme="minorHAnsi" w:hAnsiTheme="minorHAnsi" w:cstheme="minorHAnsi"/>
          <w:i/>
          <w:iCs/>
          <w:sz w:val="20"/>
          <w:szCs w:val="20"/>
          <w:lang w:val="es-EC"/>
        </w:rPr>
        <w:t>país</w:t>
      </w:r>
      <w:r w:rsidRPr="00F268B8">
        <w:rPr>
          <w:rFonts w:asciiTheme="minorHAnsi" w:hAnsiTheme="minorHAnsi" w:cstheme="minorHAnsi"/>
          <w:i/>
          <w:sz w:val="20"/>
          <w:szCs w:val="20"/>
          <w:lang w:val="es-EC"/>
        </w:rPr>
        <w:t xml:space="preserve"> del Comprador], o corporación integrada bajo las leyes de [indicar el nombre del </w:t>
      </w:r>
      <w:r w:rsidRPr="00F268B8">
        <w:rPr>
          <w:rFonts w:asciiTheme="minorHAnsi" w:hAnsiTheme="minorHAnsi" w:cstheme="minorHAnsi"/>
          <w:i/>
          <w:iCs/>
          <w:sz w:val="20"/>
          <w:szCs w:val="20"/>
          <w:lang w:val="es-EC"/>
        </w:rPr>
        <w:t>país</w:t>
      </w:r>
      <w:r w:rsidRPr="00F268B8">
        <w:rPr>
          <w:rFonts w:asciiTheme="minorHAnsi" w:hAnsiTheme="minorHAnsi" w:cstheme="minorHAnsi"/>
          <w:i/>
          <w:sz w:val="20"/>
          <w:szCs w:val="20"/>
          <w:lang w:val="es-EC"/>
        </w:rPr>
        <w:t xml:space="preserve"> del Comprador] y físicamente ubicada en [indicar la dirección del Comprador] (en adelante denominado “el Comprador”), y</w:t>
      </w:r>
    </w:p>
    <w:p w:rsidR="00E348F8" w:rsidRPr="00F268B8" w:rsidRDefault="00DB52B7" w:rsidP="009B3C46">
      <w:pPr>
        <w:numPr>
          <w:ilvl w:val="0"/>
          <w:numId w:val="147"/>
        </w:numPr>
        <w:spacing w:before="60" w:after="60" w:line="240" w:lineRule="auto"/>
        <w:ind w:left="360"/>
        <w:jc w:val="both"/>
        <w:rPr>
          <w:rFonts w:asciiTheme="minorHAnsi" w:hAnsiTheme="minorHAnsi" w:cstheme="minorHAnsi"/>
          <w:sz w:val="20"/>
          <w:szCs w:val="20"/>
          <w:lang w:val="es-EC"/>
        </w:rPr>
      </w:pPr>
      <w:r w:rsidRPr="00F268B8">
        <w:rPr>
          <w:rFonts w:asciiTheme="minorHAnsi" w:hAnsiTheme="minorHAnsi" w:cstheme="minorHAnsi"/>
          <w:i/>
          <w:sz w:val="20"/>
          <w:szCs w:val="20"/>
          <w:lang w:val="es-EC"/>
        </w:rPr>
        <w:t>[indicar el nombre del Proveedor], una corporación incorporada bajo las leyes de [indicar: nombre del país del Proveedor] físicamente ubicada en [indicar: dirección del Proveedor] (en adelante denominada “el Proveedor”).</w:t>
      </w:r>
    </w:p>
    <w:p w:rsidR="00E348F8" w:rsidRPr="00F268B8" w:rsidRDefault="00DB52B7" w:rsidP="00DB52B7">
      <w:pPr>
        <w:numPr>
          <w:ilvl w:val="12"/>
          <w:numId w:val="0"/>
        </w:numPr>
        <w:suppressAutoHyphens/>
        <w:spacing w:after="18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POR CUANTO el Comprador ha llamado a licitación respecto de ciertos Bienes y Servicios Conexos, </w:t>
      </w:r>
      <w:r w:rsidRPr="00F268B8">
        <w:rPr>
          <w:rFonts w:asciiTheme="minorHAnsi" w:hAnsiTheme="minorHAnsi" w:cstheme="minorHAnsi"/>
          <w:i/>
          <w:sz w:val="20"/>
          <w:szCs w:val="20"/>
          <w:lang w:val="es-EC"/>
        </w:rPr>
        <w:t>[inserte una breve descripción de los bienes y servicios]</w:t>
      </w:r>
      <w:r w:rsidRPr="00F268B8">
        <w:rPr>
          <w:rFonts w:asciiTheme="minorHAnsi" w:hAnsiTheme="minorHAnsi" w:cstheme="minorHAnsi"/>
          <w:sz w:val="20"/>
          <w:szCs w:val="20"/>
          <w:lang w:val="es-EC"/>
        </w:rPr>
        <w:t xml:space="preserve">y ha aceptado una oferta del Proveedor para el suministro de dichos Bienes y Servicios por la suma de </w:t>
      </w:r>
      <w:r w:rsidRPr="00F268B8">
        <w:rPr>
          <w:rFonts w:asciiTheme="minorHAnsi" w:hAnsiTheme="minorHAnsi" w:cstheme="minorHAnsi"/>
          <w:i/>
          <w:sz w:val="20"/>
          <w:szCs w:val="20"/>
          <w:lang w:val="es-EC"/>
        </w:rPr>
        <w:t>[indicar el Precio del Contrato en palabras y cifras expresado en la(s) moneda(s) del Contrato y]</w:t>
      </w:r>
      <w:r w:rsidRPr="00F268B8">
        <w:rPr>
          <w:rFonts w:asciiTheme="minorHAnsi" w:hAnsiTheme="minorHAnsi" w:cstheme="minorHAnsi"/>
          <w:sz w:val="20"/>
          <w:szCs w:val="20"/>
          <w:lang w:val="es-EC"/>
        </w:rPr>
        <w:t xml:space="preserve"> (en adelante denominado “Precio del Contrato”).</w:t>
      </w:r>
    </w:p>
    <w:p w:rsidR="00E348F8" w:rsidRPr="00F268B8" w:rsidRDefault="00205893" w:rsidP="00E348F8">
      <w:pPr>
        <w:suppressAutoHyphens/>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ESTE CONVENIO ATES</w:t>
      </w:r>
      <w:r w:rsidR="00DB52B7" w:rsidRPr="00F268B8">
        <w:rPr>
          <w:rFonts w:asciiTheme="minorHAnsi" w:hAnsiTheme="minorHAnsi" w:cstheme="minorHAnsi"/>
          <w:sz w:val="20"/>
          <w:szCs w:val="20"/>
          <w:lang w:val="es-EC"/>
        </w:rPr>
        <w:t>TIGUA LO SIGUIENTE</w:t>
      </w:r>
      <w:r w:rsidR="00E348F8" w:rsidRPr="00F268B8">
        <w:rPr>
          <w:rFonts w:asciiTheme="minorHAnsi" w:hAnsiTheme="minorHAnsi" w:cstheme="minorHAnsi"/>
          <w:sz w:val="20"/>
          <w:szCs w:val="20"/>
          <w:lang w:val="es-EC"/>
        </w:rPr>
        <w:t>:</w:t>
      </w:r>
    </w:p>
    <w:p w:rsidR="00E348F8" w:rsidRPr="00F268B8" w:rsidRDefault="00DB52B7" w:rsidP="009B3C46">
      <w:pPr>
        <w:numPr>
          <w:ilvl w:val="0"/>
          <w:numId w:val="148"/>
        </w:numPr>
        <w:spacing w:before="60" w:after="60" w:line="240" w:lineRule="auto"/>
        <w:ind w:left="3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En este Convenio las palabras y expresiones tendrán el mismo significado que se les asigne en las respectivas condiciones del Contrato a que se refieran</w:t>
      </w:r>
      <w:r w:rsidR="00E348F8" w:rsidRPr="00F268B8">
        <w:rPr>
          <w:rFonts w:asciiTheme="minorHAnsi" w:hAnsiTheme="minorHAnsi" w:cstheme="minorHAnsi"/>
          <w:sz w:val="20"/>
          <w:szCs w:val="20"/>
          <w:lang w:val="es-EC"/>
        </w:rPr>
        <w:t>.</w:t>
      </w:r>
    </w:p>
    <w:p w:rsidR="00E348F8" w:rsidRPr="00F268B8" w:rsidRDefault="00631A9F" w:rsidP="009B3C46">
      <w:pPr>
        <w:numPr>
          <w:ilvl w:val="0"/>
          <w:numId w:val="148"/>
        </w:numPr>
        <w:spacing w:before="60" w:after="60" w:line="240" w:lineRule="auto"/>
        <w:ind w:left="3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Los siguientes documentos constituyen el Contrato entre el Comprador y el Proveedor, y serán leídos e interpretados como parte integral del Contrato:</w:t>
      </w:r>
    </w:p>
    <w:p w:rsidR="00E348F8" w:rsidRPr="00F268B8" w:rsidRDefault="00631A9F" w:rsidP="009B3C46">
      <w:pPr>
        <w:numPr>
          <w:ilvl w:val="0"/>
          <w:numId w:val="146"/>
        </w:numPr>
        <w:tabs>
          <w:tab w:val="clear" w:pos="716"/>
          <w:tab w:val="num" w:pos="1170"/>
        </w:tabs>
        <w:suppressAutoHyphens/>
        <w:spacing w:before="60" w:after="60" w:line="240" w:lineRule="auto"/>
        <w:ind w:left="720" w:hanging="3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Este Convenio de Contrato</w:t>
      </w:r>
    </w:p>
    <w:p w:rsidR="00631A9F" w:rsidRPr="00F268B8" w:rsidRDefault="00631A9F" w:rsidP="009B3C46">
      <w:pPr>
        <w:numPr>
          <w:ilvl w:val="0"/>
          <w:numId w:val="146"/>
        </w:numPr>
        <w:tabs>
          <w:tab w:val="clear" w:pos="716"/>
          <w:tab w:val="num" w:pos="1170"/>
        </w:tabs>
        <w:suppressAutoHyphens/>
        <w:spacing w:before="60" w:after="60" w:line="240" w:lineRule="auto"/>
        <w:ind w:left="720" w:hanging="3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Las Condiciones Especiales del Contrato</w:t>
      </w:r>
    </w:p>
    <w:p w:rsidR="00631A9F" w:rsidRPr="00F268B8" w:rsidRDefault="00631A9F" w:rsidP="009B3C46">
      <w:pPr>
        <w:numPr>
          <w:ilvl w:val="0"/>
          <w:numId w:val="146"/>
        </w:numPr>
        <w:tabs>
          <w:tab w:val="clear" w:pos="716"/>
          <w:tab w:val="num" w:pos="1170"/>
        </w:tabs>
        <w:suppressAutoHyphens/>
        <w:spacing w:before="60" w:after="60" w:line="240" w:lineRule="auto"/>
        <w:ind w:left="720" w:hanging="3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Las Condiciones Generales del Contrato; </w:t>
      </w:r>
    </w:p>
    <w:p w:rsidR="00631A9F" w:rsidRPr="00F268B8" w:rsidRDefault="00631A9F" w:rsidP="009B3C46">
      <w:pPr>
        <w:numPr>
          <w:ilvl w:val="0"/>
          <w:numId w:val="146"/>
        </w:numPr>
        <w:tabs>
          <w:tab w:val="clear" w:pos="716"/>
          <w:tab w:val="num" w:pos="1170"/>
        </w:tabs>
        <w:suppressAutoHyphens/>
        <w:spacing w:before="60" w:after="60" w:line="240" w:lineRule="auto"/>
        <w:ind w:left="720" w:hanging="3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Los Requerimientos Técnicos (incluyendo la Lista de Requisitos y las Especificaciones Técnicas);</w:t>
      </w:r>
    </w:p>
    <w:p w:rsidR="00631A9F" w:rsidRPr="00F268B8" w:rsidRDefault="00631A9F" w:rsidP="009B3C46">
      <w:pPr>
        <w:numPr>
          <w:ilvl w:val="0"/>
          <w:numId w:val="146"/>
        </w:numPr>
        <w:tabs>
          <w:tab w:val="clear" w:pos="716"/>
          <w:tab w:val="num" w:pos="1170"/>
        </w:tabs>
        <w:suppressAutoHyphens/>
        <w:spacing w:before="60" w:after="60" w:line="240" w:lineRule="auto"/>
        <w:ind w:left="720" w:hanging="3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La oferta del Proveedor y las Listas de Precios originales; </w:t>
      </w:r>
    </w:p>
    <w:p w:rsidR="00631A9F" w:rsidRPr="00F268B8" w:rsidRDefault="00631A9F" w:rsidP="009B3C46">
      <w:pPr>
        <w:numPr>
          <w:ilvl w:val="0"/>
          <w:numId w:val="146"/>
        </w:numPr>
        <w:tabs>
          <w:tab w:val="clear" w:pos="716"/>
          <w:tab w:val="num" w:pos="1170"/>
        </w:tabs>
        <w:suppressAutoHyphens/>
        <w:spacing w:before="60" w:after="60" w:line="240" w:lineRule="auto"/>
        <w:ind w:left="720" w:hanging="3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La notificación de Adjudicación del  Contrato emitida por el Comprador.</w:t>
      </w:r>
    </w:p>
    <w:p w:rsidR="00BB54E7" w:rsidRPr="00F268B8" w:rsidRDefault="00BB54E7" w:rsidP="00BB54E7">
      <w:pPr>
        <w:pStyle w:val="Prrafodelista"/>
        <w:numPr>
          <w:ilvl w:val="0"/>
          <w:numId w:val="146"/>
        </w:numPr>
        <w:rPr>
          <w:rFonts w:asciiTheme="minorHAnsi" w:hAnsiTheme="minorHAnsi" w:cstheme="minorHAnsi"/>
          <w:i/>
          <w:sz w:val="20"/>
          <w:szCs w:val="20"/>
          <w:lang w:val="es-EC"/>
        </w:rPr>
      </w:pPr>
      <w:r w:rsidRPr="00F268B8">
        <w:rPr>
          <w:rFonts w:asciiTheme="minorHAnsi" w:hAnsiTheme="minorHAnsi" w:cstheme="minorHAnsi"/>
          <w:i/>
          <w:sz w:val="20"/>
          <w:szCs w:val="20"/>
          <w:lang w:val="es-EC"/>
        </w:rPr>
        <w:t>La Certificación de Disponibilidad Presupuestaria Nº xxxxx</w:t>
      </w:r>
    </w:p>
    <w:p w:rsidR="00BB54E7" w:rsidRPr="00F268B8" w:rsidRDefault="00BB54E7" w:rsidP="00BB54E7">
      <w:pPr>
        <w:pStyle w:val="Prrafodelista"/>
        <w:numPr>
          <w:ilvl w:val="0"/>
          <w:numId w:val="146"/>
        </w:numPr>
        <w:rPr>
          <w:rFonts w:asciiTheme="minorHAnsi" w:hAnsiTheme="minorHAnsi" w:cstheme="minorHAnsi"/>
          <w:i/>
          <w:sz w:val="20"/>
          <w:szCs w:val="20"/>
          <w:lang w:val="es-EC"/>
        </w:rPr>
      </w:pPr>
      <w:r w:rsidRPr="00F268B8">
        <w:rPr>
          <w:rFonts w:asciiTheme="minorHAnsi" w:hAnsiTheme="minorHAnsi" w:cstheme="minorHAnsi"/>
          <w:i/>
          <w:sz w:val="20"/>
          <w:szCs w:val="20"/>
          <w:lang w:val="es-EC"/>
        </w:rPr>
        <w:t xml:space="preserve">Garantía de buen uso del anticipo. </w:t>
      </w:r>
    </w:p>
    <w:p w:rsidR="00BB54E7" w:rsidRPr="00F268B8" w:rsidRDefault="00BB54E7" w:rsidP="00BB54E7">
      <w:pPr>
        <w:pStyle w:val="Prrafodelista"/>
        <w:numPr>
          <w:ilvl w:val="0"/>
          <w:numId w:val="146"/>
        </w:numPr>
        <w:rPr>
          <w:rFonts w:asciiTheme="minorHAnsi" w:hAnsiTheme="minorHAnsi" w:cstheme="minorHAnsi"/>
          <w:i/>
          <w:sz w:val="20"/>
          <w:szCs w:val="20"/>
          <w:lang w:val="es-EC"/>
        </w:rPr>
      </w:pPr>
      <w:r w:rsidRPr="00F268B8">
        <w:rPr>
          <w:rFonts w:asciiTheme="minorHAnsi" w:hAnsiTheme="minorHAnsi" w:cstheme="minorHAnsi"/>
          <w:i/>
          <w:sz w:val="20"/>
          <w:szCs w:val="20"/>
          <w:lang w:val="es-EC"/>
        </w:rPr>
        <w:t xml:space="preserve">Garantía de fiel cumplimiento de contrato. </w:t>
      </w:r>
    </w:p>
    <w:p w:rsidR="00BB54E7" w:rsidRPr="00F268B8" w:rsidRDefault="00BB54E7" w:rsidP="00BB54E7">
      <w:pPr>
        <w:pStyle w:val="Prrafodelista"/>
        <w:numPr>
          <w:ilvl w:val="0"/>
          <w:numId w:val="146"/>
        </w:numPr>
        <w:rPr>
          <w:rFonts w:asciiTheme="minorHAnsi" w:hAnsiTheme="minorHAnsi" w:cstheme="minorHAnsi"/>
          <w:i/>
          <w:sz w:val="20"/>
          <w:szCs w:val="20"/>
          <w:lang w:val="es-EC"/>
        </w:rPr>
      </w:pPr>
      <w:r w:rsidRPr="00F268B8">
        <w:rPr>
          <w:rFonts w:asciiTheme="minorHAnsi" w:hAnsiTheme="minorHAnsi" w:cstheme="minorHAnsi"/>
          <w:i/>
          <w:sz w:val="20"/>
          <w:szCs w:val="20"/>
          <w:lang w:val="es-EC"/>
        </w:rPr>
        <w:t xml:space="preserve">Certificación Bancaria la cual servirá de registro a la cuenta donde se transferirán o realizaran los pagos.  </w:t>
      </w:r>
    </w:p>
    <w:p w:rsidR="00E348F8" w:rsidRPr="00F268B8" w:rsidRDefault="00631A9F" w:rsidP="009B3C46">
      <w:pPr>
        <w:numPr>
          <w:ilvl w:val="0"/>
          <w:numId w:val="148"/>
        </w:numPr>
        <w:spacing w:before="60" w:after="60" w:line="240" w:lineRule="auto"/>
        <w:ind w:left="360"/>
        <w:jc w:val="both"/>
        <w:rPr>
          <w:rFonts w:asciiTheme="minorHAnsi" w:hAnsiTheme="minorHAnsi" w:cstheme="minorHAnsi"/>
          <w:sz w:val="20"/>
          <w:szCs w:val="20"/>
          <w:lang w:val="es-EC"/>
        </w:rPr>
      </w:pPr>
      <w:r w:rsidRPr="00F268B8">
        <w:rPr>
          <w:rFonts w:asciiTheme="minorHAnsi" w:hAnsiTheme="minorHAnsi" w:cstheme="minorHAnsi"/>
          <w:iCs/>
          <w:sz w:val="20"/>
          <w:szCs w:val="20"/>
          <w:lang w:val="es-EC"/>
        </w:rPr>
        <w:t>Este Contrato prevalecerá sobre todos los otros documentos contractuales. En caso de alguna discrepancia o inconsistencia entre los documentos del Contrato, los documentos prevalecerán en el orden enunciado anteriormente.</w:t>
      </w:r>
    </w:p>
    <w:p w:rsidR="00E348F8" w:rsidRPr="00F268B8" w:rsidRDefault="00631A9F" w:rsidP="009B3C46">
      <w:pPr>
        <w:numPr>
          <w:ilvl w:val="0"/>
          <w:numId w:val="148"/>
        </w:numPr>
        <w:spacing w:before="60" w:after="60" w:line="240" w:lineRule="auto"/>
        <w:ind w:left="3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En consideración a los pagos que el Comprador hará al Proveedor conforme a lo estipulado en este Contrato, el Proveedor se compromete a proveer los Bienes y Servicios al Comprador y a subsanar los defectos de éstos de conformidad en todo respecto con las disposiciones del Contrato</w:t>
      </w:r>
      <w:r w:rsidR="00E348F8" w:rsidRPr="00F268B8">
        <w:rPr>
          <w:rFonts w:asciiTheme="minorHAnsi" w:hAnsiTheme="minorHAnsi" w:cstheme="minorHAnsi"/>
          <w:sz w:val="20"/>
          <w:szCs w:val="20"/>
          <w:lang w:val="es-EC"/>
        </w:rPr>
        <w:t>.</w:t>
      </w:r>
    </w:p>
    <w:p w:rsidR="00E348F8" w:rsidRPr="00F268B8" w:rsidRDefault="00631A9F" w:rsidP="009B3C46">
      <w:pPr>
        <w:numPr>
          <w:ilvl w:val="0"/>
          <w:numId w:val="148"/>
        </w:numPr>
        <w:spacing w:before="60" w:after="60" w:line="240" w:lineRule="auto"/>
        <w:ind w:left="36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El Comprador se compromete a pagar al Proveedor como contrapartida del suministro de los bienes y servicios y la subsanación de sus defectos, el Precio del Contrato o las sumas que resulten pagaderas de conformidad con lo dispuesto en el Contrato en el plazo y en la forma prescritos en éste</w:t>
      </w:r>
    </w:p>
    <w:p w:rsidR="00E348F8" w:rsidRPr="00F268B8" w:rsidRDefault="00E348F8" w:rsidP="00E348F8">
      <w:pPr>
        <w:spacing w:before="60" w:after="60" w:line="240" w:lineRule="auto"/>
        <w:jc w:val="both"/>
        <w:rPr>
          <w:rFonts w:asciiTheme="minorHAnsi" w:hAnsiTheme="minorHAnsi" w:cstheme="minorHAnsi"/>
          <w:sz w:val="20"/>
          <w:szCs w:val="20"/>
          <w:lang w:val="es-EC"/>
        </w:rPr>
      </w:pPr>
    </w:p>
    <w:p w:rsidR="00E348F8" w:rsidRPr="00F268B8" w:rsidRDefault="00631A9F" w:rsidP="00E348F8">
      <w:pPr>
        <w:spacing w:before="60" w:after="60" w:line="240" w:lineRule="auto"/>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lastRenderedPageBreak/>
        <w:t xml:space="preserve">EN TESTIMONIO de lo cual las partes han ejecutado el presente Convenio de conformidad con las leyes de </w:t>
      </w:r>
      <w:r w:rsidRPr="00F268B8">
        <w:rPr>
          <w:rFonts w:asciiTheme="minorHAnsi" w:hAnsiTheme="minorHAnsi" w:cstheme="minorHAnsi"/>
          <w:i/>
          <w:sz w:val="20"/>
          <w:szCs w:val="20"/>
          <w:lang w:val="es-EC"/>
        </w:rPr>
        <w:t>[indicar el nombre de la ley del país que gobierna el Contrato]</w:t>
      </w:r>
      <w:r w:rsidRPr="00F268B8">
        <w:rPr>
          <w:rFonts w:asciiTheme="minorHAnsi" w:hAnsiTheme="minorHAnsi" w:cstheme="minorHAnsi"/>
          <w:sz w:val="20"/>
          <w:szCs w:val="20"/>
          <w:lang w:val="es-EC"/>
        </w:rPr>
        <w:t>en el día, mes y año antes indicados</w:t>
      </w:r>
    </w:p>
    <w:p w:rsidR="00E348F8" w:rsidRPr="00F268B8" w:rsidRDefault="00E348F8" w:rsidP="00E348F8">
      <w:pPr>
        <w:spacing w:before="60" w:after="60" w:line="240" w:lineRule="auto"/>
        <w:jc w:val="both"/>
        <w:rPr>
          <w:rFonts w:asciiTheme="minorHAnsi" w:hAnsiTheme="minorHAnsi" w:cstheme="minorHAnsi"/>
          <w:sz w:val="20"/>
          <w:szCs w:val="20"/>
          <w:lang w:val="es-EC"/>
        </w:rPr>
      </w:pPr>
    </w:p>
    <w:p w:rsidR="00E348F8" w:rsidRPr="00F268B8" w:rsidRDefault="00E936FF" w:rsidP="00E348F8">
      <w:pPr>
        <w:spacing w:before="60" w:after="60"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rPr>
        <w:t>Por y en nombre del Comprador</w:t>
      </w:r>
    </w:p>
    <w:p w:rsidR="00E348F8" w:rsidRPr="00F268B8" w:rsidRDefault="00E348F8" w:rsidP="00E348F8">
      <w:pPr>
        <w:spacing w:before="60" w:after="60" w:line="240" w:lineRule="auto"/>
        <w:rPr>
          <w:rFonts w:asciiTheme="minorHAnsi" w:hAnsiTheme="minorHAnsi" w:cstheme="minorHAnsi"/>
          <w:sz w:val="20"/>
          <w:szCs w:val="20"/>
          <w:lang w:val="es-EC"/>
        </w:rPr>
      </w:pPr>
    </w:p>
    <w:p w:rsidR="00E936FF" w:rsidRPr="00F268B8" w:rsidRDefault="00E936FF" w:rsidP="00E936FF">
      <w:pPr>
        <w:spacing w:before="60" w:after="60"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Firmado: </w:t>
      </w:r>
      <w:r w:rsidRPr="00F268B8">
        <w:rPr>
          <w:rFonts w:asciiTheme="minorHAnsi" w:hAnsiTheme="minorHAnsi" w:cstheme="minorHAnsi"/>
          <w:i/>
          <w:sz w:val="20"/>
          <w:szCs w:val="20"/>
          <w:lang w:val="es-EC"/>
        </w:rPr>
        <w:t>[indicar firma]</w:t>
      </w:r>
    </w:p>
    <w:p w:rsidR="00E936FF" w:rsidRPr="00F268B8" w:rsidRDefault="00E936FF" w:rsidP="00E936FF">
      <w:pPr>
        <w:spacing w:before="60" w:after="60" w:line="240" w:lineRule="auto"/>
        <w:rPr>
          <w:rFonts w:asciiTheme="minorHAnsi" w:hAnsiTheme="minorHAnsi" w:cstheme="minorHAnsi"/>
          <w:i/>
          <w:sz w:val="20"/>
          <w:szCs w:val="20"/>
          <w:lang w:val="es-EC"/>
        </w:rPr>
      </w:pPr>
      <w:r w:rsidRPr="00F268B8">
        <w:rPr>
          <w:rFonts w:asciiTheme="minorHAnsi" w:hAnsiTheme="minorHAnsi" w:cstheme="minorHAnsi"/>
          <w:sz w:val="20"/>
          <w:szCs w:val="20"/>
          <w:lang w:val="es-EC"/>
        </w:rPr>
        <w:t xml:space="preserve">en capacidad de </w:t>
      </w:r>
      <w:r w:rsidRPr="00F268B8">
        <w:rPr>
          <w:rFonts w:asciiTheme="minorHAnsi" w:hAnsiTheme="minorHAnsi" w:cstheme="minorHAnsi"/>
          <w:i/>
          <w:sz w:val="20"/>
          <w:szCs w:val="20"/>
          <w:lang w:val="es-EC"/>
        </w:rPr>
        <w:t xml:space="preserve">[indicar el título u otra designación apropiada] </w:t>
      </w:r>
    </w:p>
    <w:p w:rsidR="00E348F8" w:rsidRPr="00F268B8" w:rsidRDefault="00E936FF" w:rsidP="00E936FF">
      <w:pPr>
        <w:spacing w:before="60" w:after="60"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en la presencia de </w:t>
      </w:r>
      <w:r w:rsidRPr="00F268B8">
        <w:rPr>
          <w:rFonts w:asciiTheme="minorHAnsi" w:hAnsiTheme="minorHAnsi" w:cstheme="minorHAnsi"/>
          <w:i/>
          <w:sz w:val="20"/>
          <w:szCs w:val="20"/>
          <w:lang w:val="es-EC"/>
        </w:rPr>
        <w:t>[indicar la identificación del testigo]</w:t>
      </w:r>
    </w:p>
    <w:p w:rsidR="00E936FF" w:rsidRPr="00F268B8" w:rsidRDefault="00E936FF" w:rsidP="00E348F8">
      <w:pPr>
        <w:spacing w:before="60" w:after="60" w:line="240" w:lineRule="auto"/>
        <w:rPr>
          <w:rFonts w:asciiTheme="minorHAnsi" w:hAnsiTheme="minorHAnsi" w:cstheme="minorHAnsi"/>
          <w:sz w:val="20"/>
          <w:szCs w:val="20"/>
          <w:lang w:val="es-EC"/>
        </w:rPr>
      </w:pPr>
    </w:p>
    <w:p w:rsidR="00E348F8" w:rsidRPr="00F268B8" w:rsidRDefault="00E936FF" w:rsidP="00E348F8">
      <w:pPr>
        <w:spacing w:before="60" w:after="60"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rPr>
        <w:t>Por y en nombre del Proveedor</w:t>
      </w:r>
    </w:p>
    <w:p w:rsidR="00E348F8" w:rsidRPr="00F268B8" w:rsidRDefault="00E348F8" w:rsidP="00E348F8">
      <w:pPr>
        <w:tabs>
          <w:tab w:val="left" w:pos="900"/>
          <w:tab w:val="left" w:pos="7200"/>
        </w:tabs>
        <w:spacing w:before="60" w:after="60" w:line="240" w:lineRule="auto"/>
        <w:rPr>
          <w:rFonts w:asciiTheme="minorHAnsi" w:hAnsiTheme="minorHAnsi" w:cstheme="minorHAnsi"/>
          <w:sz w:val="20"/>
          <w:szCs w:val="20"/>
          <w:lang w:val="es-EC"/>
        </w:rPr>
      </w:pPr>
    </w:p>
    <w:p w:rsidR="00E936FF" w:rsidRPr="00F268B8" w:rsidRDefault="00E936FF" w:rsidP="00E936FF">
      <w:pPr>
        <w:tabs>
          <w:tab w:val="left" w:pos="900"/>
        </w:tabs>
        <w:spacing w:before="60" w:after="60" w:line="240" w:lineRule="auto"/>
        <w:rPr>
          <w:rFonts w:asciiTheme="minorHAnsi" w:hAnsiTheme="minorHAnsi" w:cstheme="minorHAnsi"/>
          <w:i/>
          <w:sz w:val="20"/>
          <w:szCs w:val="20"/>
          <w:lang w:val="es-EC"/>
        </w:rPr>
      </w:pPr>
      <w:r w:rsidRPr="00F268B8">
        <w:rPr>
          <w:rFonts w:asciiTheme="minorHAnsi" w:hAnsiTheme="minorHAnsi" w:cstheme="minorHAnsi"/>
          <w:sz w:val="20"/>
          <w:szCs w:val="20"/>
          <w:lang w:val="es-EC"/>
        </w:rPr>
        <w:t xml:space="preserve">Firmado: </w:t>
      </w:r>
      <w:r w:rsidRPr="00F268B8">
        <w:rPr>
          <w:rFonts w:asciiTheme="minorHAnsi" w:hAnsiTheme="minorHAnsi" w:cstheme="minorHAnsi"/>
          <w:i/>
          <w:sz w:val="20"/>
          <w:szCs w:val="20"/>
          <w:lang w:val="es-EC"/>
        </w:rPr>
        <w:t xml:space="preserve">[indicar la(s) firma(s) del (los) representante(s) autorizado(s) del Proveedor] </w:t>
      </w:r>
    </w:p>
    <w:p w:rsidR="00E936FF" w:rsidRPr="00F268B8" w:rsidRDefault="00E936FF" w:rsidP="00E936FF">
      <w:pPr>
        <w:tabs>
          <w:tab w:val="left" w:pos="900"/>
        </w:tabs>
        <w:spacing w:before="60" w:after="60"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en capacidad de </w:t>
      </w:r>
      <w:r w:rsidRPr="00F268B8">
        <w:rPr>
          <w:rFonts w:asciiTheme="minorHAnsi" w:hAnsiTheme="minorHAnsi" w:cstheme="minorHAnsi"/>
          <w:i/>
          <w:sz w:val="20"/>
          <w:szCs w:val="20"/>
          <w:lang w:val="es-EC"/>
        </w:rPr>
        <w:t xml:space="preserve">[indicar el título u otra designación apropiada] </w:t>
      </w:r>
    </w:p>
    <w:p w:rsidR="00E936FF" w:rsidRPr="00F268B8" w:rsidRDefault="00E936FF" w:rsidP="00E936FF">
      <w:pPr>
        <w:tabs>
          <w:tab w:val="left" w:pos="900"/>
        </w:tabs>
        <w:spacing w:before="60" w:after="60" w:line="240" w:lineRule="auto"/>
        <w:rPr>
          <w:rFonts w:asciiTheme="minorHAnsi" w:hAnsiTheme="minorHAnsi" w:cstheme="minorHAnsi"/>
          <w:i/>
          <w:sz w:val="20"/>
          <w:szCs w:val="20"/>
          <w:lang w:val="es-EC"/>
        </w:rPr>
      </w:pPr>
      <w:r w:rsidRPr="00F268B8">
        <w:rPr>
          <w:rFonts w:asciiTheme="minorHAnsi" w:hAnsiTheme="minorHAnsi" w:cstheme="minorHAnsi"/>
          <w:sz w:val="20"/>
          <w:szCs w:val="20"/>
          <w:lang w:val="es-EC"/>
        </w:rPr>
        <w:t xml:space="preserve">en la presencia de </w:t>
      </w:r>
      <w:r w:rsidRPr="00F268B8">
        <w:rPr>
          <w:rFonts w:asciiTheme="minorHAnsi" w:hAnsiTheme="minorHAnsi" w:cstheme="minorHAnsi"/>
          <w:i/>
          <w:sz w:val="20"/>
          <w:szCs w:val="20"/>
          <w:lang w:val="es-EC"/>
        </w:rPr>
        <w:t xml:space="preserve">[indicar la identificación del testigo] </w:t>
      </w:r>
    </w:p>
    <w:p w:rsidR="00E348F8" w:rsidRPr="00F268B8" w:rsidRDefault="00E348F8" w:rsidP="00E348F8">
      <w:pPr>
        <w:tabs>
          <w:tab w:val="left" w:pos="900"/>
        </w:tabs>
        <w:spacing w:before="60" w:after="60" w:line="240" w:lineRule="auto"/>
        <w:rPr>
          <w:rFonts w:asciiTheme="minorHAnsi" w:hAnsiTheme="minorHAnsi" w:cstheme="minorHAnsi"/>
          <w:sz w:val="20"/>
          <w:szCs w:val="20"/>
          <w:u w:val="single"/>
          <w:lang w:val="es-EC"/>
        </w:rPr>
      </w:pPr>
    </w:p>
    <w:p w:rsidR="00E348F8" w:rsidRPr="00F268B8" w:rsidRDefault="00E348F8" w:rsidP="00590162">
      <w:pPr>
        <w:jc w:val="center"/>
        <w:rPr>
          <w:rFonts w:asciiTheme="minorHAnsi" w:hAnsiTheme="minorHAnsi" w:cstheme="minorHAnsi"/>
          <w:b/>
          <w:sz w:val="20"/>
          <w:szCs w:val="20"/>
          <w:lang w:val="es-EC"/>
        </w:rPr>
      </w:pPr>
      <w:r w:rsidRPr="00F268B8">
        <w:rPr>
          <w:rFonts w:asciiTheme="minorHAnsi" w:hAnsiTheme="minorHAnsi" w:cstheme="minorHAnsi"/>
          <w:b/>
          <w:sz w:val="20"/>
          <w:szCs w:val="20"/>
          <w:lang w:val="es-EC"/>
        </w:rPr>
        <w:br w:type="page"/>
      </w:r>
      <w:bookmarkStart w:id="416" w:name="_Toc478103534"/>
      <w:r w:rsidR="00BC5524" w:rsidRPr="00F268B8">
        <w:rPr>
          <w:rFonts w:asciiTheme="minorHAnsi" w:hAnsiTheme="minorHAnsi" w:cstheme="minorHAnsi"/>
          <w:b/>
          <w:sz w:val="20"/>
          <w:szCs w:val="20"/>
          <w:lang w:val="es-EC"/>
        </w:rPr>
        <w:lastRenderedPageBreak/>
        <w:t>Garantía</w:t>
      </w:r>
      <w:r w:rsidR="00E936FF" w:rsidRPr="00F268B8">
        <w:rPr>
          <w:rFonts w:asciiTheme="minorHAnsi" w:hAnsiTheme="minorHAnsi" w:cstheme="minorHAnsi"/>
          <w:b/>
          <w:sz w:val="20"/>
          <w:szCs w:val="20"/>
          <w:lang w:val="es-EC"/>
        </w:rPr>
        <w:t xml:space="preserve"> de Cumplimiento</w:t>
      </w:r>
      <w:bookmarkEnd w:id="416"/>
    </w:p>
    <w:p w:rsidR="00E348F8" w:rsidRPr="00F268B8" w:rsidRDefault="00E348F8" w:rsidP="00E348F8">
      <w:pPr>
        <w:pStyle w:val="Piedepgina"/>
        <w:jc w:val="center"/>
        <w:rPr>
          <w:rFonts w:asciiTheme="minorHAnsi" w:hAnsiTheme="minorHAnsi" w:cstheme="minorHAnsi"/>
          <w:i/>
          <w:iCs/>
          <w:sz w:val="20"/>
          <w:szCs w:val="20"/>
          <w:lang w:val="es-EC"/>
        </w:rPr>
      </w:pPr>
      <w:r w:rsidRPr="00F268B8">
        <w:rPr>
          <w:rFonts w:asciiTheme="minorHAnsi" w:hAnsiTheme="minorHAnsi" w:cstheme="minorHAnsi"/>
          <w:i/>
          <w:iCs/>
          <w:sz w:val="20"/>
          <w:szCs w:val="20"/>
          <w:lang w:val="es-EC"/>
        </w:rPr>
        <w:t>(</w:t>
      </w:r>
      <w:r w:rsidR="00BC5524" w:rsidRPr="00F268B8">
        <w:rPr>
          <w:rFonts w:asciiTheme="minorHAnsi" w:hAnsiTheme="minorHAnsi" w:cstheme="minorHAnsi"/>
          <w:i/>
          <w:iCs/>
          <w:sz w:val="20"/>
          <w:szCs w:val="20"/>
          <w:lang w:val="es-EC"/>
        </w:rPr>
        <w:t>Garantía</w:t>
      </w:r>
      <w:r w:rsidR="00E936FF" w:rsidRPr="00F268B8">
        <w:rPr>
          <w:rFonts w:asciiTheme="minorHAnsi" w:hAnsiTheme="minorHAnsi" w:cstheme="minorHAnsi"/>
          <w:i/>
          <w:iCs/>
          <w:sz w:val="20"/>
          <w:szCs w:val="20"/>
          <w:lang w:val="es-EC"/>
        </w:rPr>
        <w:t xml:space="preserve"> Bancaria</w:t>
      </w:r>
      <w:r w:rsidRPr="00F268B8">
        <w:rPr>
          <w:rFonts w:asciiTheme="minorHAnsi" w:hAnsiTheme="minorHAnsi" w:cstheme="minorHAnsi"/>
          <w:i/>
          <w:iCs/>
          <w:sz w:val="20"/>
          <w:szCs w:val="20"/>
          <w:lang w:val="es-EC"/>
        </w:rPr>
        <w:t>)</w:t>
      </w:r>
    </w:p>
    <w:p w:rsidR="00E348F8" w:rsidRPr="00F268B8" w:rsidRDefault="00E348F8" w:rsidP="00E348F8">
      <w:pPr>
        <w:pStyle w:val="Piedepgina"/>
        <w:jc w:val="center"/>
        <w:rPr>
          <w:rFonts w:asciiTheme="minorHAnsi" w:hAnsiTheme="minorHAnsi" w:cstheme="minorHAnsi"/>
          <w:i/>
          <w:iCs/>
          <w:sz w:val="20"/>
          <w:szCs w:val="20"/>
          <w:lang w:val="es-EC"/>
        </w:rPr>
      </w:pPr>
    </w:p>
    <w:p w:rsidR="00E348F8" w:rsidRPr="00F268B8" w:rsidRDefault="00E936FF" w:rsidP="004A02EC">
      <w:pPr>
        <w:pStyle w:val="Piedepgina"/>
        <w:spacing w:before="60" w:after="60"/>
        <w:jc w:val="both"/>
        <w:rPr>
          <w:rFonts w:asciiTheme="minorHAnsi" w:hAnsiTheme="minorHAnsi" w:cstheme="minorHAnsi"/>
          <w:i/>
          <w:iCs/>
          <w:sz w:val="20"/>
          <w:szCs w:val="20"/>
          <w:lang w:val="es-EC"/>
        </w:rPr>
      </w:pPr>
      <w:r w:rsidRPr="00F268B8">
        <w:rPr>
          <w:rFonts w:asciiTheme="minorHAnsi" w:hAnsiTheme="minorHAnsi" w:cstheme="minorHAnsi"/>
          <w:i/>
          <w:iCs/>
          <w:sz w:val="20"/>
          <w:szCs w:val="20"/>
          <w:lang w:val="es-EC"/>
        </w:rPr>
        <w:t>[El banco, a solicitud del Oferente seleccionado, completará este formulario de acuerdo con las instrucciones indicadas]</w:t>
      </w:r>
    </w:p>
    <w:p w:rsidR="00E348F8" w:rsidRPr="00F268B8" w:rsidRDefault="00E348F8" w:rsidP="00247463">
      <w:pPr>
        <w:pStyle w:val="Piedepgina"/>
        <w:spacing w:before="60" w:after="60"/>
        <w:rPr>
          <w:rFonts w:asciiTheme="minorHAnsi" w:hAnsiTheme="minorHAnsi" w:cstheme="minorHAnsi"/>
          <w:i/>
          <w:iCs/>
          <w:sz w:val="20"/>
          <w:szCs w:val="20"/>
          <w:lang w:val="es-EC"/>
        </w:rPr>
      </w:pPr>
    </w:p>
    <w:p w:rsidR="00E936FF" w:rsidRPr="00F268B8" w:rsidRDefault="00E936FF" w:rsidP="00E936FF">
      <w:pPr>
        <w:spacing w:before="60" w:after="60" w:line="240" w:lineRule="auto"/>
        <w:rPr>
          <w:rFonts w:asciiTheme="minorHAnsi" w:hAnsiTheme="minorHAnsi" w:cstheme="minorHAnsi"/>
          <w:i/>
          <w:sz w:val="20"/>
          <w:szCs w:val="20"/>
          <w:lang w:val="es-EC"/>
        </w:rPr>
      </w:pPr>
      <w:r w:rsidRPr="00F268B8">
        <w:rPr>
          <w:rFonts w:asciiTheme="minorHAnsi" w:hAnsiTheme="minorHAnsi" w:cstheme="minorHAnsi"/>
          <w:i/>
          <w:sz w:val="20"/>
          <w:szCs w:val="20"/>
          <w:lang w:val="es-EC"/>
        </w:rPr>
        <w:t>[</w:t>
      </w:r>
      <w:r w:rsidR="00BC5524" w:rsidRPr="00F268B8">
        <w:rPr>
          <w:rFonts w:asciiTheme="minorHAnsi" w:hAnsiTheme="minorHAnsi" w:cstheme="minorHAnsi"/>
          <w:i/>
          <w:sz w:val="20"/>
          <w:szCs w:val="20"/>
          <w:lang w:val="es-EC"/>
        </w:rPr>
        <w:t>Papel</w:t>
      </w:r>
      <w:r w:rsidRPr="00F268B8">
        <w:rPr>
          <w:rFonts w:asciiTheme="minorHAnsi" w:hAnsiTheme="minorHAnsi" w:cstheme="minorHAnsi"/>
          <w:i/>
          <w:sz w:val="20"/>
          <w:szCs w:val="20"/>
          <w:lang w:val="es-EC"/>
        </w:rPr>
        <w:t xml:space="preserve"> con membrete del </w:t>
      </w:r>
      <w:r w:rsidR="00BC5524" w:rsidRPr="00F268B8">
        <w:rPr>
          <w:rFonts w:asciiTheme="minorHAnsi" w:hAnsiTheme="minorHAnsi" w:cstheme="minorHAnsi"/>
          <w:i/>
          <w:sz w:val="20"/>
          <w:szCs w:val="20"/>
          <w:lang w:val="es-EC"/>
        </w:rPr>
        <w:t>Garante</w:t>
      </w:r>
      <w:r w:rsidRPr="00F268B8">
        <w:rPr>
          <w:rFonts w:asciiTheme="minorHAnsi" w:hAnsiTheme="minorHAnsi" w:cstheme="minorHAnsi"/>
          <w:i/>
          <w:sz w:val="20"/>
          <w:szCs w:val="20"/>
          <w:lang w:val="es-EC"/>
        </w:rPr>
        <w:t xml:space="preserve"> o </w:t>
      </w:r>
      <w:r w:rsidR="00BC5524" w:rsidRPr="00F268B8">
        <w:rPr>
          <w:rFonts w:asciiTheme="minorHAnsi" w:hAnsiTheme="minorHAnsi" w:cstheme="minorHAnsi"/>
          <w:i/>
          <w:sz w:val="20"/>
          <w:szCs w:val="20"/>
          <w:lang w:val="es-EC"/>
        </w:rPr>
        <w:t>Código</w:t>
      </w:r>
      <w:r w:rsidRPr="00F268B8">
        <w:rPr>
          <w:rFonts w:asciiTheme="minorHAnsi" w:hAnsiTheme="minorHAnsi" w:cstheme="minorHAnsi"/>
          <w:i/>
          <w:sz w:val="20"/>
          <w:szCs w:val="20"/>
          <w:lang w:val="es-EC"/>
        </w:rPr>
        <w:t xml:space="preserve"> de identificación SWIFT]</w:t>
      </w:r>
    </w:p>
    <w:p w:rsidR="00E936FF" w:rsidRPr="00F268B8" w:rsidRDefault="00E936FF" w:rsidP="00247463">
      <w:pPr>
        <w:pStyle w:val="Piedepgina"/>
        <w:spacing w:before="60" w:after="60"/>
        <w:rPr>
          <w:rFonts w:asciiTheme="minorHAnsi" w:hAnsiTheme="minorHAnsi" w:cstheme="minorHAnsi"/>
          <w:i/>
          <w:sz w:val="20"/>
          <w:szCs w:val="20"/>
          <w:lang w:val="es-EC"/>
        </w:rPr>
      </w:pPr>
    </w:p>
    <w:p w:rsidR="00E348F8" w:rsidRPr="00F268B8" w:rsidRDefault="00BC5524" w:rsidP="00247463">
      <w:pPr>
        <w:pStyle w:val="NormalWeb"/>
        <w:spacing w:before="60" w:beforeAutospacing="0" w:after="60" w:afterAutospacing="0"/>
        <w:rPr>
          <w:rFonts w:asciiTheme="minorHAnsi" w:hAnsiTheme="minorHAnsi" w:cstheme="minorHAnsi"/>
          <w:i/>
          <w:sz w:val="20"/>
          <w:szCs w:val="20"/>
          <w:lang w:val="es-EC"/>
        </w:rPr>
      </w:pPr>
      <w:r w:rsidRPr="00F268B8">
        <w:rPr>
          <w:rFonts w:asciiTheme="minorHAnsi" w:hAnsiTheme="minorHAnsi" w:cstheme="minorHAnsi"/>
          <w:b/>
          <w:sz w:val="20"/>
          <w:szCs w:val="20"/>
          <w:lang w:val="es-EC"/>
        </w:rPr>
        <w:t>Beneficiario</w:t>
      </w:r>
      <w:r w:rsidR="00E348F8" w:rsidRPr="00F268B8">
        <w:rPr>
          <w:rFonts w:asciiTheme="minorHAnsi" w:hAnsiTheme="minorHAnsi" w:cstheme="minorHAnsi"/>
          <w:b/>
          <w:sz w:val="20"/>
          <w:szCs w:val="20"/>
          <w:lang w:val="es-EC"/>
        </w:rPr>
        <w:t>:</w:t>
      </w:r>
      <w:r w:rsidR="00E348F8" w:rsidRPr="00F268B8">
        <w:rPr>
          <w:rFonts w:asciiTheme="minorHAnsi" w:hAnsiTheme="minorHAnsi" w:cstheme="minorHAnsi"/>
          <w:i/>
          <w:sz w:val="20"/>
          <w:szCs w:val="20"/>
          <w:lang w:val="es-EC"/>
        </w:rPr>
        <w:t>[</w:t>
      </w:r>
      <w:r w:rsidRPr="00F268B8">
        <w:rPr>
          <w:rFonts w:asciiTheme="minorHAnsi" w:hAnsiTheme="minorHAnsi" w:cstheme="minorHAnsi"/>
          <w:i/>
          <w:sz w:val="20"/>
          <w:szCs w:val="20"/>
          <w:lang w:val="es-EC"/>
        </w:rPr>
        <w:t>indicar nombre y dirección del Comprador</w:t>
      </w:r>
      <w:r w:rsidR="00E348F8" w:rsidRPr="00F268B8">
        <w:rPr>
          <w:rFonts w:asciiTheme="minorHAnsi" w:hAnsiTheme="minorHAnsi" w:cstheme="minorHAnsi"/>
          <w:i/>
          <w:sz w:val="20"/>
          <w:szCs w:val="20"/>
          <w:lang w:val="es-EC"/>
        </w:rPr>
        <w:t>]</w:t>
      </w:r>
      <w:r w:rsidR="00E348F8" w:rsidRPr="00F268B8">
        <w:rPr>
          <w:rFonts w:asciiTheme="minorHAnsi" w:hAnsiTheme="minorHAnsi" w:cstheme="minorHAnsi"/>
          <w:i/>
          <w:sz w:val="20"/>
          <w:szCs w:val="20"/>
          <w:lang w:val="es-EC"/>
        </w:rPr>
        <w:tab/>
      </w:r>
      <w:r w:rsidR="00E348F8" w:rsidRPr="00F268B8">
        <w:rPr>
          <w:rFonts w:asciiTheme="minorHAnsi" w:hAnsiTheme="minorHAnsi" w:cstheme="minorHAnsi"/>
          <w:i/>
          <w:sz w:val="20"/>
          <w:szCs w:val="20"/>
          <w:lang w:val="es-EC"/>
        </w:rPr>
        <w:tab/>
      </w:r>
    </w:p>
    <w:p w:rsidR="00E348F8" w:rsidRPr="00F268B8" w:rsidRDefault="00BC5524" w:rsidP="00247463">
      <w:pPr>
        <w:pStyle w:val="NormalWeb"/>
        <w:spacing w:before="60" w:beforeAutospacing="0" w:after="60" w:afterAutospacing="0"/>
        <w:rPr>
          <w:rFonts w:asciiTheme="minorHAnsi" w:hAnsiTheme="minorHAnsi" w:cstheme="minorHAnsi"/>
          <w:sz w:val="20"/>
          <w:szCs w:val="20"/>
          <w:lang w:val="es-EC"/>
        </w:rPr>
      </w:pPr>
      <w:r w:rsidRPr="00F268B8">
        <w:rPr>
          <w:rFonts w:asciiTheme="minorHAnsi" w:hAnsiTheme="minorHAnsi" w:cstheme="minorHAnsi"/>
          <w:b/>
          <w:sz w:val="20"/>
          <w:szCs w:val="20"/>
          <w:lang w:val="es-EC"/>
        </w:rPr>
        <w:t>Fecha</w:t>
      </w:r>
      <w:r w:rsidR="00E348F8" w:rsidRPr="00F268B8">
        <w:rPr>
          <w:rFonts w:asciiTheme="minorHAnsi" w:hAnsiTheme="minorHAnsi" w:cstheme="minorHAnsi"/>
          <w:b/>
          <w:sz w:val="20"/>
          <w:szCs w:val="20"/>
          <w:lang w:val="es-EC"/>
        </w:rPr>
        <w:t>:</w:t>
      </w:r>
      <w:r w:rsidR="00E348F8" w:rsidRPr="00F268B8">
        <w:rPr>
          <w:rFonts w:asciiTheme="minorHAnsi" w:hAnsiTheme="minorHAnsi" w:cstheme="minorHAnsi"/>
          <w:i/>
          <w:sz w:val="20"/>
          <w:szCs w:val="20"/>
          <w:lang w:val="es-EC"/>
        </w:rPr>
        <w:t xml:space="preserve"> [</w:t>
      </w:r>
      <w:r w:rsidRPr="00F268B8">
        <w:rPr>
          <w:rFonts w:asciiTheme="minorHAnsi" w:hAnsiTheme="minorHAnsi" w:cstheme="minorHAnsi"/>
          <w:i/>
          <w:sz w:val="20"/>
          <w:szCs w:val="20"/>
          <w:lang w:val="es-EC"/>
        </w:rPr>
        <w:t>indicar la fecha de expedición</w:t>
      </w:r>
      <w:r w:rsidR="00E348F8" w:rsidRPr="00F268B8">
        <w:rPr>
          <w:rFonts w:asciiTheme="minorHAnsi" w:hAnsiTheme="minorHAnsi" w:cstheme="minorHAnsi"/>
          <w:i/>
          <w:sz w:val="20"/>
          <w:szCs w:val="20"/>
          <w:lang w:val="es-EC"/>
        </w:rPr>
        <w:t>]</w:t>
      </w:r>
    </w:p>
    <w:p w:rsidR="00E348F8" w:rsidRPr="00F268B8" w:rsidRDefault="00205893" w:rsidP="00247463">
      <w:pPr>
        <w:pStyle w:val="NormalWeb"/>
        <w:spacing w:before="60" w:beforeAutospacing="0" w:after="60" w:afterAutospacing="0"/>
        <w:rPr>
          <w:rFonts w:asciiTheme="minorHAnsi" w:hAnsiTheme="minorHAnsi" w:cstheme="minorHAnsi"/>
          <w:sz w:val="20"/>
          <w:szCs w:val="20"/>
          <w:lang w:val="es-EC"/>
        </w:rPr>
      </w:pPr>
      <w:r w:rsidRPr="00F268B8">
        <w:rPr>
          <w:rFonts w:asciiTheme="minorHAnsi" w:hAnsiTheme="minorHAnsi" w:cstheme="minorHAnsi"/>
          <w:b/>
          <w:sz w:val="20"/>
          <w:szCs w:val="20"/>
          <w:lang w:val="es-EC"/>
        </w:rPr>
        <w:t>GARANTÍ</w:t>
      </w:r>
      <w:r w:rsidR="00BC5524" w:rsidRPr="00F268B8">
        <w:rPr>
          <w:rFonts w:asciiTheme="minorHAnsi" w:hAnsiTheme="minorHAnsi" w:cstheme="minorHAnsi"/>
          <w:b/>
          <w:sz w:val="20"/>
          <w:szCs w:val="20"/>
          <w:lang w:val="es-EC"/>
        </w:rPr>
        <w:t xml:space="preserve">A DE CUMPLIMIENTO </w:t>
      </w:r>
      <w:r w:rsidR="00E348F8" w:rsidRPr="00F268B8">
        <w:rPr>
          <w:rFonts w:asciiTheme="minorHAnsi" w:hAnsiTheme="minorHAnsi" w:cstheme="minorHAnsi"/>
          <w:b/>
          <w:sz w:val="20"/>
          <w:szCs w:val="20"/>
          <w:lang w:val="es-EC"/>
        </w:rPr>
        <w:t xml:space="preserve">No.: </w:t>
      </w:r>
      <w:r w:rsidR="00BC5524" w:rsidRPr="00F268B8">
        <w:rPr>
          <w:rFonts w:asciiTheme="minorHAnsi" w:hAnsiTheme="minorHAnsi" w:cstheme="minorHAnsi"/>
          <w:i/>
          <w:sz w:val="20"/>
          <w:szCs w:val="20"/>
          <w:lang w:val="es-EC"/>
        </w:rPr>
        <w:t>[indicar el número de la Garantía]</w:t>
      </w:r>
    </w:p>
    <w:p w:rsidR="00E348F8" w:rsidRPr="00F268B8" w:rsidRDefault="00E348F8" w:rsidP="00247463">
      <w:pPr>
        <w:pStyle w:val="NormalWeb"/>
        <w:spacing w:before="60" w:beforeAutospacing="0" w:after="60" w:afterAutospacing="0"/>
        <w:rPr>
          <w:rFonts w:asciiTheme="minorHAnsi" w:hAnsiTheme="minorHAnsi" w:cstheme="minorHAnsi"/>
          <w:sz w:val="20"/>
          <w:szCs w:val="20"/>
          <w:lang w:val="es-EC"/>
        </w:rPr>
      </w:pPr>
      <w:r w:rsidRPr="00F268B8">
        <w:rPr>
          <w:rFonts w:asciiTheme="minorHAnsi" w:hAnsiTheme="minorHAnsi" w:cstheme="minorHAnsi"/>
          <w:b/>
          <w:sz w:val="20"/>
          <w:szCs w:val="20"/>
          <w:lang w:val="es-EC"/>
        </w:rPr>
        <w:t>G</w:t>
      </w:r>
      <w:r w:rsidR="00BC5524" w:rsidRPr="00F268B8">
        <w:rPr>
          <w:rFonts w:asciiTheme="minorHAnsi" w:hAnsiTheme="minorHAnsi" w:cstheme="minorHAnsi"/>
          <w:b/>
          <w:sz w:val="20"/>
          <w:szCs w:val="20"/>
          <w:lang w:val="es-EC"/>
        </w:rPr>
        <w:t>arante</w:t>
      </w:r>
      <w:r w:rsidR="00612ECA" w:rsidRPr="00F268B8">
        <w:rPr>
          <w:rFonts w:asciiTheme="minorHAnsi" w:hAnsiTheme="minorHAnsi" w:cstheme="minorHAnsi"/>
          <w:b/>
          <w:sz w:val="20"/>
          <w:szCs w:val="20"/>
          <w:lang w:val="es-EC"/>
        </w:rPr>
        <w:t>:</w:t>
      </w:r>
      <w:r w:rsidR="00612ECA" w:rsidRPr="00F268B8">
        <w:rPr>
          <w:rFonts w:asciiTheme="minorHAnsi" w:hAnsiTheme="minorHAnsi" w:cstheme="minorHAnsi"/>
          <w:i/>
          <w:sz w:val="20"/>
          <w:szCs w:val="20"/>
          <w:lang w:val="es-EC"/>
        </w:rPr>
        <w:t xml:space="preserve"> [</w:t>
      </w:r>
      <w:r w:rsidR="00BC5524" w:rsidRPr="00F268B8">
        <w:rPr>
          <w:rFonts w:asciiTheme="minorHAnsi" w:hAnsiTheme="minorHAnsi" w:cstheme="minorHAnsi"/>
          <w:i/>
          <w:sz w:val="20"/>
          <w:szCs w:val="20"/>
          <w:lang w:val="es-EC"/>
        </w:rPr>
        <w:t xml:space="preserve">indicar el nombre y dirección del lugar de </w:t>
      </w:r>
      <w:r w:rsidR="00612ECA" w:rsidRPr="00F268B8">
        <w:rPr>
          <w:rFonts w:asciiTheme="minorHAnsi" w:hAnsiTheme="minorHAnsi" w:cstheme="minorHAnsi"/>
          <w:i/>
          <w:sz w:val="20"/>
          <w:szCs w:val="20"/>
          <w:lang w:val="es-EC"/>
        </w:rPr>
        <w:t>expedición</w:t>
      </w:r>
      <w:r w:rsidR="00BC5524" w:rsidRPr="00F268B8">
        <w:rPr>
          <w:rFonts w:asciiTheme="minorHAnsi" w:hAnsiTheme="minorHAnsi" w:cstheme="minorHAnsi"/>
          <w:i/>
          <w:sz w:val="20"/>
          <w:szCs w:val="20"/>
          <w:lang w:val="es-EC"/>
        </w:rPr>
        <w:t>, a menos que se indique en el membrete</w:t>
      </w:r>
      <w:r w:rsidRPr="00F268B8">
        <w:rPr>
          <w:rFonts w:asciiTheme="minorHAnsi" w:hAnsiTheme="minorHAnsi" w:cstheme="minorHAnsi"/>
          <w:i/>
          <w:sz w:val="20"/>
          <w:szCs w:val="20"/>
          <w:lang w:val="es-EC"/>
        </w:rPr>
        <w:t>]</w:t>
      </w:r>
    </w:p>
    <w:p w:rsidR="004A02EC" w:rsidRPr="00F268B8" w:rsidRDefault="004A02EC" w:rsidP="00247463">
      <w:pPr>
        <w:pStyle w:val="NormalWeb"/>
        <w:spacing w:before="60" w:beforeAutospacing="0" w:after="60" w:afterAutospacing="0"/>
        <w:jc w:val="both"/>
        <w:rPr>
          <w:rFonts w:asciiTheme="minorHAnsi" w:hAnsiTheme="minorHAnsi" w:cstheme="minorHAnsi"/>
          <w:sz w:val="20"/>
          <w:szCs w:val="20"/>
          <w:lang w:val="es-EC"/>
        </w:rPr>
      </w:pPr>
    </w:p>
    <w:p w:rsidR="00E348F8" w:rsidRPr="00F268B8" w:rsidRDefault="00D44F9A" w:rsidP="00247463">
      <w:pPr>
        <w:pStyle w:val="NormalWeb"/>
        <w:spacing w:before="60" w:beforeAutospacing="0" w:after="60" w:afterAutospacing="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Se nos</w:t>
      </w:r>
      <w:r w:rsidR="00612ECA" w:rsidRPr="00F268B8">
        <w:rPr>
          <w:rFonts w:asciiTheme="minorHAnsi" w:hAnsiTheme="minorHAnsi" w:cstheme="minorHAnsi"/>
          <w:sz w:val="20"/>
          <w:szCs w:val="20"/>
          <w:lang w:val="es-EC"/>
        </w:rPr>
        <w:t xml:space="preserve"> ha informado que </w:t>
      </w:r>
      <w:r w:rsidR="00E348F8" w:rsidRPr="00F268B8">
        <w:rPr>
          <w:rFonts w:asciiTheme="minorHAnsi" w:hAnsiTheme="minorHAnsi" w:cstheme="minorHAnsi"/>
          <w:i/>
          <w:sz w:val="20"/>
          <w:szCs w:val="20"/>
          <w:lang w:val="es-EC"/>
        </w:rPr>
        <w:t>[in</w:t>
      </w:r>
      <w:r w:rsidR="00612ECA" w:rsidRPr="00F268B8">
        <w:rPr>
          <w:rFonts w:asciiTheme="minorHAnsi" w:hAnsiTheme="minorHAnsi" w:cstheme="minorHAnsi"/>
          <w:i/>
          <w:sz w:val="20"/>
          <w:szCs w:val="20"/>
          <w:lang w:val="es-EC"/>
        </w:rPr>
        <w:t>dique el nombre complet</w:t>
      </w:r>
      <w:r w:rsidR="004A02EC" w:rsidRPr="00F268B8">
        <w:rPr>
          <w:rFonts w:asciiTheme="minorHAnsi" w:hAnsiTheme="minorHAnsi" w:cstheme="minorHAnsi"/>
          <w:i/>
          <w:sz w:val="20"/>
          <w:szCs w:val="20"/>
          <w:lang w:val="es-EC"/>
        </w:rPr>
        <w:t>o</w:t>
      </w:r>
      <w:r w:rsidR="00612ECA" w:rsidRPr="00F268B8">
        <w:rPr>
          <w:rFonts w:asciiTheme="minorHAnsi" w:hAnsiTheme="minorHAnsi" w:cstheme="minorHAnsi"/>
          <w:i/>
          <w:sz w:val="20"/>
          <w:szCs w:val="20"/>
          <w:lang w:val="es-EC"/>
        </w:rPr>
        <w:t xml:space="preserve"> del Proveedor; en caso que se trate de una </w:t>
      </w:r>
      <w:r w:rsidRPr="00F268B8">
        <w:rPr>
          <w:rFonts w:asciiTheme="minorHAnsi" w:hAnsiTheme="minorHAnsi" w:cstheme="minorHAnsi"/>
          <w:i/>
          <w:sz w:val="20"/>
          <w:szCs w:val="20"/>
          <w:lang w:val="es-EC"/>
        </w:rPr>
        <w:t>Asociación</w:t>
      </w:r>
      <w:r w:rsidR="00612ECA" w:rsidRPr="00F268B8">
        <w:rPr>
          <w:rFonts w:asciiTheme="minorHAnsi" w:hAnsiTheme="minorHAnsi" w:cstheme="minorHAnsi"/>
          <w:i/>
          <w:sz w:val="20"/>
          <w:szCs w:val="20"/>
          <w:lang w:val="es-EC"/>
        </w:rPr>
        <w:t xml:space="preserve"> en </w:t>
      </w:r>
      <w:r w:rsidRPr="00F268B8">
        <w:rPr>
          <w:rFonts w:asciiTheme="minorHAnsi" w:hAnsiTheme="minorHAnsi" w:cstheme="minorHAnsi"/>
          <w:i/>
          <w:sz w:val="20"/>
          <w:szCs w:val="20"/>
          <w:lang w:val="es-EC"/>
        </w:rPr>
        <w:t>Participación</w:t>
      </w:r>
      <w:r w:rsidR="00612ECA" w:rsidRPr="00F268B8">
        <w:rPr>
          <w:rFonts w:asciiTheme="minorHAnsi" w:hAnsiTheme="minorHAnsi" w:cstheme="minorHAnsi"/>
          <w:i/>
          <w:sz w:val="20"/>
          <w:szCs w:val="20"/>
          <w:lang w:val="es-EC"/>
        </w:rPr>
        <w:t xml:space="preserve"> o Consorcio, se debe incluir el nombre de dicha </w:t>
      </w:r>
      <w:r w:rsidRPr="00F268B8">
        <w:rPr>
          <w:rFonts w:asciiTheme="minorHAnsi" w:hAnsiTheme="minorHAnsi" w:cstheme="minorHAnsi"/>
          <w:i/>
          <w:sz w:val="20"/>
          <w:szCs w:val="20"/>
          <w:lang w:val="es-EC"/>
        </w:rPr>
        <w:t>Asociación</w:t>
      </w:r>
      <w:r w:rsidR="00612ECA" w:rsidRPr="00F268B8">
        <w:rPr>
          <w:rFonts w:asciiTheme="minorHAnsi" w:hAnsiTheme="minorHAnsi" w:cstheme="minorHAnsi"/>
          <w:i/>
          <w:sz w:val="20"/>
          <w:szCs w:val="20"/>
          <w:lang w:val="es-EC"/>
        </w:rPr>
        <w:t xml:space="preserve"> en </w:t>
      </w:r>
      <w:r w:rsidRPr="00F268B8">
        <w:rPr>
          <w:rFonts w:asciiTheme="minorHAnsi" w:hAnsiTheme="minorHAnsi" w:cstheme="minorHAnsi"/>
          <w:i/>
          <w:sz w:val="20"/>
          <w:szCs w:val="20"/>
          <w:lang w:val="es-EC"/>
        </w:rPr>
        <w:t>Participación</w:t>
      </w:r>
      <w:r w:rsidR="00612ECA" w:rsidRPr="00F268B8">
        <w:rPr>
          <w:rFonts w:asciiTheme="minorHAnsi" w:hAnsiTheme="minorHAnsi" w:cstheme="minorHAnsi"/>
          <w:i/>
          <w:sz w:val="20"/>
          <w:szCs w:val="20"/>
          <w:lang w:val="es-EC"/>
        </w:rPr>
        <w:t xml:space="preserve"> o Consorcio</w:t>
      </w:r>
      <w:r w:rsidR="00E348F8" w:rsidRPr="00F268B8">
        <w:rPr>
          <w:rFonts w:asciiTheme="minorHAnsi" w:hAnsiTheme="minorHAnsi" w:cstheme="minorHAnsi"/>
          <w:i/>
          <w:sz w:val="20"/>
          <w:szCs w:val="20"/>
          <w:lang w:val="es-EC"/>
        </w:rPr>
        <w:t xml:space="preserve">] </w:t>
      </w:r>
      <w:r w:rsidR="00E348F8" w:rsidRPr="00F268B8">
        <w:rPr>
          <w:rFonts w:asciiTheme="minorHAnsi" w:hAnsiTheme="minorHAnsi" w:cstheme="minorHAnsi"/>
          <w:sz w:val="20"/>
          <w:szCs w:val="20"/>
          <w:lang w:val="es-EC"/>
        </w:rPr>
        <w:t>(</w:t>
      </w:r>
      <w:r w:rsidR="00612ECA" w:rsidRPr="00F268B8">
        <w:rPr>
          <w:rFonts w:asciiTheme="minorHAnsi" w:hAnsiTheme="minorHAnsi" w:cstheme="minorHAnsi"/>
          <w:sz w:val="20"/>
          <w:szCs w:val="20"/>
          <w:lang w:val="es-EC"/>
        </w:rPr>
        <w:t xml:space="preserve">en adelante </w:t>
      </w:r>
      <w:r w:rsidR="00E348F8" w:rsidRPr="00F268B8">
        <w:rPr>
          <w:rFonts w:asciiTheme="minorHAnsi" w:hAnsiTheme="minorHAnsi" w:cstheme="minorHAnsi"/>
          <w:sz w:val="20"/>
          <w:szCs w:val="20"/>
          <w:lang w:val="es-EC"/>
        </w:rPr>
        <w:t>"</w:t>
      </w:r>
      <w:r w:rsidR="00612ECA" w:rsidRPr="00F268B8">
        <w:rPr>
          <w:rFonts w:asciiTheme="minorHAnsi" w:hAnsiTheme="minorHAnsi" w:cstheme="minorHAnsi"/>
          <w:sz w:val="20"/>
          <w:szCs w:val="20"/>
          <w:lang w:val="es-EC"/>
        </w:rPr>
        <w:t xml:space="preserve">el </w:t>
      </w:r>
      <w:r w:rsidR="00F01A8C" w:rsidRPr="00F268B8">
        <w:rPr>
          <w:rFonts w:asciiTheme="minorHAnsi" w:hAnsiTheme="minorHAnsi" w:cstheme="minorHAnsi"/>
          <w:sz w:val="20"/>
          <w:szCs w:val="20"/>
          <w:lang w:val="es-EC"/>
        </w:rPr>
        <w:t>Ordenante</w:t>
      </w:r>
      <w:r w:rsidR="00E348F8" w:rsidRPr="00F268B8">
        <w:rPr>
          <w:rFonts w:asciiTheme="minorHAnsi" w:hAnsiTheme="minorHAnsi" w:cstheme="minorHAnsi"/>
          <w:sz w:val="20"/>
          <w:szCs w:val="20"/>
          <w:lang w:val="es-EC"/>
        </w:rPr>
        <w:t xml:space="preserve">") </w:t>
      </w:r>
      <w:r w:rsidR="00612ECA" w:rsidRPr="00F268B8">
        <w:rPr>
          <w:rFonts w:asciiTheme="minorHAnsi" w:hAnsiTheme="minorHAnsi" w:cstheme="minorHAnsi"/>
          <w:sz w:val="20"/>
          <w:szCs w:val="20"/>
          <w:lang w:val="es-EC"/>
        </w:rPr>
        <w:t xml:space="preserve">ha celebrado el Contrato </w:t>
      </w:r>
      <w:r w:rsidR="00E348F8" w:rsidRPr="00F268B8">
        <w:rPr>
          <w:rFonts w:asciiTheme="minorHAnsi" w:hAnsiTheme="minorHAnsi" w:cstheme="minorHAnsi"/>
          <w:sz w:val="20"/>
          <w:szCs w:val="20"/>
          <w:lang w:val="es-EC"/>
        </w:rPr>
        <w:t xml:space="preserve">No. </w:t>
      </w:r>
      <w:r w:rsidR="00E348F8" w:rsidRPr="00F268B8">
        <w:rPr>
          <w:rFonts w:asciiTheme="minorHAnsi" w:hAnsiTheme="minorHAnsi" w:cstheme="minorHAnsi"/>
          <w:i/>
          <w:sz w:val="20"/>
          <w:szCs w:val="20"/>
          <w:lang w:val="es-EC"/>
        </w:rPr>
        <w:t>[</w:t>
      </w:r>
      <w:r w:rsidR="00F52EB8" w:rsidRPr="00F268B8">
        <w:rPr>
          <w:rFonts w:asciiTheme="minorHAnsi" w:hAnsiTheme="minorHAnsi" w:cstheme="minorHAnsi"/>
          <w:i/>
          <w:sz w:val="20"/>
          <w:szCs w:val="20"/>
          <w:lang w:val="es-EC"/>
        </w:rPr>
        <w:t>Indicar</w:t>
      </w:r>
      <w:r w:rsidR="00612ECA" w:rsidRPr="00F268B8">
        <w:rPr>
          <w:rFonts w:asciiTheme="minorHAnsi" w:hAnsiTheme="minorHAnsi" w:cstheme="minorHAnsi"/>
          <w:i/>
          <w:sz w:val="20"/>
          <w:szCs w:val="20"/>
          <w:lang w:val="es-EC"/>
        </w:rPr>
        <w:t xml:space="preserve"> el </w:t>
      </w:r>
      <w:r w:rsidRPr="00F268B8">
        <w:rPr>
          <w:rFonts w:asciiTheme="minorHAnsi" w:hAnsiTheme="minorHAnsi" w:cstheme="minorHAnsi"/>
          <w:i/>
          <w:sz w:val="20"/>
          <w:szCs w:val="20"/>
          <w:lang w:val="es-EC"/>
        </w:rPr>
        <w:t>número</w:t>
      </w:r>
      <w:r w:rsidR="00612ECA" w:rsidRPr="00F268B8">
        <w:rPr>
          <w:rFonts w:asciiTheme="minorHAnsi" w:hAnsiTheme="minorHAnsi" w:cstheme="minorHAnsi"/>
          <w:i/>
          <w:sz w:val="20"/>
          <w:szCs w:val="20"/>
          <w:lang w:val="es-EC"/>
        </w:rPr>
        <w:t xml:space="preserve"> de referencia del contrato</w:t>
      </w:r>
      <w:r w:rsidR="00E348F8" w:rsidRPr="00F268B8">
        <w:rPr>
          <w:rFonts w:asciiTheme="minorHAnsi" w:hAnsiTheme="minorHAnsi" w:cstheme="minorHAnsi"/>
          <w:i/>
          <w:sz w:val="20"/>
          <w:szCs w:val="20"/>
          <w:lang w:val="es-EC"/>
        </w:rPr>
        <w:t xml:space="preserve">] </w:t>
      </w:r>
      <w:r w:rsidR="00612ECA" w:rsidRPr="00F268B8">
        <w:rPr>
          <w:rFonts w:asciiTheme="minorHAnsi" w:hAnsiTheme="minorHAnsi" w:cstheme="minorHAnsi"/>
          <w:sz w:val="20"/>
          <w:szCs w:val="20"/>
          <w:lang w:val="es-EC"/>
        </w:rPr>
        <w:t xml:space="preserve">de fecha </w:t>
      </w:r>
      <w:r w:rsidR="00E348F8" w:rsidRPr="00F268B8">
        <w:rPr>
          <w:rFonts w:asciiTheme="minorHAnsi" w:hAnsiTheme="minorHAnsi" w:cstheme="minorHAnsi"/>
          <w:i/>
          <w:sz w:val="20"/>
          <w:szCs w:val="20"/>
          <w:lang w:val="es-EC"/>
        </w:rPr>
        <w:t>[</w:t>
      </w:r>
      <w:r w:rsidR="00612ECA" w:rsidRPr="00F268B8">
        <w:rPr>
          <w:rFonts w:asciiTheme="minorHAnsi" w:hAnsiTheme="minorHAnsi" w:cstheme="minorHAnsi"/>
          <w:i/>
          <w:sz w:val="20"/>
          <w:szCs w:val="20"/>
          <w:lang w:val="es-EC"/>
        </w:rPr>
        <w:t>indicar fecha</w:t>
      </w:r>
      <w:r w:rsidR="00E348F8" w:rsidRPr="00F268B8">
        <w:rPr>
          <w:rFonts w:asciiTheme="minorHAnsi" w:hAnsiTheme="minorHAnsi" w:cstheme="minorHAnsi"/>
          <w:i/>
          <w:sz w:val="20"/>
          <w:szCs w:val="20"/>
          <w:lang w:val="es-EC"/>
        </w:rPr>
        <w:t>]</w:t>
      </w:r>
      <w:r w:rsidR="005669DB" w:rsidRPr="00F268B8">
        <w:rPr>
          <w:rFonts w:asciiTheme="minorHAnsi" w:hAnsiTheme="minorHAnsi" w:cstheme="minorHAnsi"/>
          <w:sz w:val="20"/>
          <w:szCs w:val="20"/>
          <w:lang w:val="es-EC"/>
        </w:rPr>
        <w:t>con el Beneficiario</w:t>
      </w:r>
      <w:r w:rsidR="00E348F8" w:rsidRPr="00F268B8">
        <w:rPr>
          <w:rFonts w:asciiTheme="minorHAnsi" w:hAnsiTheme="minorHAnsi" w:cstheme="minorHAnsi"/>
          <w:sz w:val="20"/>
          <w:szCs w:val="20"/>
          <w:lang w:val="es-EC"/>
        </w:rPr>
        <w:t xml:space="preserve">, </w:t>
      </w:r>
      <w:r w:rsidR="005669DB" w:rsidRPr="00F268B8">
        <w:rPr>
          <w:rFonts w:asciiTheme="minorHAnsi" w:hAnsiTheme="minorHAnsi" w:cstheme="minorHAnsi"/>
          <w:sz w:val="20"/>
          <w:szCs w:val="20"/>
          <w:lang w:val="es-EC"/>
        </w:rPr>
        <w:t xml:space="preserve">para el suministro de </w:t>
      </w:r>
      <w:r w:rsidR="00E348F8" w:rsidRPr="00F268B8">
        <w:rPr>
          <w:rFonts w:asciiTheme="minorHAnsi" w:hAnsiTheme="minorHAnsi" w:cstheme="minorHAnsi"/>
          <w:i/>
          <w:sz w:val="20"/>
          <w:szCs w:val="20"/>
          <w:lang w:val="es-EC"/>
        </w:rPr>
        <w:t>[</w:t>
      </w:r>
      <w:r w:rsidR="005669DB" w:rsidRPr="00F268B8">
        <w:rPr>
          <w:rFonts w:asciiTheme="minorHAnsi" w:hAnsiTheme="minorHAnsi" w:cstheme="minorHAnsi"/>
          <w:i/>
          <w:sz w:val="20"/>
          <w:szCs w:val="20"/>
          <w:lang w:val="es-EC"/>
        </w:rPr>
        <w:t>indicar el nombre del contrato y una breve descripción de los Bienes y Servicios Conexos</w:t>
      </w:r>
      <w:r w:rsidR="00E348F8" w:rsidRPr="00F268B8">
        <w:rPr>
          <w:rFonts w:asciiTheme="minorHAnsi" w:hAnsiTheme="minorHAnsi" w:cstheme="minorHAnsi"/>
          <w:i/>
          <w:sz w:val="20"/>
          <w:szCs w:val="20"/>
          <w:lang w:val="es-EC"/>
        </w:rPr>
        <w:t>]</w:t>
      </w:r>
      <w:r w:rsidR="00E348F8" w:rsidRPr="00F268B8">
        <w:rPr>
          <w:rFonts w:asciiTheme="minorHAnsi" w:hAnsiTheme="minorHAnsi" w:cstheme="minorHAnsi"/>
          <w:sz w:val="20"/>
          <w:szCs w:val="20"/>
          <w:lang w:val="es-EC"/>
        </w:rPr>
        <w:t>(</w:t>
      </w:r>
      <w:r w:rsidR="005669DB" w:rsidRPr="00F268B8">
        <w:rPr>
          <w:rFonts w:asciiTheme="minorHAnsi" w:hAnsiTheme="minorHAnsi" w:cstheme="minorHAnsi"/>
          <w:sz w:val="20"/>
          <w:szCs w:val="20"/>
          <w:lang w:val="es-EC"/>
        </w:rPr>
        <w:t xml:space="preserve">en adelante </w:t>
      </w:r>
      <w:r w:rsidR="00E348F8" w:rsidRPr="00F268B8">
        <w:rPr>
          <w:rFonts w:asciiTheme="minorHAnsi" w:hAnsiTheme="minorHAnsi" w:cstheme="minorHAnsi"/>
          <w:sz w:val="20"/>
          <w:szCs w:val="20"/>
          <w:lang w:val="es-EC"/>
        </w:rPr>
        <w:t>"</w:t>
      </w:r>
      <w:r w:rsidR="005669DB" w:rsidRPr="00F268B8">
        <w:rPr>
          <w:rFonts w:asciiTheme="minorHAnsi" w:hAnsiTheme="minorHAnsi" w:cstheme="minorHAnsi"/>
          <w:sz w:val="20"/>
          <w:szCs w:val="20"/>
          <w:lang w:val="es-EC"/>
        </w:rPr>
        <w:t>el Contrato</w:t>
      </w:r>
      <w:r w:rsidR="00E348F8" w:rsidRPr="00F268B8">
        <w:rPr>
          <w:rFonts w:asciiTheme="minorHAnsi" w:hAnsiTheme="minorHAnsi" w:cstheme="minorHAnsi"/>
          <w:sz w:val="20"/>
          <w:szCs w:val="20"/>
          <w:lang w:val="es-EC"/>
        </w:rPr>
        <w:t xml:space="preserve">"). </w:t>
      </w:r>
    </w:p>
    <w:p w:rsidR="00E348F8" w:rsidRPr="00F268B8" w:rsidRDefault="00D44F9A" w:rsidP="00247463">
      <w:pPr>
        <w:pStyle w:val="NormalWeb"/>
        <w:spacing w:before="60" w:beforeAutospacing="0" w:after="60" w:afterAutospacing="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Además</w:t>
      </w:r>
      <w:r w:rsidR="005669DB" w:rsidRPr="00F268B8">
        <w:rPr>
          <w:rFonts w:asciiTheme="minorHAnsi" w:hAnsiTheme="minorHAnsi" w:cstheme="minorHAnsi"/>
          <w:sz w:val="20"/>
          <w:szCs w:val="20"/>
          <w:lang w:val="es-EC"/>
        </w:rPr>
        <w:t xml:space="preserve">, entendemos que, de acuerdo con las condiciones del Contrato, se </w:t>
      </w:r>
      <w:r w:rsidRPr="00F268B8">
        <w:rPr>
          <w:rFonts w:asciiTheme="minorHAnsi" w:hAnsiTheme="minorHAnsi" w:cstheme="minorHAnsi"/>
          <w:sz w:val="20"/>
          <w:szCs w:val="20"/>
          <w:lang w:val="es-EC"/>
        </w:rPr>
        <w:t>requiere</w:t>
      </w:r>
      <w:r w:rsidR="005669DB" w:rsidRPr="00F268B8">
        <w:rPr>
          <w:rFonts w:asciiTheme="minorHAnsi" w:hAnsiTheme="minorHAnsi" w:cstheme="minorHAnsi"/>
          <w:sz w:val="20"/>
          <w:szCs w:val="20"/>
          <w:lang w:val="es-EC"/>
        </w:rPr>
        <w:t xml:space="preserve"> una </w:t>
      </w:r>
      <w:r w:rsidRPr="00F268B8">
        <w:rPr>
          <w:rFonts w:asciiTheme="minorHAnsi" w:hAnsiTheme="minorHAnsi" w:cstheme="minorHAnsi"/>
          <w:sz w:val="20"/>
          <w:szCs w:val="20"/>
          <w:lang w:val="es-EC"/>
        </w:rPr>
        <w:t>Garantía</w:t>
      </w:r>
      <w:r w:rsidR="005669DB" w:rsidRPr="00F268B8">
        <w:rPr>
          <w:rFonts w:asciiTheme="minorHAnsi" w:hAnsiTheme="minorHAnsi" w:cstheme="minorHAnsi"/>
          <w:sz w:val="20"/>
          <w:szCs w:val="20"/>
          <w:lang w:val="es-EC"/>
        </w:rPr>
        <w:t xml:space="preserve"> de Cumplimiento</w:t>
      </w:r>
      <w:r w:rsidR="00E348F8" w:rsidRPr="00F268B8">
        <w:rPr>
          <w:rFonts w:asciiTheme="minorHAnsi" w:hAnsiTheme="minorHAnsi" w:cstheme="minorHAnsi"/>
          <w:sz w:val="20"/>
          <w:szCs w:val="20"/>
          <w:lang w:val="es-EC"/>
        </w:rPr>
        <w:t>.</w:t>
      </w:r>
    </w:p>
    <w:p w:rsidR="00E348F8" w:rsidRPr="00F268B8" w:rsidRDefault="00E348F8" w:rsidP="00247463">
      <w:pPr>
        <w:pStyle w:val="NormalWeb"/>
        <w:spacing w:before="60" w:beforeAutospacing="0" w:after="60" w:afterAutospacing="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A</w:t>
      </w:r>
      <w:r w:rsidR="009073D3" w:rsidRPr="00F268B8">
        <w:rPr>
          <w:rFonts w:asciiTheme="minorHAnsi" w:hAnsiTheme="minorHAnsi" w:cstheme="minorHAnsi"/>
          <w:sz w:val="20"/>
          <w:szCs w:val="20"/>
          <w:lang w:val="es-EC"/>
        </w:rPr>
        <w:t xml:space="preserve"> solicitud del </w:t>
      </w:r>
      <w:r w:rsidR="00A942EF" w:rsidRPr="00F268B8">
        <w:rPr>
          <w:rFonts w:asciiTheme="minorHAnsi" w:hAnsiTheme="minorHAnsi" w:cstheme="minorHAnsi"/>
          <w:sz w:val="20"/>
          <w:szCs w:val="20"/>
          <w:lang w:val="es-EC"/>
        </w:rPr>
        <w:t>Ordenante</w:t>
      </w:r>
      <w:r w:rsidRPr="00F268B8">
        <w:rPr>
          <w:rFonts w:asciiTheme="minorHAnsi" w:hAnsiTheme="minorHAnsi" w:cstheme="minorHAnsi"/>
          <w:sz w:val="20"/>
          <w:szCs w:val="20"/>
          <w:lang w:val="es-EC"/>
        </w:rPr>
        <w:t xml:space="preserve">, </w:t>
      </w:r>
      <w:r w:rsidR="009073D3" w:rsidRPr="00F268B8">
        <w:rPr>
          <w:rFonts w:asciiTheme="minorHAnsi" w:hAnsiTheme="minorHAnsi" w:cstheme="minorHAnsi"/>
          <w:sz w:val="20"/>
          <w:szCs w:val="20"/>
          <w:lang w:val="es-EC"/>
        </w:rPr>
        <w:t>nosotros, el Garante, por medio del presente documento nos obligamos irrevocablemente a pagarle al Beneficiario cualquier suma o sumas que</w:t>
      </w:r>
      <w:r w:rsidR="004A02EC" w:rsidRPr="00F268B8">
        <w:rPr>
          <w:rFonts w:asciiTheme="minorHAnsi" w:hAnsiTheme="minorHAnsi" w:cstheme="minorHAnsi"/>
          <w:sz w:val="20"/>
          <w:szCs w:val="20"/>
          <w:lang w:val="es-EC"/>
        </w:rPr>
        <w:t xml:space="preserve"> en total</w:t>
      </w:r>
      <w:r w:rsidR="009073D3" w:rsidRPr="00F268B8">
        <w:rPr>
          <w:rFonts w:asciiTheme="minorHAnsi" w:hAnsiTheme="minorHAnsi" w:cstheme="minorHAnsi"/>
          <w:sz w:val="20"/>
          <w:szCs w:val="20"/>
          <w:lang w:val="es-EC"/>
        </w:rPr>
        <w:t xml:space="preserve"> no excedan el monto de </w:t>
      </w:r>
      <w:r w:rsidRPr="00F268B8">
        <w:rPr>
          <w:rFonts w:asciiTheme="minorHAnsi" w:hAnsiTheme="minorHAnsi" w:cstheme="minorHAnsi"/>
          <w:i/>
          <w:sz w:val="20"/>
          <w:szCs w:val="20"/>
          <w:lang w:val="es-EC"/>
        </w:rPr>
        <w:t>[</w:t>
      </w:r>
      <w:r w:rsidR="009073D3" w:rsidRPr="00F268B8">
        <w:rPr>
          <w:rFonts w:asciiTheme="minorHAnsi" w:hAnsiTheme="minorHAnsi" w:cstheme="minorHAnsi"/>
          <w:i/>
          <w:sz w:val="20"/>
          <w:szCs w:val="20"/>
          <w:lang w:val="es-EC"/>
        </w:rPr>
        <w:t>indicar el monto en palabras</w:t>
      </w:r>
      <w:r w:rsidRPr="00F268B8">
        <w:rPr>
          <w:rFonts w:asciiTheme="minorHAnsi" w:hAnsiTheme="minorHAnsi" w:cstheme="minorHAnsi"/>
          <w:i/>
          <w:sz w:val="20"/>
          <w:szCs w:val="20"/>
          <w:lang w:val="es-EC"/>
        </w:rPr>
        <w:t>]</w:t>
      </w:r>
      <w:r w:rsidRPr="00F268B8">
        <w:rPr>
          <w:rFonts w:asciiTheme="minorHAnsi" w:hAnsiTheme="minorHAnsi" w:cstheme="minorHAnsi"/>
          <w:sz w:val="20"/>
          <w:szCs w:val="20"/>
          <w:lang w:val="es-EC"/>
        </w:rPr>
        <w:t>(</w:t>
      </w:r>
      <w:r w:rsidRPr="00F268B8">
        <w:rPr>
          <w:rFonts w:asciiTheme="minorHAnsi" w:hAnsiTheme="minorHAnsi" w:cstheme="minorHAnsi"/>
          <w:i/>
          <w:sz w:val="20"/>
          <w:szCs w:val="20"/>
          <w:lang w:val="es-EC"/>
        </w:rPr>
        <w:t>[in</w:t>
      </w:r>
      <w:r w:rsidR="009073D3" w:rsidRPr="00F268B8">
        <w:rPr>
          <w:rFonts w:asciiTheme="minorHAnsi" w:hAnsiTheme="minorHAnsi" w:cstheme="minorHAnsi"/>
          <w:i/>
          <w:sz w:val="20"/>
          <w:szCs w:val="20"/>
          <w:lang w:val="es-EC"/>
        </w:rPr>
        <w:t xml:space="preserve">dicar el monto en </w:t>
      </w:r>
      <w:r w:rsidR="000A4863" w:rsidRPr="00F268B8">
        <w:rPr>
          <w:rFonts w:asciiTheme="minorHAnsi" w:hAnsiTheme="minorHAnsi" w:cstheme="minorHAnsi"/>
          <w:i/>
          <w:sz w:val="20"/>
          <w:szCs w:val="20"/>
          <w:lang w:val="es-EC"/>
        </w:rPr>
        <w:t>números</w:t>
      </w:r>
      <w:r w:rsidRPr="00F268B8">
        <w:rPr>
          <w:rFonts w:asciiTheme="minorHAnsi" w:hAnsiTheme="minorHAnsi" w:cstheme="minorHAnsi"/>
          <w:i/>
          <w:sz w:val="20"/>
          <w:szCs w:val="20"/>
          <w:lang w:val="es-EC"/>
        </w:rPr>
        <w:t>]</w:t>
      </w:r>
      <w:r w:rsidR="004A02EC" w:rsidRPr="00F268B8">
        <w:rPr>
          <w:rFonts w:asciiTheme="minorHAnsi" w:hAnsiTheme="minorHAnsi" w:cstheme="minorHAnsi"/>
          <w:sz w:val="20"/>
          <w:szCs w:val="20"/>
          <w:lang w:val="es-EC"/>
        </w:rPr>
        <w:t>)</w:t>
      </w:r>
      <w:r w:rsidRPr="00F268B8">
        <w:rPr>
          <w:rStyle w:val="Refdenotaalpie"/>
          <w:rFonts w:asciiTheme="minorHAnsi" w:hAnsiTheme="minorHAnsi" w:cstheme="minorHAnsi"/>
          <w:sz w:val="20"/>
          <w:szCs w:val="20"/>
          <w:lang w:val="es-EC"/>
        </w:rPr>
        <w:footnoteReference w:customMarkFollows="1" w:id="10"/>
        <w:t>1</w:t>
      </w:r>
      <w:r w:rsidR="009073D3" w:rsidRPr="00F268B8">
        <w:rPr>
          <w:rFonts w:asciiTheme="minorHAnsi" w:hAnsiTheme="minorHAnsi" w:cstheme="minorHAnsi"/>
          <w:sz w:val="20"/>
          <w:szCs w:val="20"/>
          <w:lang w:val="es-EC"/>
        </w:rPr>
        <w:t xml:space="preserve">dicha suma </w:t>
      </w:r>
      <w:r w:rsidR="000A4863" w:rsidRPr="00F268B8">
        <w:rPr>
          <w:rFonts w:asciiTheme="minorHAnsi" w:hAnsiTheme="minorHAnsi" w:cstheme="minorHAnsi"/>
          <w:sz w:val="20"/>
          <w:szCs w:val="20"/>
          <w:lang w:val="es-EC"/>
        </w:rPr>
        <w:t>será</w:t>
      </w:r>
      <w:r w:rsidR="009073D3" w:rsidRPr="00F268B8">
        <w:rPr>
          <w:rFonts w:asciiTheme="minorHAnsi" w:hAnsiTheme="minorHAnsi" w:cstheme="minorHAnsi"/>
          <w:sz w:val="20"/>
          <w:szCs w:val="20"/>
          <w:lang w:val="es-EC"/>
        </w:rPr>
        <w:t xml:space="preserve"> pagadera en los tipos y proporciones de monedas en que sea </w:t>
      </w:r>
      <w:r w:rsidR="000A4863" w:rsidRPr="00F268B8">
        <w:rPr>
          <w:rFonts w:asciiTheme="minorHAnsi" w:hAnsiTheme="minorHAnsi" w:cstheme="minorHAnsi"/>
          <w:sz w:val="20"/>
          <w:szCs w:val="20"/>
          <w:lang w:val="es-EC"/>
        </w:rPr>
        <w:t>pagadero</w:t>
      </w:r>
      <w:r w:rsidR="009073D3" w:rsidRPr="00F268B8">
        <w:rPr>
          <w:rFonts w:asciiTheme="minorHAnsi" w:hAnsiTheme="minorHAnsi" w:cstheme="minorHAnsi"/>
          <w:sz w:val="20"/>
          <w:szCs w:val="20"/>
          <w:lang w:val="es-EC"/>
        </w:rPr>
        <w:t xml:space="preserve"> el Precio del Contrato</w:t>
      </w:r>
      <w:r w:rsidRPr="00F268B8">
        <w:rPr>
          <w:rFonts w:asciiTheme="minorHAnsi" w:hAnsiTheme="minorHAnsi" w:cstheme="minorHAnsi"/>
          <w:sz w:val="20"/>
          <w:szCs w:val="20"/>
          <w:lang w:val="es-EC"/>
        </w:rPr>
        <w:t xml:space="preserve">, </w:t>
      </w:r>
      <w:r w:rsidR="009073D3" w:rsidRPr="00F268B8">
        <w:rPr>
          <w:rFonts w:asciiTheme="minorHAnsi" w:hAnsiTheme="minorHAnsi" w:cstheme="minorHAnsi"/>
          <w:sz w:val="20"/>
          <w:szCs w:val="20"/>
          <w:lang w:val="es-EC"/>
        </w:rPr>
        <w:t xml:space="preserve">al momento en que recibamos </w:t>
      </w:r>
      <w:r w:rsidR="004A02EC" w:rsidRPr="00F268B8">
        <w:rPr>
          <w:rFonts w:asciiTheme="minorHAnsi" w:hAnsiTheme="minorHAnsi" w:cstheme="minorHAnsi"/>
          <w:sz w:val="20"/>
          <w:szCs w:val="20"/>
          <w:lang w:val="es-EC"/>
        </w:rPr>
        <w:t>un requerimiento</w:t>
      </w:r>
      <w:r w:rsidR="009073D3" w:rsidRPr="00F268B8">
        <w:rPr>
          <w:rFonts w:asciiTheme="minorHAnsi" w:hAnsiTheme="minorHAnsi" w:cstheme="minorHAnsi"/>
          <w:sz w:val="20"/>
          <w:szCs w:val="20"/>
          <w:lang w:val="es-EC"/>
        </w:rPr>
        <w:t xml:space="preserve"> del Beneficiario </w:t>
      </w:r>
      <w:r w:rsidR="004A02EC" w:rsidRPr="00F268B8">
        <w:rPr>
          <w:rFonts w:asciiTheme="minorHAnsi" w:hAnsiTheme="minorHAnsi" w:cstheme="minorHAnsi"/>
          <w:sz w:val="20"/>
          <w:szCs w:val="20"/>
          <w:lang w:val="es-EC"/>
        </w:rPr>
        <w:t>acompañado de una declaración del B</w:t>
      </w:r>
      <w:r w:rsidR="009073D3" w:rsidRPr="00F268B8">
        <w:rPr>
          <w:rFonts w:asciiTheme="minorHAnsi" w:hAnsiTheme="minorHAnsi" w:cstheme="minorHAnsi"/>
          <w:sz w:val="20"/>
          <w:szCs w:val="20"/>
          <w:lang w:val="es-EC"/>
        </w:rPr>
        <w:t>enefici</w:t>
      </w:r>
      <w:r w:rsidR="00FD525E" w:rsidRPr="00F268B8">
        <w:rPr>
          <w:rFonts w:asciiTheme="minorHAnsi" w:hAnsiTheme="minorHAnsi" w:cstheme="minorHAnsi"/>
          <w:sz w:val="20"/>
          <w:szCs w:val="20"/>
          <w:lang w:val="es-EC"/>
        </w:rPr>
        <w:t>ario</w:t>
      </w:r>
      <w:r w:rsidR="004A02EC" w:rsidRPr="00F268B8">
        <w:rPr>
          <w:rFonts w:asciiTheme="minorHAnsi" w:hAnsiTheme="minorHAnsi" w:cstheme="minorHAnsi"/>
          <w:sz w:val="20"/>
          <w:szCs w:val="20"/>
          <w:lang w:val="es-EC"/>
        </w:rPr>
        <w:t xml:space="preserve"> en el requerimiento o en un documento independiente firmado que acompañe el requerimiento</w:t>
      </w:r>
      <w:r w:rsidRPr="00F268B8">
        <w:rPr>
          <w:rFonts w:asciiTheme="minorHAnsi" w:hAnsiTheme="minorHAnsi" w:cstheme="minorHAnsi"/>
          <w:sz w:val="20"/>
          <w:szCs w:val="20"/>
          <w:lang w:val="es-EC"/>
        </w:rPr>
        <w:t xml:space="preserve">, </w:t>
      </w:r>
      <w:r w:rsidR="00FD525E" w:rsidRPr="00F268B8">
        <w:rPr>
          <w:rFonts w:asciiTheme="minorHAnsi" w:hAnsiTheme="minorHAnsi" w:cstheme="minorHAnsi"/>
          <w:sz w:val="20"/>
          <w:szCs w:val="20"/>
          <w:lang w:val="es-EC"/>
        </w:rPr>
        <w:t xml:space="preserve">declarando que el </w:t>
      </w:r>
      <w:r w:rsidR="00A942EF" w:rsidRPr="00F268B8">
        <w:rPr>
          <w:rFonts w:asciiTheme="minorHAnsi" w:hAnsiTheme="minorHAnsi" w:cstheme="minorHAnsi"/>
          <w:sz w:val="20"/>
          <w:szCs w:val="20"/>
          <w:lang w:val="es-EC"/>
        </w:rPr>
        <w:t>Ordenante</w:t>
      </w:r>
      <w:r w:rsidR="00FD525E" w:rsidRPr="00F268B8">
        <w:rPr>
          <w:rFonts w:asciiTheme="minorHAnsi" w:hAnsiTheme="minorHAnsi" w:cstheme="minorHAnsi"/>
          <w:sz w:val="20"/>
          <w:szCs w:val="20"/>
          <w:lang w:val="es-EC"/>
        </w:rPr>
        <w:t xml:space="preserve"> ha incumplido sus obligaciones bajo el Contrato, sin necesidad de que el Beneficiario pruebe o mue</w:t>
      </w:r>
      <w:r w:rsidR="000A4863" w:rsidRPr="00F268B8">
        <w:rPr>
          <w:rFonts w:asciiTheme="minorHAnsi" w:hAnsiTheme="minorHAnsi" w:cstheme="minorHAnsi"/>
          <w:sz w:val="20"/>
          <w:szCs w:val="20"/>
          <w:lang w:val="es-EC"/>
        </w:rPr>
        <w:t>s</w:t>
      </w:r>
      <w:r w:rsidR="00FD525E" w:rsidRPr="00F268B8">
        <w:rPr>
          <w:rFonts w:asciiTheme="minorHAnsi" w:hAnsiTheme="minorHAnsi" w:cstheme="minorHAnsi"/>
          <w:sz w:val="20"/>
          <w:szCs w:val="20"/>
          <w:lang w:val="es-EC"/>
        </w:rPr>
        <w:t xml:space="preserve">tre elementos para su </w:t>
      </w:r>
      <w:r w:rsidR="004A02EC" w:rsidRPr="00F268B8">
        <w:rPr>
          <w:rFonts w:asciiTheme="minorHAnsi" w:hAnsiTheme="minorHAnsi" w:cstheme="minorHAnsi"/>
          <w:sz w:val="20"/>
          <w:szCs w:val="20"/>
          <w:lang w:val="es-EC"/>
        </w:rPr>
        <w:t xml:space="preserve">requerimiento o </w:t>
      </w:r>
      <w:r w:rsidR="00FD525E" w:rsidRPr="00F268B8">
        <w:rPr>
          <w:rFonts w:asciiTheme="minorHAnsi" w:hAnsiTheme="minorHAnsi" w:cstheme="minorHAnsi"/>
          <w:sz w:val="20"/>
          <w:szCs w:val="20"/>
          <w:lang w:val="es-EC"/>
        </w:rPr>
        <w:t>de la suma especificada</w:t>
      </w:r>
      <w:r w:rsidRPr="00F268B8">
        <w:rPr>
          <w:rFonts w:asciiTheme="minorHAnsi" w:hAnsiTheme="minorHAnsi" w:cstheme="minorHAnsi"/>
          <w:sz w:val="20"/>
          <w:szCs w:val="20"/>
          <w:lang w:val="es-EC"/>
        </w:rPr>
        <w:t xml:space="preserve">. </w:t>
      </w:r>
    </w:p>
    <w:p w:rsidR="00E348F8" w:rsidRPr="00F268B8" w:rsidRDefault="00FD525E" w:rsidP="00247463">
      <w:pPr>
        <w:pStyle w:val="NormalWeb"/>
        <w:spacing w:before="60" w:beforeAutospacing="0" w:after="60" w:afterAutospacing="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Esta </w:t>
      </w:r>
      <w:r w:rsidR="000A4863" w:rsidRPr="00F268B8">
        <w:rPr>
          <w:rFonts w:asciiTheme="minorHAnsi" w:hAnsiTheme="minorHAnsi" w:cstheme="minorHAnsi"/>
          <w:sz w:val="20"/>
          <w:szCs w:val="20"/>
          <w:lang w:val="es-EC"/>
        </w:rPr>
        <w:t>garantíavencerá</w:t>
      </w:r>
      <w:r w:rsidR="00E348F8" w:rsidRPr="00F268B8">
        <w:rPr>
          <w:rFonts w:asciiTheme="minorHAnsi" w:hAnsiTheme="minorHAnsi" w:cstheme="minorHAnsi"/>
          <w:sz w:val="20"/>
          <w:szCs w:val="20"/>
          <w:lang w:val="es-EC"/>
        </w:rPr>
        <w:t xml:space="preserve">, </w:t>
      </w:r>
      <w:r w:rsidRPr="00F268B8">
        <w:rPr>
          <w:rFonts w:asciiTheme="minorHAnsi" w:hAnsiTheme="minorHAnsi" w:cstheme="minorHAnsi"/>
          <w:sz w:val="20"/>
          <w:szCs w:val="20"/>
          <w:lang w:val="es-EC"/>
        </w:rPr>
        <w:t xml:space="preserve">a </w:t>
      </w:r>
      <w:r w:rsidR="000A4863" w:rsidRPr="00F268B8">
        <w:rPr>
          <w:rFonts w:asciiTheme="minorHAnsi" w:hAnsiTheme="minorHAnsi" w:cstheme="minorHAnsi"/>
          <w:sz w:val="20"/>
          <w:szCs w:val="20"/>
          <w:lang w:val="es-EC"/>
        </w:rPr>
        <w:t>más</w:t>
      </w:r>
      <w:r w:rsidRPr="00F268B8">
        <w:rPr>
          <w:rFonts w:asciiTheme="minorHAnsi" w:hAnsiTheme="minorHAnsi" w:cstheme="minorHAnsi"/>
          <w:sz w:val="20"/>
          <w:szCs w:val="20"/>
          <w:lang w:val="es-EC"/>
        </w:rPr>
        <w:t xml:space="preserve"> tardar </w:t>
      </w:r>
      <w:r w:rsidR="000A4863" w:rsidRPr="00F268B8">
        <w:rPr>
          <w:rFonts w:asciiTheme="minorHAnsi" w:hAnsiTheme="minorHAnsi" w:cstheme="minorHAnsi"/>
          <w:sz w:val="20"/>
          <w:szCs w:val="20"/>
          <w:lang w:val="es-EC"/>
        </w:rPr>
        <w:t xml:space="preserve">el </w:t>
      </w:r>
      <w:r w:rsidR="00E348F8" w:rsidRPr="00F268B8">
        <w:rPr>
          <w:rFonts w:asciiTheme="minorHAnsi" w:hAnsiTheme="minorHAnsi" w:cstheme="minorHAnsi"/>
          <w:i/>
          <w:sz w:val="20"/>
          <w:szCs w:val="20"/>
          <w:lang w:val="es-EC"/>
        </w:rPr>
        <w:t>[</w:t>
      </w:r>
      <w:r w:rsidR="000A4863" w:rsidRPr="00F268B8">
        <w:rPr>
          <w:rFonts w:asciiTheme="minorHAnsi" w:hAnsiTheme="minorHAnsi" w:cstheme="minorHAnsi"/>
          <w:i/>
          <w:sz w:val="20"/>
          <w:szCs w:val="20"/>
          <w:lang w:val="es-EC"/>
        </w:rPr>
        <w:t>indicar fecha</w:t>
      </w:r>
      <w:r w:rsidR="00E348F8" w:rsidRPr="00F268B8">
        <w:rPr>
          <w:rFonts w:asciiTheme="minorHAnsi" w:hAnsiTheme="minorHAnsi" w:cstheme="minorHAnsi"/>
          <w:i/>
          <w:sz w:val="20"/>
          <w:szCs w:val="20"/>
          <w:lang w:val="es-EC"/>
        </w:rPr>
        <w:t>]</w:t>
      </w:r>
      <w:r w:rsidR="00E348F8" w:rsidRPr="00F268B8">
        <w:rPr>
          <w:rStyle w:val="Refdenotaalpie"/>
          <w:rFonts w:asciiTheme="minorHAnsi" w:hAnsiTheme="minorHAnsi" w:cstheme="minorHAnsi"/>
          <w:sz w:val="20"/>
          <w:szCs w:val="20"/>
          <w:lang w:val="es-EC"/>
        </w:rPr>
        <w:footnoteReference w:customMarkFollows="1" w:id="11"/>
        <w:t>2</w:t>
      </w:r>
      <w:r w:rsidR="00E348F8" w:rsidRPr="00F268B8">
        <w:rPr>
          <w:rFonts w:asciiTheme="minorHAnsi" w:hAnsiTheme="minorHAnsi" w:cstheme="minorHAnsi"/>
          <w:sz w:val="20"/>
          <w:szCs w:val="20"/>
          <w:lang w:val="es-EC"/>
        </w:rPr>
        <w:t xml:space="preserve">, </w:t>
      </w:r>
      <w:r w:rsidR="000A4863" w:rsidRPr="00F268B8">
        <w:rPr>
          <w:rFonts w:asciiTheme="minorHAnsi" w:hAnsiTheme="minorHAnsi" w:cstheme="minorHAnsi"/>
          <w:sz w:val="20"/>
          <w:szCs w:val="20"/>
          <w:lang w:val="es-EC"/>
        </w:rPr>
        <w:t xml:space="preserve">y cualquier </w:t>
      </w:r>
      <w:r w:rsidR="004A02EC" w:rsidRPr="00F268B8">
        <w:rPr>
          <w:rFonts w:asciiTheme="minorHAnsi" w:hAnsiTheme="minorHAnsi" w:cstheme="minorHAnsi"/>
          <w:sz w:val="20"/>
          <w:szCs w:val="20"/>
          <w:lang w:val="es-EC"/>
        </w:rPr>
        <w:t>requerimiento de pago relacionado deberá ser recibido</w:t>
      </w:r>
      <w:r w:rsidR="000A4863" w:rsidRPr="00F268B8">
        <w:rPr>
          <w:rFonts w:asciiTheme="minorHAnsi" w:hAnsiTheme="minorHAnsi" w:cstheme="minorHAnsi"/>
          <w:sz w:val="20"/>
          <w:szCs w:val="20"/>
          <w:lang w:val="es-EC"/>
        </w:rPr>
        <w:t xml:space="preserve"> por nosotros en la oficina indicada, en o antes de dicha fecha</w:t>
      </w:r>
      <w:r w:rsidR="00E348F8" w:rsidRPr="00F268B8">
        <w:rPr>
          <w:rFonts w:asciiTheme="minorHAnsi" w:hAnsiTheme="minorHAnsi" w:cstheme="minorHAnsi"/>
          <w:sz w:val="20"/>
          <w:szCs w:val="20"/>
          <w:lang w:val="es-EC"/>
        </w:rPr>
        <w:t xml:space="preserve">.  </w:t>
      </w:r>
    </w:p>
    <w:p w:rsidR="00E348F8" w:rsidRPr="00F268B8" w:rsidRDefault="000A4863" w:rsidP="00247463">
      <w:pPr>
        <w:pStyle w:val="NormalWeb"/>
        <w:spacing w:before="60" w:beforeAutospacing="0" w:after="60" w:afterAutospacing="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Esta </w:t>
      </w:r>
      <w:r w:rsidR="00A942EF" w:rsidRPr="00F268B8">
        <w:rPr>
          <w:rFonts w:asciiTheme="minorHAnsi" w:hAnsiTheme="minorHAnsi" w:cstheme="minorHAnsi"/>
          <w:sz w:val="20"/>
          <w:szCs w:val="20"/>
          <w:lang w:val="es-EC"/>
        </w:rPr>
        <w:t>garantíaestá</w:t>
      </w:r>
      <w:r w:rsidRPr="00F268B8">
        <w:rPr>
          <w:rFonts w:asciiTheme="minorHAnsi" w:hAnsiTheme="minorHAnsi" w:cstheme="minorHAnsi"/>
          <w:sz w:val="20"/>
          <w:szCs w:val="20"/>
          <w:lang w:val="es-EC"/>
        </w:rPr>
        <w:t xml:space="preserve"> sujeta a las “</w:t>
      </w:r>
      <w:r w:rsidRPr="00F268B8">
        <w:rPr>
          <w:rFonts w:asciiTheme="minorHAnsi" w:hAnsiTheme="minorHAnsi" w:cstheme="minorHAnsi"/>
          <w:i/>
          <w:sz w:val="20"/>
          <w:szCs w:val="20"/>
          <w:lang w:val="es-EC"/>
        </w:rPr>
        <w:t>Reglas Uniforme</w:t>
      </w:r>
      <w:r w:rsidR="00C21679" w:rsidRPr="00F268B8">
        <w:rPr>
          <w:rFonts w:asciiTheme="minorHAnsi" w:hAnsiTheme="minorHAnsi" w:cstheme="minorHAnsi"/>
          <w:i/>
          <w:sz w:val="20"/>
          <w:szCs w:val="20"/>
          <w:lang w:val="es-EC"/>
        </w:rPr>
        <w:t>s de la CCI relativas a las garantías contra primera solicitud - URDG</w:t>
      </w:r>
      <w:r w:rsidR="0071330A" w:rsidRPr="00F268B8">
        <w:rPr>
          <w:rFonts w:asciiTheme="minorHAnsi" w:hAnsiTheme="minorHAnsi" w:cstheme="minorHAnsi"/>
          <w:i/>
          <w:sz w:val="20"/>
          <w:szCs w:val="20"/>
          <w:lang w:val="es-EC"/>
        </w:rPr>
        <w:t>” (</w:t>
      </w:r>
      <w:r w:rsidR="00C21679" w:rsidRPr="00F268B8">
        <w:rPr>
          <w:rFonts w:asciiTheme="minorHAnsi" w:hAnsiTheme="minorHAnsi" w:cstheme="minorHAnsi"/>
          <w:i/>
          <w:sz w:val="20"/>
          <w:szCs w:val="20"/>
          <w:lang w:val="es-EC"/>
        </w:rPr>
        <w:t xml:space="preserve">Uniform Rules forDemandGurantees), Revisión de 2010  </w:t>
      </w:r>
      <w:r w:rsidR="00A942EF" w:rsidRPr="00F268B8">
        <w:rPr>
          <w:rFonts w:asciiTheme="minorHAnsi" w:hAnsiTheme="minorHAnsi" w:cstheme="minorHAnsi"/>
          <w:i/>
          <w:sz w:val="20"/>
          <w:szCs w:val="20"/>
          <w:lang w:val="es-EC"/>
        </w:rPr>
        <w:t>Publicación</w:t>
      </w:r>
      <w:r w:rsidR="00C21679" w:rsidRPr="00F268B8">
        <w:rPr>
          <w:rFonts w:asciiTheme="minorHAnsi" w:hAnsiTheme="minorHAnsi" w:cstheme="minorHAnsi"/>
          <w:i/>
          <w:sz w:val="20"/>
          <w:szCs w:val="20"/>
          <w:lang w:val="es-EC"/>
        </w:rPr>
        <w:t xml:space="preserve"> CCI </w:t>
      </w:r>
      <w:r w:rsidR="00E348F8" w:rsidRPr="00F268B8">
        <w:rPr>
          <w:rFonts w:asciiTheme="minorHAnsi" w:hAnsiTheme="minorHAnsi" w:cstheme="minorHAnsi"/>
          <w:sz w:val="20"/>
          <w:szCs w:val="20"/>
          <w:lang w:val="es-EC"/>
        </w:rPr>
        <w:t xml:space="preserve">No. 758, </w:t>
      </w:r>
      <w:r w:rsidR="00C21679" w:rsidRPr="00F268B8">
        <w:rPr>
          <w:rFonts w:asciiTheme="minorHAnsi" w:hAnsiTheme="minorHAnsi" w:cstheme="minorHAnsi"/>
          <w:sz w:val="20"/>
          <w:szCs w:val="20"/>
          <w:lang w:val="es-EC"/>
        </w:rPr>
        <w:t xml:space="preserve">con excepción de la declaración bajo el Artículo 15 </w:t>
      </w:r>
      <w:r w:rsidR="00E348F8" w:rsidRPr="00F268B8">
        <w:rPr>
          <w:rFonts w:asciiTheme="minorHAnsi" w:hAnsiTheme="minorHAnsi" w:cstheme="minorHAnsi"/>
          <w:sz w:val="20"/>
          <w:szCs w:val="20"/>
          <w:lang w:val="es-EC"/>
        </w:rPr>
        <w:t xml:space="preserve">(a) </w:t>
      </w:r>
      <w:r w:rsidR="00C21679" w:rsidRPr="00F268B8">
        <w:rPr>
          <w:rFonts w:asciiTheme="minorHAnsi" w:hAnsiTheme="minorHAnsi" w:cstheme="minorHAnsi"/>
          <w:sz w:val="20"/>
          <w:szCs w:val="20"/>
          <w:lang w:val="es-EC"/>
        </w:rPr>
        <w:t>que se excluye por el presente documento</w:t>
      </w:r>
      <w:r w:rsidR="0097639F" w:rsidRPr="00F268B8">
        <w:rPr>
          <w:rFonts w:asciiTheme="minorHAnsi" w:hAnsiTheme="minorHAnsi" w:cstheme="minorHAnsi"/>
          <w:sz w:val="20"/>
          <w:szCs w:val="20"/>
          <w:lang w:val="es-EC"/>
        </w:rPr>
        <w:t>*</w:t>
      </w:r>
      <w:r w:rsidR="00E348F8" w:rsidRPr="00F268B8">
        <w:rPr>
          <w:rFonts w:asciiTheme="minorHAnsi" w:hAnsiTheme="minorHAnsi" w:cstheme="minorHAnsi"/>
          <w:sz w:val="20"/>
          <w:szCs w:val="20"/>
          <w:lang w:val="es-EC"/>
        </w:rPr>
        <w:t>.</w:t>
      </w:r>
    </w:p>
    <w:p w:rsidR="00E348F8" w:rsidRPr="00F268B8" w:rsidRDefault="00E348F8" w:rsidP="00247463">
      <w:pPr>
        <w:spacing w:before="60" w:after="60" w:line="240" w:lineRule="auto"/>
        <w:jc w:val="center"/>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_____________________ </w:t>
      </w:r>
      <w:r w:rsidRPr="00F268B8">
        <w:rPr>
          <w:rFonts w:asciiTheme="minorHAnsi" w:hAnsiTheme="minorHAnsi" w:cstheme="minorHAnsi"/>
          <w:sz w:val="20"/>
          <w:szCs w:val="20"/>
          <w:lang w:val="es-EC"/>
        </w:rPr>
        <w:br/>
      </w:r>
      <w:r w:rsidRPr="00F268B8">
        <w:rPr>
          <w:rFonts w:asciiTheme="minorHAnsi" w:hAnsiTheme="minorHAnsi" w:cstheme="minorHAnsi"/>
          <w:i/>
          <w:sz w:val="20"/>
          <w:szCs w:val="20"/>
          <w:lang w:val="es-EC"/>
        </w:rPr>
        <w:t>[</w:t>
      </w:r>
      <w:r w:rsidR="00C21679" w:rsidRPr="00F268B8">
        <w:rPr>
          <w:rFonts w:asciiTheme="minorHAnsi" w:hAnsiTheme="minorHAnsi" w:cstheme="minorHAnsi"/>
          <w:i/>
          <w:sz w:val="20"/>
          <w:szCs w:val="20"/>
          <w:lang w:val="es-EC"/>
        </w:rPr>
        <w:t>firmas</w:t>
      </w:r>
      <w:r w:rsidRPr="00F268B8">
        <w:rPr>
          <w:rFonts w:asciiTheme="minorHAnsi" w:hAnsiTheme="minorHAnsi" w:cstheme="minorHAnsi"/>
          <w:i/>
          <w:sz w:val="20"/>
          <w:szCs w:val="20"/>
          <w:lang w:val="es-EC"/>
        </w:rPr>
        <w:t>(s)]</w:t>
      </w:r>
    </w:p>
    <w:p w:rsidR="0097639F" w:rsidRPr="00F268B8" w:rsidRDefault="00E348F8" w:rsidP="004C4277">
      <w:pPr>
        <w:pStyle w:val="Textoindependiente"/>
        <w:spacing w:before="60" w:after="60" w:line="240" w:lineRule="auto"/>
        <w:jc w:val="both"/>
        <w:rPr>
          <w:rFonts w:asciiTheme="minorHAnsi" w:hAnsiTheme="minorHAnsi" w:cstheme="minorHAnsi"/>
          <w:i/>
          <w:sz w:val="20"/>
          <w:szCs w:val="20"/>
          <w:lang w:val="es-EC"/>
        </w:rPr>
      </w:pPr>
      <w:r w:rsidRPr="00F268B8">
        <w:rPr>
          <w:rFonts w:asciiTheme="minorHAnsi" w:hAnsiTheme="minorHAnsi" w:cstheme="minorHAnsi"/>
          <w:i/>
          <w:sz w:val="20"/>
          <w:szCs w:val="20"/>
          <w:lang w:val="es-EC"/>
        </w:rPr>
        <w:lastRenderedPageBreak/>
        <w:t>Not</w:t>
      </w:r>
      <w:r w:rsidR="0097639F" w:rsidRPr="00F268B8">
        <w:rPr>
          <w:rFonts w:asciiTheme="minorHAnsi" w:hAnsiTheme="minorHAnsi" w:cstheme="minorHAnsi"/>
          <w:i/>
          <w:sz w:val="20"/>
          <w:szCs w:val="20"/>
          <w:lang w:val="es-EC"/>
        </w:rPr>
        <w:t xml:space="preserve">a: *[Para información del Organismo Ejecutor: El articulo 15 (a) establece: “Condiciones del requerimiento: (a) Un requerimiento de una garantía debe ir acompañado de aquellos documentos que la garantía especifique, y en cualquier caso de una declaración del beneficiario indicado en qué aspecto el ordenante ha incumplido sus obligaciones respecto a la relación subyacente. Esta declaración puede formar parte del requerimiento o constituir un documento independiente y firmado que acompañe o identifique el requerimiento.] </w:t>
      </w:r>
    </w:p>
    <w:p w:rsidR="00247463" w:rsidRPr="00F268B8" w:rsidRDefault="00E348F8" w:rsidP="00247463">
      <w:pPr>
        <w:keepNext/>
        <w:keepLines/>
        <w:spacing w:before="240" w:after="0" w:line="240" w:lineRule="auto"/>
        <w:jc w:val="center"/>
        <w:outlineLvl w:val="1"/>
        <w:rPr>
          <w:rFonts w:asciiTheme="minorHAnsi" w:hAnsiTheme="minorHAnsi" w:cstheme="minorHAnsi"/>
          <w:sz w:val="20"/>
          <w:szCs w:val="20"/>
          <w:lang w:val="es-EC"/>
        </w:rPr>
      </w:pPr>
      <w:r w:rsidRPr="00F268B8">
        <w:rPr>
          <w:rFonts w:asciiTheme="minorHAnsi" w:hAnsiTheme="minorHAnsi" w:cstheme="minorHAnsi"/>
          <w:i/>
          <w:sz w:val="20"/>
          <w:szCs w:val="20"/>
          <w:lang w:val="es-EC"/>
        </w:rPr>
        <w:br w:type="page"/>
      </w:r>
      <w:bookmarkStart w:id="417" w:name="_Toc73333194"/>
      <w:bookmarkStart w:id="418" w:name="_Toc348001573"/>
      <w:bookmarkStart w:id="419" w:name="_Toc428352208"/>
      <w:bookmarkStart w:id="420" w:name="_Toc438907199"/>
      <w:bookmarkStart w:id="421" w:name="_Toc438907299"/>
      <w:bookmarkStart w:id="422" w:name="_Toc471555886"/>
      <w:bookmarkStart w:id="423" w:name="_Toc478103535"/>
      <w:r w:rsidR="004C4277" w:rsidRPr="00F268B8">
        <w:rPr>
          <w:rFonts w:asciiTheme="minorHAnsi" w:hAnsiTheme="minorHAnsi" w:cstheme="minorHAnsi"/>
          <w:b/>
          <w:sz w:val="20"/>
          <w:szCs w:val="20"/>
          <w:lang w:val="es-EC"/>
        </w:rPr>
        <w:lastRenderedPageBreak/>
        <w:t>Garantía</w:t>
      </w:r>
      <w:r w:rsidR="00B828EE" w:rsidRPr="00F268B8">
        <w:rPr>
          <w:rFonts w:asciiTheme="minorHAnsi" w:hAnsiTheme="minorHAnsi" w:cstheme="minorHAnsi"/>
          <w:b/>
          <w:sz w:val="20"/>
          <w:szCs w:val="20"/>
          <w:lang w:val="es-EC"/>
        </w:rPr>
        <w:t xml:space="preserve"> de Anticipo</w:t>
      </w:r>
      <w:bookmarkEnd w:id="417"/>
      <w:bookmarkEnd w:id="418"/>
      <w:bookmarkEnd w:id="419"/>
      <w:bookmarkEnd w:id="420"/>
      <w:bookmarkEnd w:id="421"/>
      <w:bookmarkEnd w:id="422"/>
      <w:bookmarkEnd w:id="423"/>
    </w:p>
    <w:p w:rsidR="00B828EE" w:rsidRPr="00F268B8" w:rsidRDefault="00B828EE" w:rsidP="00247463">
      <w:pPr>
        <w:pStyle w:val="NormalWeb"/>
        <w:spacing w:before="60" w:beforeAutospacing="0" w:after="60" w:afterAutospacing="0"/>
        <w:rPr>
          <w:rFonts w:asciiTheme="minorHAnsi" w:hAnsiTheme="minorHAnsi" w:cstheme="minorHAnsi"/>
          <w:i/>
          <w:sz w:val="20"/>
          <w:szCs w:val="20"/>
          <w:lang w:val="es-EC"/>
        </w:rPr>
      </w:pPr>
    </w:p>
    <w:p w:rsidR="00B828EE" w:rsidRPr="00F268B8" w:rsidRDefault="00B828EE" w:rsidP="00247463">
      <w:pPr>
        <w:pStyle w:val="NormalWeb"/>
        <w:spacing w:before="60" w:beforeAutospacing="0" w:after="60" w:afterAutospacing="0"/>
        <w:rPr>
          <w:rFonts w:asciiTheme="minorHAnsi" w:hAnsiTheme="minorHAnsi" w:cstheme="minorHAnsi"/>
          <w:i/>
          <w:iCs/>
          <w:sz w:val="20"/>
          <w:szCs w:val="20"/>
          <w:lang w:val="es-EC"/>
        </w:rPr>
      </w:pPr>
      <w:r w:rsidRPr="00F268B8">
        <w:rPr>
          <w:rFonts w:asciiTheme="minorHAnsi" w:hAnsiTheme="minorHAnsi" w:cstheme="minorHAnsi"/>
          <w:i/>
          <w:iCs/>
          <w:sz w:val="20"/>
          <w:szCs w:val="20"/>
          <w:lang w:val="es-EC"/>
        </w:rPr>
        <w:t>[El banco, a solicitud del Oferente seleccionado, completará este formulario de acuerdo con las instrucciones indicadas]</w:t>
      </w:r>
    </w:p>
    <w:p w:rsidR="004A02EC" w:rsidRPr="00F268B8" w:rsidRDefault="004A02EC" w:rsidP="00B828EE">
      <w:pPr>
        <w:spacing w:before="60" w:after="60" w:line="240" w:lineRule="auto"/>
        <w:rPr>
          <w:rFonts w:asciiTheme="minorHAnsi" w:hAnsiTheme="minorHAnsi" w:cstheme="minorHAnsi"/>
          <w:i/>
          <w:sz w:val="20"/>
          <w:szCs w:val="20"/>
          <w:lang w:val="es-EC"/>
        </w:rPr>
      </w:pPr>
    </w:p>
    <w:p w:rsidR="00B828EE" w:rsidRPr="00F268B8" w:rsidRDefault="00B828EE" w:rsidP="00B828EE">
      <w:pPr>
        <w:spacing w:before="60" w:after="60" w:line="240" w:lineRule="auto"/>
        <w:rPr>
          <w:rFonts w:asciiTheme="minorHAnsi" w:hAnsiTheme="minorHAnsi" w:cstheme="minorHAnsi"/>
          <w:i/>
          <w:sz w:val="20"/>
          <w:szCs w:val="20"/>
          <w:lang w:val="es-EC"/>
        </w:rPr>
      </w:pPr>
      <w:r w:rsidRPr="00F268B8">
        <w:rPr>
          <w:rFonts w:asciiTheme="minorHAnsi" w:hAnsiTheme="minorHAnsi" w:cstheme="minorHAnsi"/>
          <w:i/>
          <w:sz w:val="20"/>
          <w:szCs w:val="20"/>
          <w:lang w:val="es-EC"/>
        </w:rPr>
        <w:t>[Papel con membrete del Garante o Código de identificación SWIFT]</w:t>
      </w:r>
    </w:p>
    <w:p w:rsidR="00B828EE" w:rsidRPr="00F268B8" w:rsidRDefault="00B828EE" w:rsidP="00B828EE">
      <w:pPr>
        <w:pStyle w:val="Piedepgina"/>
        <w:spacing w:before="60" w:after="60"/>
        <w:rPr>
          <w:rFonts w:asciiTheme="minorHAnsi" w:hAnsiTheme="minorHAnsi" w:cstheme="minorHAnsi"/>
          <w:i/>
          <w:sz w:val="20"/>
          <w:szCs w:val="20"/>
          <w:lang w:val="es-EC"/>
        </w:rPr>
      </w:pPr>
    </w:p>
    <w:p w:rsidR="00B828EE" w:rsidRPr="00F268B8" w:rsidRDefault="00B828EE" w:rsidP="00B828EE">
      <w:pPr>
        <w:pStyle w:val="NormalWeb"/>
        <w:spacing w:before="60" w:beforeAutospacing="0" w:after="60" w:afterAutospacing="0"/>
        <w:rPr>
          <w:rFonts w:asciiTheme="minorHAnsi" w:hAnsiTheme="minorHAnsi" w:cstheme="minorHAnsi"/>
          <w:i/>
          <w:sz w:val="20"/>
          <w:szCs w:val="20"/>
          <w:lang w:val="es-EC"/>
        </w:rPr>
      </w:pPr>
      <w:r w:rsidRPr="00F268B8">
        <w:rPr>
          <w:rFonts w:asciiTheme="minorHAnsi" w:hAnsiTheme="minorHAnsi" w:cstheme="minorHAnsi"/>
          <w:b/>
          <w:sz w:val="20"/>
          <w:szCs w:val="20"/>
          <w:lang w:val="es-EC"/>
        </w:rPr>
        <w:t>Beneficiario</w:t>
      </w:r>
      <w:r w:rsidR="00BF359E" w:rsidRPr="00F268B8">
        <w:rPr>
          <w:rFonts w:asciiTheme="minorHAnsi" w:hAnsiTheme="minorHAnsi" w:cstheme="minorHAnsi"/>
          <w:b/>
          <w:sz w:val="20"/>
          <w:szCs w:val="20"/>
          <w:lang w:val="es-EC"/>
        </w:rPr>
        <w:t>:</w:t>
      </w:r>
      <w:r w:rsidR="00BF359E" w:rsidRPr="00F268B8">
        <w:rPr>
          <w:rFonts w:asciiTheme="minorHAnsi" w:hAnsiTheme="minorHAnsi" w:cstheme="minorHAnsi"/>
          <w:i/>
          <w:sz w:val="20"/>
          <w:szCs w:val="20"/>
          <w:lang w:val="es-EC"/>
        </w:rPr>
        <w:t xml:space="preserve"> [</w:t>
      </w:r>
      <w:r w:rsidRPr="00F268B8">
        <w:rPr>
          <w:rFonts w:asciiTheme="minorHAnsi" w:hAnsiTheme="minorHAnsi" w:cstheme="minorHAnsi"/>
          <w:i/>
          <w:sz w:val="20"/>
          <w:szCs w:val="20"/>
          <w:lang w:val="es-EC"/>
        </w:rPr>
        <w:t>indicar nombre y dirección del Comprador]</w:t>
      </w:r>
      <w:r w:rsidRPr="00F268B8">
        <w:rPr>
          <w:rFonts w:asciiTheme="minorHAnsi" w:hAnsiTheme="minorHAnsi" w:cstheme="minorHAnsi"/>
          <w:i/>
          <w:sz w:val="20"/>
          <w:szCs w:val="20"/>
          <w:lang w:val="es-EC"/>
        </w:rPr>
        <w:tab/>
      </w:r>
      <w:r w:rsidRPr="00F268B8">
        <w:rPr>
          <w:rFonts w:asciiTheme="minorHAnsi" w:hAnsiTheme="minorHAnsi" w:cstheme="minorHAnsi"/>
          <w:i/>
          <w:sz w:val="20"/>
          <w:szCs w:val="20"/>
          <w:lang w:val="es-EC"/>
        </w:rPr>
        <w:tab/>
      </w:r>
    </w:p>
    <w:p w:rsidR="00B828EE" w:rsidRPr="00F268B8" w:rsidRDefault="00B828EE" w:rsidP="00B828EE">
      <w:pPr>
        <w:pStyle w:val="NormalWeb"/>
        <w:spacing w:before="60" w:beforeAutospacing="0" w:after="60" w:afterAutospacing="0"/>
        <w:rPr>
          <w:rFonts w:asciiTheme="minorHAnsi" w:hAnsiTheme="minorHAnsi" w:cstheme="minorHAnsi"/>
          <w:sz w:val="20"/>
          <w:szCs w:val="20"/>
          <w:lang w:val="es-EC"/>
        </w:rPr>
      </w:pPr>
      <w:r w:rsidRPr="00F268B8">
        <w:rPr>
          <w:rFonts w:asciiTheme="minorHAnsi" w:hAnsiTheme="minorHAnsi" w:cstheme="minorHAnsi"/>
          <w:b/>
          <w:sz w:val="20"/>
          <w:szCs w:val="20"/>
          <w:lang w:val="es-EC"/>
        </w:rPr>
        <w:t>Fecha:</w:t>
      </w:r>
      <w:r w:rsidRPr="00F268B8">
        <w:rPr>
          <w:rFonts w:asciiTheme="minorHAnsi" w:hAnsiTheme="minorHAnsi" w:cstheme="minorHAnsi"/>
          <w:i/>
          <w:sz w:val="20"/>
          <w:szCs w:val="20"/>
          <w:lang w:val="es-EC"/>
        </w:rPr>
        <w:t xml:space="preserve"> [indicar la fecha de expedición]</w:t>
      </w:r>
    </w:p>
    <w:p w:rsidR="00B828EE" w:rsidRPr="00F268B8" w:rsidRDefault="00205893" w:rsidP="00B828EE">
      <w:pPr>
        <w:pStyle w:val="NormalWeb"/>
        <w:spacing w:before="60" w:beforeAutospacing="0" w:after="60" w:afterAutospacing="0"/>
        <w:rPr>
          <w:rFonts w:asciiTheme="minorHAnsi" w:hAnsiTheme="minorHAnsi" w:cstheme="minorHAnsi"/>
          <w:sz w:val="20"/>
          <w:szCs w:val="20"/>
          <w:lang w:val="es-EC"/>
        </w:rPr>
      </w:pPr>
      <w:r w:rsidRPr="00F268B8">
        <w:rPr>
          <w:rFonts w:asciiTheme="minorHAnsi" w:hAnsiTheme="minorHAnsi" w:cstheme="minorHAnsi"/>
          <w:b/>
          <w:sz w:val="20"/>
          <w:szCs w:val="20"/>
          <w:lang w:val="es-EC"/>
        </w:rPr>
        <w:t>GARANTÍ</w:t>
      </w:r>
      <w:r w:rsidR="00B828EE" w:rsidRPr="00F268B8">
        <w:rPr>
          <w:rFonts w:asciiTheme="minorHAnsi" w:hAnsiTheme="minorHAnsi" w:cstheme="minorHAnsi"/>
          <w:b/>
          <w:sz w:val="20"/>
          <w:szCs w:val="20"/>
          <w:lang w:val="es-EC"/>
        </w:rPr>
        <w:t xml:space="preserve">A DE ANTICIPO No.: </w:t>
      </w:r>
      <w:r w:rsidR="00B828EE" w:rsidRPr="00F268B8">
        <w:rPr>
          <w:rFonts w:asciiTheme="minorHAnsi" w:hAnsiTheme="minorHAnsi" w:cstheme="minorHAnsi"/>
          <w:i/>
          <w:sz w:val="20"/>
          <w:szCs w:val="20"/>
          <w:lang w:val="es-EC"/>
        </w:rPr>
        <w:t>[indicar el número de la Garantía]</w:t>
      </w:r>
    </w:p>
    <w:p w:rsidR="00B828EE" w:rsidRPr="00F268B8" w:rsidRDefault="00B828EE" w:rsidP="00B828EE">
      <w:pPr>
        <w:pStyle w:val="NormalWeb"/>
        <w:spacing w:before="60" w:beforeAutospacing="0" w:after="60" w:afterAutospacing="0"/>
        <w:rPr>
          <w:rFonts w:asciiTheme="minorHAnsi" w:hAnsiTheme="minorHAnsi" w:cstheme="minorHAnsi"/>
          <w:sz w:val="20"/>
          <w:szCs w:val="20"/>
          <w:lang w:val="es-EC"/>
        </w:rPr>
      </w:pPr>
      <w:r w:rsidRPr="00F268B8">
        <w:rPr>
          <w:rFonts w:asciiTheme="minorHAnsi" w:hAnsiTheme="minorHAnsi" w:cstheme="minorHAnsi"/>
          <w:b/>
          <w:sz w:val="20"/>
          <w:szCs w:val="20"/>
          <w:lang w:val="es-EC"/>
        </w:rPr>
        <w:t>Garante:</w:t>
      </w:r>
      <w:r w:rsidRPr="00F268B8">
        <w:rPr>
          <w:rFonts w:asciiTheme="minorHAnsi" w:hAnsiTheme="minorHAnsi" w:cstheme="minorHAnsi"/>
          <w:i/>
          <w:sz w:val="20"/>
          <w:szCs w:val="20"/>
          <w:lang w:val="es-EC"/>
        </w:rPr>
        <w:t xml:space="preserve"> [indicar el nombre y dirección del lugar de expedición, a menos que se indique en el membrete]</w:t>
      </w:r>
    </w:p>
    <w:p w:rsidR="003314D6" w:rsidRPr="00F268B8" w:rsidRDefault="003314D6" w:rsidP="00B828EE">
      <w:pPr>
        <w:pStyle w:val="NormalWeb"/>
        <w:spacing w:before="60" w:beforeAutospacing="0" w:after="60" w:afterAutospacing="0"/>
        <w:jc w:val="both"/>
        <w:rPr>
          <w:rFonts w:asciiTheme="minorHAnsi" w:hAnsiTheme="minorHAnsi" w:cstheme="minorHAnsi"/>
          <w:sz w:val="20"/>
          <w:szCs w:val="20"/>
          <w:lang w:val="es-EC"/>
        </w:rPr>
      </w:pPr>
    </w:p>
    <w:p w:rsidR="00B828EE" w:rsidRPr="00F268B8" w:rsidRDefault="00B828EE" w:rsidP="00B828EE">
      <w:pPr>
        <w:pStyle w:val="NormalWeb"/>
        <w:spacing w:before="60" w:beforeAutospacing="0" w:after="60" w:afterAutospacing="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Se nos ha informado que </w:t>
      </w:r>
      <w:r w:rsidRPr="00F268B8">
        <w:rPr>
          <w:rFonts w:asciiTheme="minorHAnsi" w:hAnsiTheme="minorHAnsi" w:cstheme="minorHAnsi"/>
          <w:i/>
          <w:sz w:val="20"/>
          <w:szCs w:val="20"/>
          <w:lang w:val="es-EC"/>
        </w:rPr>
        <w:t>[indique el no</w:t>
      </w:r>
      <w:r w:rsidR="00AB78CC" w:rsidRPr="00F268B8">
        <w:rPr>
          <w:rFonts w:asciiTheme="minorHAnsi" w:hAnsiTheme="minorHAnsi" w:cstheme="minorHAnsi"/>
          <w:i/>
          <w:sz w:val="20"/>
          <w:szCs w:val="20"/>
          <w:lang w:val="es-EC"/>
        </w:rPr>
        <w:t>mbre completo</w:t>
      </w:r>
      <w:r w:rsidRPr="00F268B8">
        <w:rPr>
          <w:rFonts w:asciiTheme="minorHAnsi" w:hAnsiTheme="minorHAnsi" w:cstheme="minorHAnsi"/>
          <w:i/>
          <w:sz w:val="20"/>
          <w:szCs w:val="20"/>
          <w:lang w:val="es-EC"/>
        </w:rPr>
        <w:t xml:space="preserve"> del Proveedor; en caso que se trate de una Asociación en Participación o Consorcio, se debe incluir el nombre de dicha Asociación en Participación o Consorcio] </w:t>
      </w:r>
      <w:r w:rsidRPr="00F268B8">
        <w:rPr>
          <w:rFonts w:asciiTheme="minorHAnsi" w:hAnsiTheme="minorHAnsi" w:cstheme="minorHAnsi"/>
          <w:sz w:val="20"/>
          <w:szCs w:val="20"/>
          <w:lang w:val="es-EC"/>
        </w:rPr>
        <w:t xml:space="preserve">(en adelante "el Ordenante") ha celebrado el Contrato No. </w:t>
      </w:r>
      <w:r w:rsidRPr="00F268B8">
        <w:rPr>
          <w:rFonts w:asciiTheme="minorHAnsi" w:hAnsiTheme="minorHAnsi" w:cstheme="minorHAnsi"/>
          <w:i/>
          <w:sz w:val="20"/>
          <w:szCs w:val="20"/>
          <w:lang w:val="es-EC"/>
        </w:rPr>
        <w:t>[</w:t>
      </w:r>
      <w:r w:rsidR="00BF359E" w:rsidRPr="00F268B8">
        <w:rPr>
          <w:rFonts w:asciiTheme="minorHAnsi" w:hAnsiTheme="minorHAnsi" w:cstheme="minorHAnsi"/>
          <w:i/>
          <w:sz w:val="20"/>
          <w:szCs w:val="20"/>
          <w:lang w:val="es-EC"/>
        </w:rPr>
        <w:t>Indicar</w:t>
      </w:r>
      <w:r w:rsidRPr="00F268B8">
        <w:rPr>
          <w:rFonts w:asciiTheme="minorHAnsi" w:hAnsiTheme="minorHAnsi" w:cstheme="minorHAnsi"/>
          <w:i/>
          <w:sz w:val="20"/>
          <w:szCs w:val="20"/>
          <w:lang w:val="es-EC"/>
        </w:rPr>
        <w:t xml:space="preserve"> el número de referencia del contrato] </w:t>
      </w:r>
      <w:r w:rsidRPr="00F268B8">
        <w:rPr>
          <w:rFonts w:asciiTheme="minorHAnsi" w:hAnsiTheme="minorHAnsi" w:cstheme="minorHAnsi"/>
          <w:sz w:val="20"/>
          <w:szCs w:val="20"/>
          <w:lang w:val="es-EC"/>
        </w:rPr>
        <w:t xml:space="preserve">de fecha </w:t>
      </w:r>
      <w:r w:rsidRPr="00F268B8">
        <w:rPr>
          <w:rFonts w:asciiTheme="minorHAnsi" w:hAnsiTheme="minorHAnsi" w:cstheme="minorHAnsi"/>
          <w:i/>
          <w:sz w:val="20"/>
          <w:szCs w:val="20"/>
          <w:lang w:val="es-EC"/>
        </w:rPr>
        <w:t>[indicar fecha</w:t>
      </w:r>
      <w:r w:rsidR="00BF359E" w:rsidRPr="00F268B8">
        <w:rPr>
          <w:rFonts w:asciiTheme="minorHAnsi" w:hAnsiTheme="minorHAnsi" w:cstheme="minorHAnsi"/>
          <w:i/>
          <w:sz w:val="20"/>
          <w:szCs w:val="20"/>
          <w:lang w:val="es-EC"/>
        </w:rPr>
        <w:t>]</w:t>
      </w:r>
      <w:r w:rsidR="00BF359E" w:rsidRPr="00F268B8">
        <w:rPr>
          <w:rFonts w:asciiTheme="minorHAnsi" w:hAnsiTheme="minorHAnsi" w:cstheme="minorHAnsi"/>
          <w:sz w:val="20"/>
          <w:szCs w:val="20"/>
          <w:lang w:val="es-EC"/>
        </w:rPr>
        <w:t xml:space="preserve"> con</w:t>
      </w:r>
      <w:r w:rsidRPr="00F268B8">
        <w:rPr>
          <w:rFonts w:asciiTheme="minorHAnsi" w:hAnsiTheme="minorHAnsi" w:cstheme="minorHAnsi"/>
          <w:sz w:val="20"/>
          <w:szCs w:val="20"/>
          <w:lang w:val="es-EC"/>
        </w:rPr>
        <w:t xml:space="preserve"> el Beneficiario, para el suministro de </w:t>
      </w:r>
      <w:r w:rsidRPr="00F268B8">
        <w:rPr>
          <w:rFonts w:asciiTheme="minorHAnsi" w:hAnsiTheme="minorHAnsi" w:cstheme="minorHAnsi"/>
          <w:i/>
          <w:sz w:val="20"/>
          <w:szCs w:val="20"/>
          <w:lang w:val="es-EC"/>
        </w:rPr>
        <w:t>[indicar el nombre del contrato y una breve descripción de los Bienes y Servicios Conexos]</w:t>
      </w:r>
      <w:r w:rsidRPr="00F268B8">
        <w:rPr>
          <w:rFonts w:asciiTheme="minorHAnsi" w:hAnsiTheme="minorHAnsi" w:cstheme="minorHAnsi"/>
          <w:sz w:val="20"/>
          <w:szCs w:val="20"/>
          <w:lang w:val="es-EC"/>
        </w:rPr>
        <w:t xml:space="preserve">(en adelante "el Contrato"). </w:t>
      </w:r>
    </w:p>
    <w:p w:rsidR="00B828EE" w:rsidRPr="00F268B8" w:rsidRDefault="00B828EE" w:rsidP="00247463">
      <w:pPr>
        <w:pStyle w:val="NormalWeb"/>
        <w:spacing w:before="60" w:beforeAutospacing="0" w:after="60" w:afterAutospacing="0"/>
        <w:rPr>
          <w:rFonts w:asciiTheme="minorHAnsi" w:hAnsiTheme="minorHAnsi" w:cstheme="minorHAnsi"/>
          <w:i/>
          <w:sz w:val="20"/>
          <w:szCs w:val="20"/>
          <w:lang w:val="es-EC"/>
        </w:rPr>
      </w:pPr>
    </w:p>
    <w:p w:rsidR="00247463" w:rsidRPr="00F268B8" w:rsidRDefault="003314D6" w:rsidP="00247463">
      <w:pPr>
        <w:pStyle w:val="NormalWeb"/>
        <w:spacing w:before="60" w:beforeAutospacing="0" w:after="60" w:afterAutospacing="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Además, entendemos que, de acuerdo con las condiciones del Contrato, se debe hacer un pago anticipado de un monto de </w:t>
      </w:r>
      <w:r w:rsidRPr="00F268B8">
        <w:rPr>
          <w:rFonts w:asciiTheme="minorHAnsi" w:hAnsiTheme="minorHAnsi" w:cstheme="minorHAnsi"/>
          <w:i/>
          <w:sz w:val="20"/>
          <w:szCs w:val="20"/>
          <w:lang w:val="es-EC"/>
        </w:rPr>
        <w:t>[indicar el monto en palabras</w:t>
      </w:r>
      <w:r w:rsidR="00BF359E" w:rsidRPr="00F268B8">
        <w:rPr>
          <w:rFonts w:asciiTheme="minorHAnsi" w:hAnsiTheme="minorHAnsi" w:cstheme="minorHAnsi"/>
          <w:i/>
          <w:sz w:val="20"/>
          <w:szCs w:val="20"/>
          <w:lang w:val="es-EC"/>
        </w:rPr>
        <w:t>]</w:t>
      </w:r>
      <w:r w:rsidR="00BF359E" w:rsidRPr="00F268B8">
        <w:rPr>
          <w:rFonts w:asciiTheme="minorHAnsi" w:hAnsiTheme="minorHAnsi" w:cstheme="minorHAnsi"/>
          <w:sz w:val="20"/>
          <w:szCs w:val="20"/>
          <w:lang w:val="es-EC"/>
        </w:rPr>
        <w:t xml:space="preserve"> (</w:t>
      </w:r>
      <w:r w:rsidRPr="00F268B8">
        <w:rPr>
          <w:rFonts w:asciiTheme="minorHAnsi" w:hAnsiTheme="minorHAnsi" w:cstheme="minorHAnsi"/>
          <w:i/>
          <w:sz w:val="20"/>
          <w:szCs w:val="20"/>
          <w:lang w:val="es-EC"/>
        </w:rPr>
        <w:t>[indicar el monto en números]</w:t>
      </w:r>
      <w:r w:rsidRPr="00F268B8">
        <w:rPr>
          <w:rFonts w:asciiTheme="minorHAnsi" w:hAnsiTheme="minorHAnsi" w:cstheme="minorHAnsi"/>
          <w:sz w:val="20"/>
          <w:szCs w:val="20"/>
          <w:lang w:val="es-EC"/>
        </w:rPr>
        <w:t>) contra una Garantía de Anticipo.</w:t>
      </w:r>
    </w:p>
    <w:p w:rsidR="003314D6" w:rsidRPr="00F268B8" w:rsidRDefault="003314D6" w:rsidP="00247463">
      <w:pPr>
        <w:pStyle w:val="NormalWeb"/>
        <w:spacing w:before="60" w:beforeAutospacing="0" w:after="60" w:afterAutospacing="0"/>
        <w:jc w:val="both"/>
        <w:rPr>
          <w:rFonts w:asciiTheme="minorHAnsi" w:hAnsiTheme="minorHAnsi" w:cstheme="minorHAnsi"/>
          <w:sz w:val="20"/>
          <w:szCs w:val="20"/>
          <w:lang w:val="es-EC"/>
        </w:rPr>
      </w:pPr>
    </w:p>
    <w:p w:rsidR="00247463" w:rsidRPr="00F268B8" w:rsidRDefault="003314D6" w:rsidP="00247463">
      <w:pPr>
        <w:pStyle w:val="NormalWeb"/>
        <w:spacing w:before="60" w:beforeAutospacing="0" w:after="60" w:afterAutospacing="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A solicitud del Ordenante, nosotros, el Garante, por medio del presente documento nos obligamos irrevocablemente a pagar al Beneficiario cualquier suma o sumas que en total no excedan el monto de </w:t>
      </w:r>
      <w:r w:rsidRPr="00F268B8">
        <w:rPr>
          <w:rFonts w:asciiTheme="minorHAnsi" w:hAnsiTheme="minorHAnsi" w:cstheme="minorHAnsi"/>
          <w:i/>
          <w:sz w:val="20"/>
          <w:szCs w:val="20"/>
          <w:lang w:val="es-EC"/>
        </w:rPr>
        <w:t>[indicar el monto en palabras]</w:t>
      </w:r>
      <w:r w:rsidRPr="00F268B8">
        <w:rPr>
          <w:rFonts w:asciiTheme="minorHAnsi" w:hAnsiTheme="minorHAnsi" w:cstheme="minorHAnsi"/>
          <w:sz w:val="20"/>
          <w:szCs w:val="20"/>
          <w:lang w:val="es-EC"/>
        </w:rPr>
        <w:t xml:space="preserve"> (</w:t>
      </w:r>
      <w:r w:rsidRPr="00F268B8">
        <w:rPr>
          <w:rFonts w:asciiTheme="minorHAnsi" w:hAnsiTheme="minorHAnsi" w:cstheme="minorHAnsi"/>
          <w:i/>
          <w:sz w:val="20"/>
          <w:szCs w:val="20"/>
          <w:lang w:val="es-EC"/>
        </w:rPr>
        <w:t>[indicar el monto en números]</w:t>
      </w:r>
      <w:r w:rsidRPr="00F268B8">
        <w:rPr>
          <w:rFonts w:asciiTheme="minorHAnsi" w:hAnsiTheme="minorHAnsi" w:cstheme="minorHAnsi"/>
          <w:sz w:val="20"/>
          <w:szCs w:val="20"/>
          <w:lang w:val="es-EC"/>
        </w:rPr>
        <w:t>)</w:t>
      </w:r>
      <w:r w:rsidR="00247463" w:rsidRPr="00F268B8">
        <w:rPr>
          <w:rStyle w:val="Refdenotaalpie"/>
          <w:rFonts w:asciiTheme="minorHAnsi" w:hAnsiTheme="minorHAnsi" w:cstheme="minorHAnsi"/>
          <w:i/>
          <w:sz w:val="20"/>
          <w:szCs w:val="20"/>
          <w:lang w:val="es-EC"/>
        </w:rPr>
        <w:footnoteReference w:customMarkFollows="1" w:id="12"/>
        <w:t>1</w:t>
      </w:r>
      <w:r w:rsidR="004A02EC" w:rsidRPr="00F268B8">
        <w:rPr>
          <w:rFonts w:asciiTheme="minorHAnsi" w:hAnsiTheme="minorHAnsi" w:cstheme="minorHAnsi"/>
          <w:sz w:val="20"/>
          <w:szCs w:val="20"/>
          <w:lang w:val="es-EC"/>
        </w:rPr>
        <w:t>al momento en que recibamos unrequerimiento</w:t>
      </w:r>
      <w:r w:rsidRPr="00F268B8">
        <w:rPr>
          <w:rFonts w:asciiTheme="minorHAnsi" w:hAnsiTheme="minorHAnsi" w:cstheme="minorHAnsi"/>
          <w:sz w:val="20"/>
          <w:szCs w:val="20"/>
          <w:lang w:val="es-EC"/>
        </w:rPr>
        <w:t xml:space="preserve"> del Beneficiario </w:t>
      </w:r>
      <w:r w:rsidR="005E6714" w:rsidRPr="00F268B8">
        <w:rPr>
          <w:rFonts w:asciiTheme="minorHAnsi" w:hAnsiTheme="minorHAnsi" w:cstheme="minorHAnsi"/>
          <w:sz w:val="20"/>
          <w:szCs w:val="20"/>
          <w:lang w:val="es-EC"/>
        </w:rPr>
        <w:t>acompañad</w:t>
      </w:r>
      <w:r w:rsidR="004A02EC" w:rsidRPr="00F268B8">
        <w:rPr>
          <w:rFonts w:asciiTheme="minorHAnsi" w:hAnsiTheme="minorHAnsi" w:cstheme="minorHAnsi"/>
          <w:sz w:val="20"/>
          <w:szCs w:val="20"/>
          <w:lang w:val="es-EC"/>
        </w:rPr>
        <w:t>o</w:t>
      </w:r>
      <w:r w:rsidRPr="00F268B8">
        <w:rPr>
          <w:rFonts w:asciiTheme="minorHAnsi" w:hAnsiTheme="minorHAnsi" w:cstheme="minorHAnsi"/>
          <w:sz w:val="20"/>
          <w:szCs w:val="20"/>
          <w:lang w:val="es-EC"/>
        </w:rPr>
        <w:t xml:space="preserve"> de una </w:t>
      </w:r>
      <w:r w:rsidR="005E6714" w:rsidRPr="00F268B8">
        <w:rPr>
          <w:rFonts w:asciiTheme="minorHAnsi" w:hAnsiTheme="minorHAnsi" w:cstheme="minorHAnsi"/>
          <w:sz w:val="20"/>
          <w:szCs w:val="20"/>
          <w:lang w:val="es-EC"/>
        </w:rPr>
        <w:t>declaración</w:t>
      </w:r>
      <w:r w:rsidR="00F33372" w:rsidRPr="00F268B8">
        <w:rPr>
          <w:rFonts w:asciiTheme="minorHAnsi" w:hAnsiTheme="minorHAnsi" w:cstheme="minorHAnsi"/>
          <w:sz w:val="20"/>
          <w:szCs w:val="20"/>
          <w:lang w:val="es-EC"/>
        </w:rPr>
        <w:t xml:space="preserve">del Beneficiario en </w:t>
      </w:r>
      <w:r w:rsidR="009A0CF0" w:rsidRPr="00F268B8">
        <w:rPr>
          <w:rFonts w:asciiTheme="minorHAnsi" w:hAnsiTheme="minorHAnsi" w:cstheme="minorHAnsi"/>
          <w:sz w:val="20"/>
          <w:szCs w:val="20"/>
          <w:lang w:val="es-EC"/>
        </w:rPr>
        <w:t xml:space="preserve">el requerimiento </w:t>
      </w:r>
      <w:r w:rsidR="00F33372" w:rsidRPr="00F268B8">
        <w:rPr>
          <w:rFonts w:asciiTheme="minorHAnsi" w:hAnsiTheme="minorHAnsi" w:cstheme="minorHAnsi"/>
          <w:sz w:val="20"/>
          <w:szCs w:val="20"/>
          <w:lang w:val="es-EC"/>
        </w:rPr>
        <w:t xml:space="preserve">o en un documento </w:t>
      </w:r>
      <w:r w:rsidR="009A0CF0" w:rsidRPr="00F268B8">
        <w:rPr>
          <w:rFonts w:asciiTheme="minorHAnsi" w:hAnsiTheme="minorHAnsi" w:cstheme="minorHAnsi"/>
          <w:sz w:val="20"/>
          <w:szCs w:val="20"/>
          <w:lang w:val="es-EC"/>
        </w:rPr>
        <w:t xml:space="preserve">independiente </w:t>
      </w:r>
      <w:r w:rsidR="00F33372" w:rsidRPr="00F268B8">
        <w:rPr>
          <w:rFonts w:asciiTheme="minorHAnsi" w:hAnsiTheme="minorHAnsi" w:cstheme="minorHAnsi"/>
          <w:sz w:val="20"/>
          <w:szCs w:val="20"/>
          <w:lang w:val="es-EC"/>
        </w:rPr>
        <w:t xml:space="preserve">firmado </w:t>
      </w:r>
      <w:r w:rsidR="009A0CF0" w:rsidRPr="00F268B8">
        <w:rPr>
          <w:rFonts w:asciiTheme="minorHAnsi" w:hAnsiTheme="minorHAnsi" w:cstheme="minorHAnsi"/>
          <w:sz w:val="20"/>
          <w:szCs w:val="20"/>
          <w:lang w:val="es-EC"/>
        </w:rPr>
        <w:t xml:space="preserve">que </w:t>
      </w:r>
      <w:r w:rsidR="005E6714" w:rsidRPr="00F268B8">
        <w:rPr>
          <w:rFonts w:asciiTheme="minorHAnsi" w:hAnsiTheme="minorHAnsi" w:cstheme="minorHAnsi"/>
          <w:sz w:val="20"/>
          <w:szCs w:val="20"/>
          <w:lang w:val="es-EC"/>
        </w:rPr>
        <w:t>acompañ</w:t>
      </w:r>
      <w:r w:rsidR="009A0CF0" w:rsidRPr="00F268B8">
        <w:rPr>
          <w:rFonts w:asciiTheme="minorHAnsi" w:hAnsiTheme="minorHAnsi" w:cstheme="minorHAnsi"/>
          <w:sz w:val="20"/>
          <w:szCs w:val="20"/>
          <w:lang w:val="es-EC"/>
        </w:rPr>
        <w:t xml:space="preserve">e </w:t>
      </w:r>
      <w:r w:rsidR="00F33372" w:rsidRPr="00F268B8">
        <w:rPr>
          <w:rFonts w:asciiTheme="minorHAnsi" w:hAnsiTheme="minorHAnsi" w:cstheme="minorHAnsi"/>
          <w:sz w:val="20"/>
          <w:szCs w:val="20"/>
          <w:lang w:val="es-EC"/>
        </w:rPr>
        <w:t>identifi</w:t>
      </w:r>
      <w:r w:rsidR="009A0CF0" w:rsidRPr="00F268B8">
        <w:rPr>
          <w:rFonts w:asciiTheme="minorHAnsi" w:hAnsiTheme="minorHAnsi" w:cstheme="minorHAnsi"/>
          <w:sz w:val="20"/>
          <w:szCs w:val="20"/>
          <w:lang w:val="es-EC"/>
        </w:rPr>
        <w:t>que el requerimiento</w:t>
      </w:r>
      <w:r w:rsidR="00F33372" w:rsidRPr="00F268B8">
        <w:rPr>
          <w:rFonts w:asciiTheme="minorHAnsi" w:hAnsiTheme="minorHAnsi" w:cstheme="minorHAnsi"/>
          <w:sz w:val="20"/>
          <w:szCs w:val="20"/>
          <w:lang w:val="es-EC"/>
        </w:rPr>
        <w:t xml:space="preserve">, declarando que el Ordenante: </w:t>
      </w:r>
    </w:p>
    <w:p w:rsidR="00247463" w:rsidRPr="00F268B8" w:rsidRDefault="00F33372" w:rsidP="009B3C46">
      <w:pPr>
        <w:pStyle w:val="P3Header1-Clauses"/>
        <w:numPr>
          <w:ilvl w:val="2"/>
          <w:numId w:val="149"/>
        </w:numPr>
        <w:spacing w:before="60" w:after="60"/>
        <w:jc w:val="both"/>
        <w:rPr>
          <w:rFonts w:asciiTheme="minorHAnsi" w:hAnsiTheme="minorHAnsi" w:cstheme="minorHAnsi"/>
          <w:sz w:val="20"/>
          <w:lang w:val="es-EC"/>
        </w:rPr>
      </w:pPr>
      <w:r w:rsidRPr="00F268B8">
        <w:rPr>
          <w:rFonts w:asciiTheme="minorHAnsi" w:hAnsiTheme="minorHAnsi" w:cstheme="minorHAnsi"/>
          <w:sz w:val="20"/>
          <w:lang w:val="es-EC"/>
        </w:rPr>
        <w:t xml:space="preserve">Ha utilizado el pago anticipado para </w:t>
      </w:r>
      <w:r w:rsidR="005E6714" w:rsidRPr="00F268B8">
        <w:rPr>
          <w:rFonts w:asciiTheme="minorHAnsi" w:hAnsiTheme="minorHAnsi" w:cstheme="minorHAnsi"/>
          <w:sz w:val="20"/>
          <w:lang w:val="es-EC"/>
        </w:rPr>
        <w:t>propósitos</w:t>
      </w:r>
      <w:r w:rsidR="002065D8" w:rsidRPr="00F268B8">
        <w:rPr>
          <w:rFonts w:asciiTheme="minorHAnsi" w:hAnsiTheme="minorHAnsi" w:cstheme="minorHAnsi"/>
          <w:sz w:val="20"/>
          <w:lang w:val="es-EC"/>
        </w:rPr>
        <w:t xml:space="preserve"> diferentes a la entrega de los Bienes; o </w:t>
      </w:r>
    </w:p>
    <w:p w:rsidR="00247463" w:rsidRPr="00F268B8" w:rsidRDefault="002065D8" w:rsidP="009B3C46">
      <w:pPr>
        <w:pStyle w:val="P3Header1-Clauses"/>
        <w:numPr>
          <w:ilvl w:val="2"/>
          <w:numId w:val="149"/>
        </w:numPr>
        <w:spacing w:before="60" w:after="60"/>
        <w:jc w:val="both"/>
        <w:rPr>
          <w:rFonts w:asciiTheme="minorHAnsi" w:hAnsiTheme="minorHAnsi" w:cstheme="minorHAnsi"/>
          <w:sz w:val="20"/>
          <w:lang w:val="es-EC"/>
        </w:rPr>
      </w:pPr>
      <w:r w:rsidRPr="00F268B8">
        <w:rPr>
          <w:rFonts w:asciiTheme="minorHAnsi" w:hAnsiTheme="minorHAnsi" w:cstheme="minorHAnsi"/>
          <w:sz w:val="20"/>
          <w:lang w:val="es-EC"/>
        </w:rPr>
        <w:t xml:space="preserve">No ha repagado el pago anticipado de acuerdo con las condiciones de Contrato, especificando la cantidad que el Ordenante ha dejado de pagar. </w:t>
      </w:r>
    </w:p>
    <w:p w:rsidR="00247463" w:rsidRPr="00F268B8" w:rsidRDefault="005E6714" w:rsidP="00247463">
      <w:pPr>
        <w:pStyle w:val="NormalWeb"/>
        <w:spacing w:before="60" w:beforeAutospacing="0" w:after="60" w:afterAutospacing="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Cualquier </w:t>
      </w:r>
      <w:r w:rsidR="004A02EC" w:rsidRPr="00F268B8">
        <w:rPr>
          <w:rFonts w:asciiTheme="minorHAnsi" w:hAnsiTheme="minorHAnsi" w:cstheme="minorHAnsi"/>
          <w:sz w:val="20"/>
          <w:szCs w:val="20"/>
          <w:lang w:val="es-EC"/>
        </w:rPr>
        <w:t>requerimiento presentado</w:t>
      </w:r>
      <w:r w:rsidRPr="00F268B8">
        <w:rPr>
          <w:rFonts w:asciiTheme="minorHAnsi" w:hAnsiTheme="minorHAnsi" w:cstheme="minorHAnsi"/>
          <w:sz w:val="20"/>
          <w:szCs w:val="20"/>
          <w:lang w:val="es-EC"/>
        </w:rPr>
        <w:t xml:space="preserve"> bajo esta garantía podrá ser </w:t>
      </w:r>
      <w:r w:rsidR="004A02EC" w:rsidRPr="00F268B8">
        <w:rPr>
          <w:rFonts w:asciiTheme="minorHAnsi" w:hAnsiTheme="minorHAnsi" w:cstheme="minorHAnsi"/>
          <w:sz w:val="20"/>
          <w:szCs w:val="20"/>
          <w:lang w:val="es-EC"/>
        </w:rPr>
        <w:t xml:space="preserve">sometido </w:t>
      </w:r>
      <w:r w:rsidRPr="00F268B8">
        <w:rPr>
          <w:rFonts w:asciiTheme="minorHAnsi" w:hAnsiTheme="minorHAnsi" w:cstheme="minorHAnsi"/>
          <w:sz w:val="20"/>
          <w:szCs w:val="20"/>
          <w:lang w:val="es-EC"/>
        </w:rPr>
        <w:t xml:space="preserve">luego de la presentación al Garante de un certificado del Banco del Garante </w:t>
      </w:r>
      <w:r w:rsidR="004A02EC" w:rsidRPr="00F268B8">
        <w:rPr>
          <w:rFonts w:asciiTheme="minorHAnsi" w:hAnsiTheme="minorHAnsi" w:cstheme="minorHAnsi"/>
          <w:sz w:val="20"/>
          <w:szCs w:val="20"/>
          <w:lang w:val="es-EC"/>
        </w:rPr>
        <w:t xml:space="preserve">que </w:t>
      </w:r>
      <w:r w:rsidRPr="00F268B8">
        <w:rPr>
          <w:rFonts w:asciiTheme="minorHAnsi" w:hAnsiTheme="minorHAnsi" w:cstheme="minorHAnsi"/>
          <w:sz w:val="20"/>
          <w:szCs w:val="20"/>
          <w:lang w:val="es-EC"/>
        </w:rPr>
        <w:t>certifi</w:t>
      </w:r>
      <w:r w:rsidR="004A02EC" w:rsidRPr="00F268B8">
        <w:rPr>
          <w:rFonts w:asciiTheme="minorHAnsi" w:hAnsiTheme="minorHAnsi" w:cstheme="minorHAnsi"/>
          <w:sz w:val="20"/>
          <w:szCs w:val="20"/>
          <w:lang w:val="es-EC"/>
        </w:rPr>
        <w:t xml:space="preserve">que que </w:t>
      </w:r>
      <w:r w:rsidRPr="00F268B8">
        <w:rPr>
          <w:rFonts w:asciiTheme="minorHAnsi" w:hAnsiTheme="minorHAnsi" w:cstheme="minorHAnsi"/>
          <w:sz w:val="20"/>
          <w:szCs w:val="20"/>
          <w:lang w:val="es-EC"/>
        </w:rPr>
        <w:t xml:space="preserve">el pago anticipado a que hace referencia esta garantía ha sido acreditado al Ordenante en la cuenta número </w:t>
      </w:r>
      <w:r w:rsidR="00247463" w:rsidRPr="00F268B8">
        <w:rPr>
          <w:rFonts w:asciiTheme="minorHAnsi" w:hAnsiTheme="minorHAnsi" w:cstheme="minorHAnsi"/>
          <w:i/>
          <w:sz w:val="20"/>
          <w:szCs w:val="20"/>
          <w:lang w:val="es-EC"/>
        </w:rPr>
        <w:t>[</w:t>
      </w:r>
      <w:r w:rsidRPr="00F268B8">
        <w:rPr>
          <w:rFonts w:asciiTheme="minorHAnsi" w:hAnsiTheme="minorHAnsi" w:cstheme="minorHAnsi"/>
          <w:i/>
          <w:sz w:val="20"/>
          <w:szCs w:val="20"/>
          <w:lang w:val="es-EC"/>
        </w:rPr>
        <w:t>indicar número</w:t>
      </w:r>
      <w:r w:rsidR="00247463" w:rsidRPr="00F268B8">
        <w:rPr>
          <w:rFonts w:asciiTheme="minorHAnsi" w:hAnsiTheme="minorHAnsi" w:cstheme="minorHAnsi"/>
          <w:i/>
          <w:sz w:val="20"/>
          <w:szCs w:val="20"/>
          <w:lang w:val="es-EC"/>
        </w:rPr>
        <w:t>]</w:t>
      </w:r>
      <w:r w:rsidRPr="00F268B8">
        <w:rPr>
          <w:rFonts w:asciiTheme="minorHAnsi" w:hAnsiTheme="minorHAnsi" w:cstheme="minorHAnsi"/>
          <w:sz w:val="20"/>
          <w:szCs w:val="20"/>
          <w:lang w:val="es-EC"/>
        </w:rPr>
        <w:t xml:space="preserve">en </w:t>
      </w:r>
      <w:r w:rsidR="00247463" w:rsidRPr="00F268B8">
        <w:rPr>
          <w:rFonts w:asciiTheme="minorHAnsi" w:hAnsiTheme="minorHAnsi" w:cstheme="minorHAnsi"/>
          <w:i/>
          <w:sz w:val="20"/>
          <w:szCs w:val="20"/>
          <w:lang w:val="es-EC"/>
        </w:rPr>
        <w:t>[</w:t>
      </w:r>
      <w:r w:rsidRPr="00F268B8">
        <w:rPr>
          <w:rFonts w:asciiTheme="minorHAnsi" w:hAnsiTheme="minorHAnsi" w:cstheme="minorHAnsi"/>
          <w:i/>
          <w:sz w:val="20"/>
          <w:szCs w:val="20"/>
          <w:lang w:val="es-EC"/>
        </w:rPr>
        <w:t>indicar nombre y dirección del banco del Ordenante</w:t>
      </w:r>
      <w:r w:rsidR="00247463" w:rsidRPr="00F268B8">
        <w:rPr>
          <w:rFonts w:asciiTheme="minorHAnsi" w:hAnsiTheme="minorHAnsi" w:cstheme="minorHAnsi"/>
          <w:i/>
          <w:sz w:val="20"/>
          <w:szCs w:val="20"/>
          <w:lang w:val="es-EC"/>
        </w:rPr>
        <w:t>]</w:t>
      </w:r>
      <w:r w:rsidR="00247463" w:rsidRPr="00F268B8">
        <w:rPr>
          <w:rFonts w:asciiTheme="minorHAnsi" w:hAnsiTheme="minorHAnsi" w:cstheme="minorHAnsi"/>
          <w:sz w:val="20"/>
          <w:szCs w:val="20"/>
          <w:lang w:val="es-EC"/>
        </w:rPr>
        <w:t>.</w:t>
      </w:r>
    </w:p>
    <w:p w:rsidR="00247463" w:rsidRPr="00F268B8" w:rsidRDefault="005E6714" w:rsidP="00247463">
      <w:pPr>
        <w:pStyle w:val="NormalWeb"/>
        <w:spacing w:before="60" w:beforeAutospacing="0" w:after="60" w:afterAutospacing="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 xml:space="preserve">El monto máximo de esta </w:t>
      </w:r>
      <w:r w:rsidR="004C4277" w:rsidRPr="00F268B8">
        <w:rPr>
          <w:rFonts w:asciiTheme="minorHAnsi" w:hAnsiTheme="minorHAnsi" w:cstheme="minorHAnsi"/>
          <w:sz w:val="20"/>
          <w:szCs w:val="20"/>
          <w:lang w:val="es-EC"/>
        </w:rPr>
        <w:t xml:space="preserve">garantíase reducirá progresivamente de acuerdo con los montos </w:t>
      </w:r>
      <w:r w:rsidRPr="00F268B8">
        <w:rPr>
          <w:rFonts w:asciiTheme="minorHAnsi" w:hAnsiTheme="minorHAnsi" w:cstheme="minorHAnsi"/>
          <w:sz w:val="20"/>
          <w:szCs w:val="20"/>
          <w:lang w:val="es-EC"/>
        </w:rPr>
        <w:t>repagado</w:t>
      </w:r>
      <w:r w:rsidR="004C4277" w:rsidRPr="00F268B8">
        <w:rPr>
          <w:rFonts w:asciiTheme="minorHAnsi" w:hAnsiTheme="minorHAnsi" w:cstheme="minorHAnsi"/>
          <w:sz w:val="20"/>
          <w:szCs w:val="20"/>
          <w:lang w:val="es-EC"/>
        </w:rPr>
        <w:t>s</w:t>
      </w:r>
      <w:r w:rsidRPr="00F268B8">
        <w:rPr>
          <w:rFonts w:asciiTheme="minorHAnsi" w:hAnsiTheme="minorHAnsi" w:cstheme="minorHAnsi"/>
          <w:sz w:val="20"/>
          <w:szCs w:val="20"/>
          <w:lang w:val="es-EC"/>
        </w:rPr>
        <w:t xml:space="preserve"> por el Ordenante </w:t>
      </w:r>
      <w:r w:rsidR="004C4277" w:rsidRPr="00F268B8">
        <w:rPr>
          <w:rFonts w:asciiTheme="minorHAnsi" w:hAnsiTheme="minorHAnsi" w:cstheme="minorHAnsi"/>
          <w:sz w:val="20"/>
          <w:szCs w:val="20"/>
          <w:lang w:val="es-EC"/>
        </w:rPr>
        <w:t xml:space="preserve">al </w:t>
      </w:r>
      <w:r w:rsidRPr="00F268B8">
        <w:rPr>
          <w:rFonts w:asciiTheme="minorHAnsi" w:hAnsiTheme="minorHAnsi" w:cstheme="minorHAnsi"/>
          <w:sz w:val="20"/>
          <w:szCs w:val="20"/>
          <w:lang w:val="es-EC"/>
        </w:rPr>
        <w:t xml:space="preserve">pago anticipado </w:t>
      </w:r>
      <w:r w:rsidR="004C4277" w:rsidRPr="00F268B8">
        <w:rPr>
          <w:rFonts w:asciiTheme="minorHAnsi" w:hAnsiTheme="minorHAnsi" w:cstheme="minorHAnsi"/>
          <w:sz w:val="20"/>
          <w:szCs w:val="20"/>
          <w:lang w:val="es-EC"/>
        </w:rPr>
        <w:t>de acuerdo con las copias de las declaraciones provisionales o en los certificados de pago que nos presenten</w:t>
      </w:r>
      <w:r w:rsidR="00247463" w:rsidRPr="00F268B8">
        <w:rPr>
          <w:rFonts w:asciiTheme="minorHAnsi" w:hAnsiTheme="minorHAnsi" w:cstheme="minorHAnsi"/>
          <w:sz w:val="20"/>
          <w:szCs w:val="20"/>
          <w:lang w:val="es-EC"/>
        </w:rPr>
        <w:t xml:space="preserve">. </w:t>
      </w:r>
      <w:r w:rsidR="004C4277" w:rsidRPr="00F268B8">
        <w:rPr>
          <w:rFonts w:asciiTheme="minorHAnsi" w:hAnsiTheme="minorHAnsi" w:cstheme="minorHAnsi"/>
          <w:sz w:val="20"/>
          <w:szCs w:val="20"/>
          <w:lang w:val="es-EC"/>
        </w:rPr>
        <w:t>Esta garantía vencerá</w:t>
      </w:r>
      <w:r w:rsidR="00247463" w:rsidRPr="00F268B8">
        <w:rPr>
          <w:rFonts w:asciiTheme="minorHAnsi" w:hAnsiTheme="minorHAnsi" w:cstheme="minorHAnsi"/>
          <w:sz w:val="20"/>
          <w:szCs w:val="20"/>
          <w:lang w:val="es-EC"/>
        </w:rPr>
        <w:t xml:space="preserve">, </w:t>
      </w:r>
      <w:r w:rsidR="004C4277" w:rsidRPr="00F268B8">
        <w:rPr>
          <w:rFonts w:asciiTheme="minorHAnsi" w:hAnsiTheme="minorHAnsi" w:cstheme="minorHAnsi"/>
          <w:sz w:val="20"/>
          <w:szCs w:val="20"/>
          <w:lang w:val="es-EC"/>
        </w:rPr>
        <w:t xml:space="preserve">a más tardar, con el recibo de la copia del certificado provisional de pago indicando que el noventa por ciento (90%) del Monto de Contrato Aceptado, se ha certificado para pago, o en la fecha </w:t>
      </w:r>
      <w:r w:rsidR="00247463" w:rsidRPr="00F268B8">
        <w:rPr>
          <w:rFonts w:asciiTheme="minorHAnsi" w:hAnsiTheme="minorHAnsi" w:cstheme="minorHAnsi"/>
          <w:i/>
          <w:sz w:val="20"/>
          <w:szCs w:val="20"/>
          <w:lang w:val="es-EC"/>
        </w:rPr>
        <w:t>[</w:t>
      </w:r>
      <w:r w:rsidR="004C4277" w:rsidRPr="00F268B8">
        <w:rPr>
          <w:rFonts w:asciiTheme="minorHAnsi" w:hAnsiTheme="minorHAnsi" w:cstheme="minorHAnsi"/>
          <w:i/>
          <w:sz w:val="20"/>
          <w:szCs w:val="20"/>
          <w:lang w:val="es-EC"/>
        </w:rPr>
        <w:t>indicar fecha</w:t>
      </w:r>
      <w:r w:rsidR="00247463" w:rsidRPr="00F268B8">
        <w:rPr>
          <w:rFonts w:asciiTheme="minorHAnsi" w:hAnsiTheme="minorHAnsi" w:cstheme="minorHAnsi"/>
          <w:i/>
          <w:sz w:val="20"/>
          <w:szCs w:val="20"/>
          <w:lang w:val="es-EC"/>
        </w:rPr>
        <w:t>]</w:t>
      </w:r>
      <w:r w:rsidR="00247463" w:rsidRPr="00F268B8">
        <w:rPr>
          <w:rFonts w:asciiTheme="minorHAnsi" w:hAnsiTheme="minorHAnsi" w:cstheme="minorHAnsi"/>
          <w:sz w:val="20"/>
          <w:szCs w:val="20"/>
          <w:lang w:val="es-EC"/>
        </w:rPr>
        <w:t xml:space="preserve">, </w:t>
      </w:r>
      <w:r w:rsidR="004C4277" w:rsidRPr="00F268B8">
        <w:rPr>
          <w:rFonts w:asciiTheme="minorHAnsi" w:hAnsiTheme="minorHAnsi" w:cstheme="minorHAnsi"/>
          <w:sz w:val="20"/>
          <w:szCs w:val="20"/>
          <w:lang w:val="es-EC"/>
        </w:rPr>
        <w:t>lo que ocurra primero</w:t>
      </w:r>
      <w:r w:rsidR="00247463" w:rsidRPr="00F268B8">
        <w:rPr>
          <w:rFonts w:asciiTheme="minorHAnsi" w:hAnsiTheme="minorHAnsi" w:cstheme="minorHAnsi"/>
          <w:sz w:val="20"/>
          <w:szCs w:val="20"/>
          <w:lang w:val="es-EC"/>
        </w:rPr>
        <w:t xml:space="preserve">. </w:t>
      </w:r>
      <w:r w:rsidR="004C4277" w:rsidRPr="00F268B8">
        <w:rPr>
          <w:rFonts w:asciiTheme="minorHAnsi" w:hAnsiTheme="minorHAnsi" w:cstheme="minorHAnsi"/>
          <w:sz w:val="20"/>
          <w:szCs w:val="20"/>
          <w:lang w:val="es-EC"/>
        </w:rPr>
        <w:t>En consecuencia, cualquier solicitud de pago bajo esta garantía deberá recibirse en esta oficinal con en o antes de dicha fecha</w:t>
      </w:r>
      <w:r w:rsidR="00247463" w:rsidRPr="00F268B8">
        <w:rPr>
          <w:rFonts w:asciiTheme="minorHAnsi" w:hAnsiTheme="minorHAnsi" w:cstheme="minorHAnsi"/>
          <w:sz w:val="20"/>
          <w:szCs w:val="20"/>
          <w:lang w:val="es-EC"/>
        </w:rPr>
        <w:t>.</w:t>
      </w:r>
    </w:p>
    <w:p w:rsidR="004C4277" w:rsidRPr="00F268B8" w:rsidRDefault="004C4277" w:rsidP="004C4277">
      <w:pPr>
        <w:pStyle w:val="NormalWeb"/>
        <w:spacing w:before="60" w:beforeAutospacing="0" w:after="60" w:afterAutospacing="0"/>
        <w:jc w:val="both"/>
        <w:rPr>
          <w:rFonts w:asciiTheme="minorHAnsi" w:hAnsiTheme="minorHAnsi" w:cstheme="minorHAnsi"/>
          <w:sz w:val="20"/>
          <w:szCs w:val="20"/>
          <w:lang w:val="es-EC"/>
        </w:rPr>
      </w:pPr>
      <w:r w:rsidRPr="00F268B8">
        <w:rPr>
          <w:rFonts w:asciiTheme="minorHAnsi" w:hAnsiTheme="minorHAnsi" w:cstheme="minorHAnsi"/>
          <w:sz w:val="20"/>
          <w:szCs w:val="20"/>
          <w:lang w:val="es-EC"/>
        </w:rPr>
        <w:t>Esta garantía está sujeta a las “</w:t>
      </w:r>
      <w:r w:rsidRPr="00F268B8">
        <w:rPr>
          <w:rFonts w:asciiTheme="minorHAnsi" w:hAnsiTheme="minorHAnsi" w:cstheme="minorHAnsi"/>
          <w:i/>
          <w:sz w:val="20"/>
          <w:szCs w:val="20"/>
          <w:lang w:val="es-EC"/>
        </w:rPr>
        <w:t xml:space="preserve">Reglas Uniformes de la CCI relativas a las garantías contra primera solicitud - URDG” (Uniform Rules forDemandGurantees), Revisión de 2010  Publicación CCI </w:t>
      </w:r>
      <w:r w:rsidRPr="00F268B8">
        <w:rPr>
          <w:rFonts w:asciiTheme="minorHAnsi" w:hAnsiTheme="minorHAnsi" w:cstheme="minorHAnsi"/>
          <w:sz w:val="20"/>
          <w:szCs w:val="20"/>
          <w:lang w:val="es-EC"/>
        </w:rPr>
        <w:t>No. 758, con excepción de la declaración bajo el Artículo 15 (a) que se excluye por el presente documento*.</w:t>
      </w:r>
    </w:p>
    <w:p w:rsidR="00247463" w:rsidRPr="00F268B8" w:rsidRDefault="00247463" w:rsidP="00247463">
      <w:pPr>
        <w:spacing w:before="60" w:after="60" w:line="240" w:lineRule="auto"/>
        <w:rPr>
          <w:rFonts w:asciiTheme="minorHAnsi" w:hAnsiTheme="minorHAnsi" w:cstheme="minorHAnsi"/>
          <w:sz w:val="20"/>
          <w:szCs w:val="20"/>
          <w:lang w:val="es-EC"/>
        </w:rPr>
      </w:pPr>
      <w:r w:rsidRPr="00F268B8">
        <w:rPr>
          <w:rFonts w:asciiTheme="minorHAnsi" w:hAnsiTheme="minorHAnsi" w:cstheme="minorHAnsi"/>
          <w:sz w:val="20"/>
          <w:szCs w:val="20"/>
          <w:lang w:val="es-EC"/>
        </w:rPr>
        <w:lastRenderedPageBreak/>
        <w:t xml:space="preserve">____________________ </w:t>
      </w:r>
      <w:r w:rsidRPr="00F268B8">
        <w:rPr>
          <w:rFonts w:asciiTheme="minorHAnsi" w:hAnsiTheme="minorHAnsi" w:cstheme="minorHAnsi"/>
          <w:sz w:val="20"/>
          <w:szCs w:val="20"/>
          <w:lang w:val="es-EC"/>
        </w:rPr>
        <w:br/>
      </w:r>
      <w:r w:rsidRPr="00F268B8">
        <w:rPr>
          <w:rFonts w:asciiTheme="minorHAnsi" w:hAnsiTheme="minorHAnsi" w:cstheme="minorHAnsi"/>
          <w:i/>
          <w:sz w:val="20"/>
          <w:szCs w:val="20"/>
          <w:lang w:val="es-EC"/>
        </w:rPr>
        <w:t>[</w:t>
      </w:r>
      <w:r w:rsidR="004C4277" w:rsidRPr="00F268B8">
        <w:rPr>
          <w:rFonts w:asciiTheme="minorHAnsi" w:hAnsiTheme="minorHAnsi" w:cstheme="minorHAnsi"/>
          <w:i/>
          <w:sz w:val="20"/>
          <w:szCs w:val="20"/>
          <w:lang w:val="es-EC"/>
        </w:rPr>
        <w:t>firmas</w:t>
      </w:r>
      <w:r w:rsidRPr="00F268B8">
        <w:rPr>
          <w:rFonts w:asciiTheme="minorHAnsi" w:hAnsiTheme="minorHAnsi" w:cstheme="minorHAnsi"/>
          <w:i/>
          <w:sz w:val="20"/>
          <w:szCs w:val="20"/>
          <w:lang w:val="es-EC"/>
        </w:rPr>
        <w:t>(s)]</w:t>
      </w:r>
    </w:p>
    <w:p w:rsidR="004C4277" w:rsidRPr="00F268B8" w:rsidRDefault="00247463" w:rsidP="004C4277">
      <w:pPr>
        <w:pStyle w:val="Textoindependiente"/>
        <w:spacing w:before="60" w:after="60" w:line="240" w:lineRule="auto"/>
        <w:jc w:val="both"/>
        <w:rPr>
          <w:rFonts w:asciiTheme="minorHAnsi" w:hAnsiTheme="minorHAnsi" w:cstheme="minorHAnsi"/>
          <w:i/>
          <w:sz w:val="20"/>
          <w:szCs w:val="20"/>
          <w:lang w:val="es-EC"/>
        </w:rPr>
      </w:pPr>
      <w:r w:rsidRPr="00F268B8">
        <w:rPr>
          <w:rFonts w:asciiTheme="minorHAnsi" w:hAnsiTheme="minorHAnsi" w:cstheme="minorHAnsi"/>
          <w:sz w:val="20"/>
          <w:szCs w:val="20"/>
          <w:lang w:val="es-EC"/>
        </w:rPr>
        <w:br/>
      </w:r>
      <w:r w:rsidR="004C4277" w:rsidRPr="00F268B8">
        <w:rPr>
          <w:rFonts w:asciiTheme="minorHAnsi" w:hAnsiTheme="minorHAnsi" w:cstheme="minorHAnsi"/>
          <w:i/>
          <w:sz w:val="20"/>
          <w:szCs w:val="20"/>
          <w:lang w:val="es-EC"/>
        </w:rPr>
        <w:t>Nota: *[Para información del Organismo Ejecutor: El a</w:t>
      </w:r>
      <w:r w:rsidR="009A0CF0" w:rsidRPr="00F268B8">
        <w:rPr>
          <w:rFonts w:asciiTheme="minorHAnsi" w:hAnsiTheme="minorHAnsi" w:cstheme="minorHAnsi"/>
          <w:i/>
          <w:sz w:val="20"/>
          <w:szCs w:val="20"/>
          <w:lang w:val="es-EC"/>
        </w:rPr>
        <w:t>rtí</w:t>
      </w:r>
      <w:r w:rsidR="004C4277" w:rsidRPr="00F268B8">
        <w:rPr>
          <w:rFonts w:asciiTheme="minorHAnsi" w:hAnsiTheme="minorHAnsi" w:cstheme="minorHAnsi"/>
          <w:i/>
          <w:sz w:val="20"/>
          <w:szCs w:val="20"/>
          <w:lang w:val="es-EC"/>
        </w:rPr>
        <w:t xml:space="preserve">culo 15 (a) establece: “Condiciones del requerimiento: (a) Un requerimiento de una garantía debe ir acompañado de aquellos documentos que la garantía especifique, y en cualquier caso de una declaración del beneficiario indicado en qué aspecto el ordenante ha incumplido sus obligaciones respecto a la relación subyacente. Esta declaración puede formar parte del requerimiento o constituir un documento independiente y firmado que acompañe o identifique el requerimiento.] </w:t>
      </w:r>
    </w:p>
    <w:p w:rsidR="00196FF4" w:rsidRDefault="00196FF4" w:rsidP="00247463">
      <w:pPr>
        <w:rPr>
          <w:rFonts w:asciiTheme="minorHAnsi" w:hAnsiTheme="minorHAnsi" w:cstheme="minorHAnsi"/>
          <w:sz w:val="20"/>
          <w:szCs w:val="20"/>
          <w:lang w:val="es-EC"/>
        </w:rPr>
      </w:pPr>
    </w:p>
    <w:p w:rsidR="006B1D59" w:rsidRDefault="006B1D59" w:rsidP="00247463">
      <w:pPr>
        <w:rPr>
          <w:rFonts w:asciiTheme="minorHAnsi" w:hAnsiTheme="minorHAnsi" w:cstheme="minorHAnsi"/>
          <w:sz w:val="20"/>
          <w:szCs w:val="20"/>
          <w:lang w:val="es-EC"/>
        </w:rPr>
      </w:pPr>
    </w:p>
    <w:p w:rsidR="006B1D59" w:rsidRDefault="006B1D59" w:rsidP="00247463">
      <w:pPr>
        <w:rPr>
          <w:rFonts w:asciiTheme="minorHAnsi" w:hAnsiTheme="minorHAnsi" w:cstheme="minorHAnsi"/>
          <w:sz w:val="20"/>
          <w:szCs w:val="20"/>
          <w:lang w:val="es-EC"/>
        </w:rPr>
      </w:pPr>
    </w:p>
    <w:p w:rsidR="006B1D59" w:rsidRDefault="006B1D59" w:rsidP="00247463">
      <w:pPr>
        <w:rPr>
          <w:rFonts w:asciiTheme="minorHAnsi" w:hAnsiTheme="minorHAnsi" w:cstheme="minorHAnsi"/>
          <w:sz w:val="20"/>
          <w:szCs w:val="20"/>
          <w:lang w:val="es-EC"/>
        </w:rPr>
      </w:pPr>
    </w:p>
    <w:p w:rsidR="006B1D59" w:rsidRDefault="006B1D59" w:rsidP="00247463">
      <w:pPr>
        <w:rPr>
          <w:rFonts w:asciiTheme="minorHAnsi" w:hAnsiTheme="minorHAnsi" w:cstheme="minorHAnsi"/>
          <w:sz w:val="20"/>
          <w:szCs w:val="20"/>
          <w:lang w:val="es-EC"/>
        </w:rPr>
      </w:pPr>
    </w:p>
    <w:p w:rsidR="006B1D59" w:rsidRDefault="006B1D59" w:rsidP="00247463">
      <w:pPr>
        <w:rPr>
          <w:rFonts w:asciiTheme="minorHAnsi" w:hAnsiTheme="minorHAnsi" w:cstheme="minorHAnsi"/>
          <w:sz w:val="20"/>
          <w:szCs w:val="20"/>
          <w:lang w:val="es-EC"/>
        </w:rPr>
      </w:pPr>
    </w:p>
    <w:p w:rsidR="006B1D59" w:rsidRDefault="006B1D59" w:rsidP="00247463">
      <w:pPr>
        <w:rPr>
          <w:rFonts w:asciiTheme="minorHAnsi" w:hAnsiTheme="minorHAnsi" w:cstheme="minorHAnsi"/>
          <w:sz w:val="20"/>
          <w:szCs w:val="20"/>
          <w:lang w:val="es-EC"/>
        </w:rPr>
      </w:pPr>
    </w:p>
    <w:p w:rsidR="006B1D59" w:rsidRDefault="006B1D59" w:rsidP="00247463">
      <w:pPr>
        <w:rPr>
          <w:rFonts w:asciiTheme="minorHAnsi" w:hAnsiTheme="minorHAnsi" w:cstheme="minorHAnsi"/>
          <w:sz w:val="20"/>
          <w:szCs w:val="20"/>
          <w:lang w:val="es-EC"/>
        </w:rPr>
      </w:pPr>
    </w:p>
    <w:p w:rsidR="006B1D59" w:rsidRDefault="006B1D59" w:rsidP="00247463">
      <w:pPr>
        <w:rPr>
          <w:rFonts w:asciiTheme="minorHAnsi" w:hAnsiTheme="minorHAnsi" w:cstheme="minorHAnsi"/>
          <w:sz w:val="20"/>
          <w:szCs w:val="20"/>
          <w:lang w:val="es-EC"/>
        </w:rPr>
      </w:pPr>
    </w:p>
    <w:p w:rsidR="006B1D59" w:rsidRDefault="006B1D59" w:rsidP="00247463">
      <w:pPr>
        <w:rPr>
          <w:rFonts w:asciiTheme="minorHAnsi" w:hAnsiTheme="minorHAnsi" w:cstheme="minorHAnsi"/>
          <w:sz w:val="20"/>
          <w:szCs w:val="20"/>
          <w:lang w:val="es-EC"/>
        </w:rPr>
      </w:pPr>
    </w:p>
    <w:p w:rsidR="006B1D59" w:rsidRPr="00F268B8" w:rsidRDefault="006B1D59" w:rsidP="00247463">
      <w:pPr>
        <w:rPr>
          <w:rFonts w:asciiTheme="minorHAnsi" w:hAnsiTheme="minorHAnsi" w:cstheme="minorHAnsi"/>
          <w:sz w:val="20"/>
          <w:szCs w:val="20"/>
          <w:lang w:val="es-EC"/>
        </w:rPr>
        <w:sectPr w:rsidR="006B1D59" w:rsidRPr="00F268B8" w:rsidSect="004A2258">
          <w:headerReference w:type="default" r:id="rId67"/>
          <w:pgSz w:w="12240" w:h="15840"/>
          <w:pgMar w:top="1440" w:right="1440" w:bottom="1440" w:left="1440" w:header="720" w:footer="720" w:gutter="0"/>
          <w:cols w:space="720"/>
          <w:docGrid w:linePitch="360"/>
        </w:sectPr>
      </w:pPr>
    </w:p>
    <w:p w:rsidR="00247463" w:rsidRPr="00F268B8" w:rsidRDefault="00247463" w:rsidP="00247463">
      <w:pPr>
        <w:rPr>
          <w:rFonts w:asciiTheme="minorHAnsi" w:hAnsiTheme="minorHAnsi" w:cstheme="minorHAnsi"/>
          <w:sz w:val="20"/>
          <w:szCs w:val="20"/>
          <w:lang w:val="es-EC"/>
        </w:rPr>
      </w:pPr>
    </w:p>
    <w:p w:rsidR="000F22F3" w:rsidRPr="00F268B8" w:rsidRDefault="000F22F3" w:rsidP="000F22F3">
      <w:pPr>
        <w:keepNext/>
        <w:keepLines/>
        <w:spacing w:before="240" w:after="0" w:line="240" w:lineRule="auto"/>
        <w:jc w:val="center"/>
        <w:outlineLvl w:val="1"/>
        <w:rPr>
          <w:rFonts w:asciiTheme="minorHAnsi" w:eastAsia="Times New Roman" w:hAnsiTheme="minorHAnsi" w:cstheme="minorHAnsi"/>
          <w:b/>
          <w:iCs/>
          <w:sz w:val="20"/>
          <w:szCs w:val="20"/>
          <w:lang w:val="es-EC"/>
        </w:rPr>
      </w:pPr>
      <w:bookmarkStart w:id="424" w:name="_Toc478103536"/>
      <w:r w:rsidRPr="00F268B8">
        <w:rPr>
          <w:rFonts w:asciiTheme="minorHAnsi" w:eastAsia="Times New Roman" w:hAnsiTheme="minorHAnsi" w:cstheme="minorHAnsi"/>
          <w:b/>
          <w:iCs/>
          <w:sz w:val="20"/>
          <w:szCs w:val="20"/>
          <w:lang w:val="es-EC"/>
        </w:rPr>
        <w:t>LLAMADO A LICITACIÓN PÚBLICA INTERNACIONAL</w:t>
      </w:r>
      <w:bookmarkEnd w:id="424"/>
    </w:p>
    <w:p w:rsidR="000F22F3" w:rsidRPr="00F268B8" w:rsidRDefault="000F22F3" w:rsidP="000F22F3">
      <w:pPr>
        <w:pStyle w:val="ChapterNumber"/>
        <w:tabs>
          <w:tab w:val="clear" w:pos="-720"/>
        </w:tabs>
        <w:spacing w:before="60" w:after="60"/>
        <w:rPr>
          <w:rFonts w:asciiTheme="minorHAnsi" w:hAnsiTheme="minorHAnsi" w:cstheme="minorHAnsi"/>
          <w:iCs/>
          <w:sz w:val="20"/>
          <w:lang w:val="es-EC"/>
        </w:rPr>
      </w:pPr>
    </w:p>
    <w:p w:rsidR="009A0D1F" w:rsidRPr="00F268B8" w:rsidRDefault="009A0D1F" w:rsidP="009A0D1F">
      <w:pPr>
        <w:shd w:val="clear" w:color="auto" w:fill="FFFFFF"/>
        <w:jc w:val="center"/>
        <w:rPr>
          <w:rFonts w:asciiTheme="minorHAnsi" w:hAnsiTheme="minorHAnsi" w:cstheme="minorHAnsi"/>
          <w:iCs/>
          <w:sz w:val="20"/>
          <w:szCs w:val="20"/>
          <w:lang w:val="es-EC"/>
        </w:rPr>
      </w:pPr>
      <w:r w:rsidRPr="00F268B8">
        <w:rPr>
          <w:rFonts w:asciiTheme="minorHAnsi" w:hAnsiTheme="minorHAnsi" w:cstheme="minorHAnsi"/>
          <w:iCs/>
          <w:sz w:val="20"/>
          <w:szCs w:val="20"/>
          <w:lang w:val="es-EC"/>
        </w:rPr>
        <w:t>República del Ecuador</w:t>
      </w:r>
    </w:p>
    <w:p w:rsidR="009A0D1F" w:rsidRPr="00F268B8" w:rsidRDefault="009A0D1F" w:rsidP="00355BF0">
      <w:pPr>
        <w:shd w:val="clear" w:color="auto" w:fill="FFFFFF"/>
        <w:rPr>
          <w:rFonts w:asciiTheme="minorHAnsi" w:hAnsiTheme="minorHAnsi" w:cstheme="minorHAnsi"/>
          <w:iCs/>
          <w:sz w:val="20"/>
          <w:szCs w:val="20"/>
          <w:lang w:val="es-EC"/>
        </w:rPr>
      </w:pPr>
    </w:p>
    <w:p w:rsidR="009A0D1F" w:rsidRPr="00F268B8" w:rsidRDefault="009A0D1F" w:rsidP="009A0D1F">
      <w:pPr>
        <w:shd w:val="clear" w:color="auto" w:fill="FFFFFF"/>
        <w:jc w:val="center"/>
        <w:rPr>
          <w:rFonts w:asciiTheme="minorHAnsi" w:hAnsiTheme="minorHAnsi" w:cstheme="minorHAnsi"/>
          <w:iCs/>
          <w:sz w:val="20"/>
          <w:szCs w:val="20"/>
          <w:lang w:val="es-EC"/>
        </w:rPr>
      </w:pPr>
      <w:r w:rsidRPr="00F268B8">
        <w:rPr>
          <w:rFonts w:asciiTheme="minorHAnsi" w:hAnsiTheme="minorHAnsi" w:cstheme="minorHAnsi"/>
          <w:iCs/>
          <w:sz w:val="20"/>
          <w:szCs w:val="20"/>
          <w:lang w:val="es-EC"/>
        </w:rPr>
        <w:t>Ministerio de Salud Pública</w:t>
      </w:r>
    </w:p>
    <w:p w:rsidR="009A0D1F" w:rsidRPr="00F268B8" w:rsidRDefault="009A0D1F" w:rsidP="009A0D1F">
      <w:pPr>
        <w:shd w:val="clear" w:color="auto" w:fill="FFFFFF"/>
        <w:jc w:val="center"/>
        <w:rPr>
          <w:rFonts w:asciiTheme="minorHAnsi" w:hAnsiTheme="minorHAnsi" w:cstheme="minorHAnsi"/>
          <w:iCs/>
          <w:sz w:val="20"/>
          <w:szCs w:val="20"/>
          <w:lang w:val="es-EC"/>
        </w:rPr>
      </w:pPr>
      <w:r w:rsidRPr="00F268B8">
        <w:rPr>
          <w:rFonts w:asciiTheme="minorHAnsi" w:hAnsiTheme="minorHAnsi" w:cstheme="minorHAnsi"/>
          <w:iCs/>
          <w:sz w:val="20"/>
          <w:szCs w:val="20"/>
          <w:lang w:val="es-EC"/>
        </w:rPr>
        <w:t>Programa de Apoyo a la Extensión en la Protección Social y Atención Integral en Salud</w:t>
      </w:r>
    </w:p>
    <w:p w:rsidR="009A0D1F" w:rsidRPr="00F268B8" w:rsidRDefault="009A0D1F" w:rsidP="009A0D1F">
      <w:pPr>
        <w:shd w:val="clear" w:color="auto" w:fill="FFFFFF"/>
        <w:jc w:val="center"/>
        <w:rPr>
          <w:rFonts w:asciiTheme="minorHAnsi" w:hAnsiTheme="minorHAnsi" w:cstheme="minorHAnsi"/>
          <w:iCs/>
          <w:sz w:val="20"/>
          <w:szCs w:val="20"/>
          <w:lang w:val="es-EC"/>
        </w:rPr>
      </w:pPr>
      <w:r w:rsidRPr="00F268B8">
        <w:rPr>
          <w:rFonts w:asciiTheme="minorHAnsi" w:hAnsiTheme="minorHAnsi" w:cstheme="minorHAnsi"/>
          <w:iCs/>
          <w:sz w:val="20"/>
          <w:szCs w:val="20"/>
          <w:lang w:val="es-EC"/>
        </w:rPr>
        <w:t>Préstamo BID Nro. 43</w:t>
      </w:r>
      <w:r w:rsidR="00DE7B52" w:rsidRPr="00F268B8">
        <w:rPr>
          <w:rFonts w:asciiTheme="minorHAnsi" w:hAnsiTheme="minorHAnsi" w:cstheme="minorHAnsi"/>
          <w:iCs/>
          <w:sz w:val="20"/>
          <w:szCs w:val="20"/>
          <w:lang w:val="es-EC"/>
        </w:rPr>
        <w:t>64</w:t>
      </w:r>
      <w:r w:rsidRPr="00F268B8">
        <w:rPr>
          <w:rFonts w:asciiTheme="minorHAnsi" w:hAnsiTheme="minorHAnsi" w:cstheme="minorHAnsi"/>
          <w:iCs/>
          <w:sz w:val="20"/>
          <w:szCs w:val="20"/>
          <w:lang w:val="es-EC"/>
        </w:rPr>
        <w:t>/OC-EC</w:t>
      </w:r>
    </w:p>
    <w:p w:rsidR="00DE7B52" w:rsidRPr="00F268B8" w:rsidRDefault="00ED06DC" w:rsidP="00DE7B52">
      <w:pPr>
        <w:pStyle w:val="Encabezado"/>
        <w:jc w:val="center"/>
        <w:rPr>
          <w:rFonts w:asciiTheme="minorHAnsi" w:hAnsiTheme="minorHAnsi" w:cstheme="minorHAnsi"/>
          <w:b/>
          <w:bCs/>
          <w:sz w:val="20"/>
          <w:szCs w:val="20"/>
          <w:shd w:val="clear" w:color="auto" w:fill="FFFFFF"/>
          <w:lang w:val="es-EC"/>
        </w:rPr>
      </w:pPr>
      <w:r>
        <w:rPr>
          <w:rFonts w:asciiTheme="minorHAnsi" w:hAnsiTheme="minorHAnsi" w:cstheme="minorHAnsi"/>
          <w:b/>
          <w:sz w:val="20"/>
          <w:szCs w:val="20"/>
          <w:lang w:val="es-EC"/>
        </w:rPr>
        <w:t>“ADQUISICIÓN DE EQUIPOS DE NEONATOLOGÍA PARA HOSPITALES DE SEGUNDO Y TERCER NIVEL DE ATENCIÓN PARA LAS ZONAS 1, 4 Y 9  (EQUIPAMIENTO DE NEONATOLOGIA EN HOSPITALES PRIORIZADOS INSTALADO)”.</w:t>
      </w:r>
      <w:r w:rsidR="00B82AED" w:rsidRPr="00F268B8">
        <w:rPr>
          <w:rFonts w:asciiTheme="minorHAnsi" w:hAnsiTheme="minorHAnsi" w:cstheme="minorHAnsi"/>
          <w:b/>
          <w:bCs/>
          <w:sz w:val="20"/>
          <w:szCs w:val="20"/>
          <w:shd w:val="clear" w:color="auto" w:fill="FFFFFF"/>
          <w:lang w:val="es-EC"/>
        </w:rPr>
        <w:t xml:space="preserve">” </w:t>
      </w:r>
    </w:p>
    <w:p w:rsidR="009A0D1F" w:rsidRPr="00F268B8" w:rsidRDefault="009A0D1F" w:rsidP="009A0D1F">
      <w:pPr>
        <w:autoSpaceDE w:val="0"/>
        <w:autoSpaceDN w:val="0"/>
        <w:adjustRightInd w:val="0"/>
        <w:jc w:val="center"/>
        <w:rPr>
          <w:rFonts w:asciiTheme="minorHAnsi" w:hAnsiTheme="minorHAnsi" w:cstheme="minorHAnsi"/>
          <w:iCs/>
          <w:sz w:val="20"/>
          <w:szCs w:val="20"/>
          <w:lang w:val="es-EC"/>
        </w:rPr>
      </w:pPr>
      <w:r w:rsidRPr="00F268B8">
        <w:rPr>
          <w:rFonts w:asciiTheme="minorHAnsi" w:hAnsiTheme="minorHAnsi" w:cstheme="minorHAnsi"/>
          <w:iCs/>
          <w:sz w:val="20"/>
          <w:szCs w:val="20"/>
          <w:lang w:val="es-EC"/>
        </w:rPr>
        <w:t>LPI-</w:t>
      </w:r>
      <w:r w:rsidR="00DE7B52" w:rsidRPr="00F268B8">
        <w:rPr>
          <w:rFonts w:asciiTheme="minorHAnsi" w:hAnsiTheme="minorHAnsi" w:cstheme="minorHAnsi"/>
          <w:iCs/>
          <w:sz w:val="20"/>
          <w:szCs w:val="20"/>
          <w:lang w:val="es-EC"/>
        </w:rPr>
        <w:t>4364</w:t>
      </w:r>
      <w:r w:rsidRPr="00F268B8">
        <w:rPr>
          <w:rFonts w:asciiTheme="minorHAnsi" w:hAnsiTheme="minorHAnsi" w:cstheme="minorHAnsi"/>
          <w:iCs/>
          <w:sz w:val="20"/>
          <w:szCs w:val="20"/>
          <w:lang w:val="es-EC"/>
        </w:rPr>
        <w:t>-00</w:t>
      </w:r>
      <w:r w:rsidR="00DE7B52" w:rsidRPr="00F268B8">
        <w:rPr>
          <w:rFonts w:asciiTheme="minorHAnsi" w:hAnsiTheme="minorHAnsi" w:cstheme="minorHAnsi"/>
          <w:iCs/>
          <w:sz w:val="20"/>
          <w:szCs w:val="20"/>
          <w:lang w:val="es-EC"/>
        </w:rPr>
        <w:t>1-2019</w:t>
      </w:r>
    </w:p>
    <w:p w:rsidR="009A0D1F" w:rsidRPr="00F268B8" w:rsidRDefault="009A0D1F" w:rsidP="009A0D1F">
      <w:pPr>
        <w:jc w:val="center"/>
        <w:rPr>
          <w:rFonts w:asciiTheme="minorHAnsi" w:hAnsiTheme="minorHAnsi" w:cstheme="minorHAnsi"/>
          <w:iCs/>
          <w:sz w:val="20"/>
          <w:szCs w:val="20"/>
          <w:lang w:val="es-EC"/>
        </w:rPr>
      </w:pPr>
    </w:p>
    <w:p w:rsidR="009A0D1F" w:rsidRPr="00F268B8" w:rsidRDefault="009A0D1F" w:rsidP="00195B6D">
      <w:pPr>
        <w:numPr>
          <w:ilvl w:val="0"/>
          <w:numId w:val="185"/>
        </w:numPr>
        <w:jc w:val="both"/>
        <w:rPr>
          <w:rFonts w:asciiTheme="minorHAnsi" w:hAnsiTheme="minorHAnsi" w:cstheme="minorHAnsi"/>
          <w:sz w:val="20"/>
          <w:szCs w:val="20"/>
          <w:lang w:val="es-EC" w:eastAsia="es-EC"/>
        </w:rPr>
      </w:pPr>
      <w:r w:rsidRPr="00F268B8">
        <w:rPr>
          <w:rFonts w:asciiTheme="minorHAnsi" w:hAnsiTheme="minorHAnsi" w:cstheme="minorHAnsi"/>
          <w:sz w:val="20"/>
          <w:szCs w:val="20"/>
          <w:lang w:val="es-EC" w:eastAsia="es-EC"/>
        </w:rPr>
        <w:t xml:space="preserve">Este llamado a Licitación se emite como resultado del Aviso General de Adquisiciones que para este Proyecto fuese publicado en el Development Business, edición No. </w:t>
      </w:r>
      <w:r w:rsidR="00576906" w:rsidRPr="00F268B8">
        <w:rPr>
          <w:rFonts w:asciiTheme="minorHAnsi" w:hAnsiTheme="minorHAnsi" w:cstheme="minorHAnsi"/>
          <w:sz w:val="20"/>
          <w:szCs w:val="20"/>
          <w:lang w:val="es-EC" w:eastAsia="es-EC"/>
        </w:rPr>
        <w:t>IDB758-06/19</w:t>
      </w:r>
    </w:p>
    <w:p w:rsidR="009A0D1F" w:rsidRPr="00D42036" w:rsidRDefault="009A0D1F" w:rsidP="00195B6D">
      <w:pPr>
        <w:pStyle w:val="Prrafodelista"/>
        <w:numPr>
          <w:ilvl w:val="0"/>
          <w:numId w:val="185"/>
        </w:numPr>
        <w:spacing w:before="100" w:beforeAutospacing="1" w:after="100" w:afterAutospacing="1" w:line="240" w:lineRule="auto"/>
        <w:jc w:val="both"/>
        <w:rPr>
          <w:rFonts w:asciiTheme="minorHAnsi" w:eastAsia="Times New Roman" w:hAnsiTheme="minorHAnsi" w:cstheme="minorHAnsi"/>
          <w:sz w:val="20"/>
          <w:szCs w:val="20"/>
          <w:lang w:val="es-EC" w:eastAsia="es-EC"/>
        </w:rPr>
      </w:pPr>
      <w:r w:rsidRPr="00D42036">
        <w:rPr>
          <w:rFonts w:asciiTheme="minorHAnsi" w:hAnsiTheme="minorHAnsi" w:cstheme="minorHAnsi"/>
          <w:sz w:val="20"/>
          <w:szCs w:val="20"/>
          <w:lang w:val="es-EC"/>
        </w:rPr>
        <w:t xml:space="preserve">La República del Ecuadorha recibido recursos del Banco Interamericano de Desarrollo para financiar el costo del Programa </w:t>
      </w:r>
      <w:r w:rsidR="00DE7B52" w:rsidRPr="00D42036">
        <w:rPr>
          <w:rFonts w:asciiTheme="minorHAnsi" w:hAnsiTheme="minorHAnsi" w:cstheme="minorHAnsi"/>
          <w:sz w:val="20"/>
          <w:szCs w:val="20"/>
          <w:lang w:val="es-EC"/>
        </w:rPr>
        <w:t xml:space="preserve">Multifase de Mejora de la Calidad en la Prestación de los Servicios Sociales – Fase I, </w:t>
      </w:r>
      <w:r w:rsidRPr="00D42036">
        <w:rPr>
          <w:rFonts w:asciiTheme="minorHAnsi" w:hAnsiTheme="minorHAnsi" w:cstheme="minorHAnsi"/>
          <w:sz w:val="20"/>
          <w:szCs w:val="20"/>
          <w:lang w:val="es-EC"/>
        </w:rPr>
        <w:t>y se propone utilizar parte de los fondos de este financiamiento para efectuar los pagos baj</w:t>
      </w:r>
      <w:r w:rsidR="00DE7B52" w:rsidRPr="00D42036">
        <w:rPr>
          <w:rFonts w:asciiTheme="minorHAnsi" w:hAnsiTheme="minorHAnsi" w:cstheme="minorHAnsi"/>
          <w:sz w:val="20"/>
          <w:szCs w:val="20"/>
          <w:lang w:val="es-EC"/>
        </w:rPr>
        <w:t>o el Contrato de PRÉSTAMO BID 4364</w:t>
      </w:r>
      <w:r w:rsidRPr="00D42036">
        <w:rPr>
          <w:rFonts w:asciiTheme="minorHAnsi" w:hAnsiTheme="minorHAnsi" w:cstheme="minorHAnsi"/>
          <w:sz w:val="20"/>
          <w:szCs w:val="20"/>
          <w:lang w:val="es-EC"/>
        </w:rPr>
        <w:t>/OC-EC.</w:t>
      </w:r>
    </w:p>
    <w:p w:rsidR="009A0D1F" w:rsidRPr="00F268B8" w:rsidRDefault="009A0D1F" w:rsidP="009A0D1F">
      <w:pPr>
        <w:pStyle w:val="Prrafodelista"/>
        <w:rPr>
          <w:rFonts w:asciiTheme="minorHAnsi" w:eastAsia="Times New Roman" w:hAnsiTheme="minorHAnsi" w:cstheme="minorHAnsi"/>
          <w:sz w:val="20"/>
          <w:szCs w:val="20"/>
          <w:lang w:val="es-EC" w:eastAsia="es-EC"/>
        </w:rPr>
      </w:pPr>
    </w:p>
    <w:p w:rsidR="00BE6D25" w:rsidRPr="00BE6D25" w:rsidRDefault="009A0D1F" w:rsidP="00BE6D25">
      <w:pPr>
        <w:pStyle w:val="Prrafodelista"/>
        <w:numPr>
          <w:ilvl w:val="0"/>
          <w:numId w:val="185"/>
        </w:numPr>
        <w:spacing w:before="100" w:beforeAutospacing="1" w:after="100" w:afterAutospacing="1" w:line="240" w:lineRule="auto"/>
        <w:jc w:val="both"/>
        <w:rPr>
          <w:rFonts w:asciiTheme="minorHAnsi" w:hAnsiTheme="minorHAnsi" w:cstheme="minorHAnsi"/>
          <w:sz w:val="20"/>
          <w:szCs w:val="20"/>
          <w:lang w:val="es-EC"/>
        </w:rPr>
      </w:pPr>
      <w:r w:rsidRPr="00BE6D25">
        <w:rPr>
          <w:rFonts w:asciiTheme="minorHAnsi" w:hAnsiTheme="minorHAnsi" w:cstheme="minorHAnsi"/>
          <w:sz w:val="20"/>
          <w:szCs w:val="20"/>
          <w:lang w:val="es-EC"/>
        </w:rPr>
        <w:t>El</w:t>
      </w:r>
      <w:r w:rsidRPr="00BE6D25">
        <w:rPr>
          <w:rFonts w:asciiTheme="minorHAnsi" w:eastAsia="Times New Roman" w:hAnsiTheme="minorHAnsi" w:cstheme="minorHAnsi"/>
          <w:sz w:val="20"/>
          <w:szCs w:val="20"/>
          <w:lang w:val="es-EC" w:eastAsia="es-EC"/>
        </w:rPr>
        <w:t xml:space="preserve"> Ministerio de Salud Pública, entidad ejecutora del programa invita a los Oferentes elegibles a presentar ofertas selladas para </w:t>
      </w:r>
      <w:r w:rsidRPr="00BE6D25">
        <w:rPr>
          <w:rFonts w:asciiTheme="minorHAnsi" w:hAnsiTheme="minorHAnsi" w:cstheme="minorHAnsi"/>
          <w:sz w:val="20"/>
          <w:szCs w:val="20"/>
          <w:lang w:val="es-EC"/>
        </w:rPr>
        <w:t xml:space="preserve">la </w:t>
      </w:r>
      <w:r w:rsidR="00BE6D25" w:rsidRPr="00BE6D25">
        <w:rPr>
          <w:rFonts w:asciiTheme="minorHAnsi" w:hAnsiTheme="minorHAnsi" w:cstheme="minorHAnsi"/>
          <w:b/>
          <w:sz w:val="20"/>
          <w:szCs w:val="20"/>
          <w:lang w:val="es-EC"/>
        </w:rPr>
        <w:t>“ADQUISICIÓN DE EQUIPOS DE NEONATOLOGÍA PARA HOSPITALES DE SEGUNDO Y TERCER NIVEL DE ATENCIÓN PARA LAS ZONAS 1, 4 Y 9  (EQUIPAMIENTO DE NEONATOLOGIA EN HOSPITALES PRIORIZADOS INSTALADO)”</w:t>
      </w:r>
      <w:r w:rsidR="00BE6D25">
        <w:rPr>
          <w:rFonts w:asciiTheme="minorHAnsi" w:hAnsiTheme="minorHAnsi" w:cstheme="minorHAnsi"/>
          <w:b/>
          <w:sz w:val="20"/>
          <w:szCs w:val="20"/>
          <w:lang w:val="es-EC"/>
        </w:rPr>
        <w:t>.</w:t>
      </w:r>
    </w:p>
    <w:p w:rsidR="00DE7B52" w:rsidRPr="00BE6D25" w:rsidRDefault="00DE7B52" w:rsidP="00BE6D25">
      <w:pPr>
        <w:pStyle w:val="Prrafodelista"/>
        <w:spacing w:before="100" w:beforeAutospacing="1" w:after="100" w:afterAutospacing="1" w:line="240" w:lineRule="auto"/>
        <w:jc w:val="both"/>
        <w:rPr>
          <w:rFonts w:asciiTheme="minorHAnsi" w:eastAsia="Times New Roman" w:hAnsiTheme="minorHAnsi" w:cstheme="minorHAnsi"/>
          <w:sz w:val="20"/>
          <w:szCs w:val="20"/>
          <w:lang w:val="es-EC" w:eastAsia="es-EC"/>
        </w:rPr>
      </w:pPr>
    </w:p>
    <w:p w:rsidR="009A0D1F" w:rsidRPr="00F268B8" w:rsidRDefault="009A0D1F" w:rsidP="00195B6D">
      <w:pPr>
        <w:pStyle w:val="Prrafodelista"/>
        <w:numPr>
          <w:ilvl w:val="0"/>
          <w:numId w:val="185"/>
        </w:numPr>
        <w:spacing w:before="100" w:beforeAutospacing="1" w:after="100" w:afterAutospacing="1" w:line="240" w:lineRule="auto"/>
        <w:jc w:val="both"/>
        <w:rPr>
          <w:rFonts w:asciiTheme="minorHAnsi" w:eastAsia="Times New Roman" w:hAnsiTheme="minorHAnsi" w:cstheme="minorHAnsi"/>
          <w:sz w:val="20"/>
          <w:szCs w:val="20"/>
          <w:lang w:val="es-EC" w:eastAsia="es-EC"/>
        </w:rPr>
      </w:pPr>
      <w:r w:rsidRPr="00F268B8">
        <w:rPr>
          <w:rFonts w:asciiTheme="minorHAnsi" w:eastAsia="Times New Roman" w:hAnsiTheme="minorHAnsi" w:cstheme="minorHAnsi"/>
          <w:sz w:val="20"/>
          <w:szCs w:val="20"/>
          <w:lang w:val="es-EC" w:eastAsia="es-EC"/>
        </w:rPr>
        <w:t xml:space="preserve">La licitación se efectuará conforme a los procedimientos de Licitación Pública Internacional establecidos en la publicación del Banco Interamericano de Desarrollo titulada Políticas para la Adquisición de Obras y Bienes GN2349-9, financiados por el Banco Interamericano de Desarrollo, y está abierta a todos los Oferentes de países elegibles, según se definen en dichas normas. </w:t>
      </w:r>
    </w:p>
    <w:p w:rsidR="009A0D1F" w:rsidRPr="00F268B8" w:rsidRDefault="009A0D1F" w:rsidP="009A0D1F">
      <w:pPr>
        <w:pStyle w:val="Prrafodelista"/>
        <w:rPr>
          <w:rFonts w:asciiTheme="minorHAnsi" w:eastAsia="Times New Roman" w:hAnsiTheme="minorHAnsi" w:cstheme="minorHAnsi"/>
          <w:sz w:val="20"/>
          <w:szCs w:val="20"/>
          <w:lang w:val="es-EC" w:eastAsia="es-EC"/>
        </w:rPr>
      </w:pPr>
    </w:p>
    <w:p w:rsidR="00C50F91" w:rsidRPr="00F268B8" w:rsidRDefault="00C50F91" w:rsidP="00C50F91">
      <w:pPr>
        <w:pStyle w:val="Prrafodelista"/>
        <w:numPr>
          <w:ilvl w:val="0"/>
          <w:numId w:val="185"/>
        </w:numPr>
        <w:spacing w:before="100" w:beforeAutospacing="1" w:after="100" w:afterAutospacing="1" w:line="240" w:lineRule="auto"/>
        <w:jc w:val="both"/>
        <w:rPr>
          <w:rFonts w:asciiTheme="minorHAnsi" w:hAnsiTheme="minorHAnsi" w:cstheme="minorHAnsi"/>
          <w:b/>
          <w:sz w:val="20"/>
          <w:szCs w:val="20"/>
          <w:shd w:val="clear" w:color="auto" w:fill="FFFFFF"/>
          <w:lang w:val="es-EC"/>
        </w:rPr>
      </w:pPr>
      <w:r w:rsidRPr="00F268B8">
        <w:rPr>
          <w:rFonts w:asciiTheme="minorHAnsi" w:hAnsiTheme="minorHAnsi" w:cstheme="minorHAnsi"/>
          <w:spacing w:val="-2"/>
          <w:sz w:val="20"/>
          <w:szCs w:val="20"/>
          <w:lang w:val="es-EC"/>
        </w:rPr>
        <w:t>Los Oferentes elegibles que estén interesados podrán obtener información adicional de: Proyecto BID-MSP, Eco</w:t>
      </w:r>
      <w:r>
        <w:rPr>
          <w:rFonts w:asciiTheme="minorHAnsi" w:hAnsiTheme="minorHAnsi" w:cstheme="minorHAnsi"/>
          <w:spacing w:val="-2"/>
          <w:sz w:val="20"/>
          <w:szCs w:val="20"/>
          <w:lang w:val="es-EC"/>
        </w:rPr>
        <w:t>n</w:t>
      </w:r>
      <w:r w:rsidRPr="00F268B8">
        <w:rPr>
          <w:rFonts w:asciiTheme="minorHAnsi" w:hAnsiTheme="minorHAnsi" w:cstheme="minorHAnsi"/>
          <w:spacing w:val="-2"/>
          <w:sz w:val="20"/>
          <w:szCs w:val="20"/>
          <w:lang w:val="es-EC"/>
        </w:rPr>
        <w:t xml:space="preserve">. Cristhian Franco, </w:t>
      </w:r>
      <w:r>
        <w:rPr>
          <w:rFonts w:asciiTheme="minorHAnsi" w:hAnsiTheme="minorHAnsi" w:cstheme="minorHAnsi"/>
          <w:spacing w:val="-2"/>
          <w:sz w:val="20"/>
          <w:szCs w:val="20"/>
          <w:lang w:val="es-EC"/>
        </w:rPr>
        <w:t xml:space="preserve">a través del </w:t>
      </w:r>
      <w:r w:rsidRPr="00F268B8">
        <w:rPr>
          <w:rFonts w:asciiTheme="minorHAnsi" w:hAnsiTheme="minorHAnsi" w:cstheme="minorHAnsi"/>
          <w:spacing w:val="-2"/>
          <w:sz w:val="20"/>
          <w:szCs w:val="20"/>
          <w:lang w:val="es-EC"/>
        </w:rPr>
        <w:t xml:space="preserve">correo electrónico </w:t>
      </w:r>
      <w:hyperlink r:id="rId68" w:history="1">
        <w:r w:rsidRPr="00F268B8">
          <w:rPr>
            <w:rStyle w:val="Hipervnculo"/>
            <w:rFonts w:asciiTheme="minorHAnsi" w:hAnsiTheme="minorHAnsi" w:cstheme="minorHAnsi"/>
            <w:spacing w:val="-2"/>
            <w:sz w:val="20"/>
            <w:szCs w:val="20"/>
            <w:lang w:val="es-EC"/>
          </w:rPr>
          <w:t>proyectobid@mspsalud.gob.ec</w:t>
        </w:r>
      </w:hyperlink>
      <w:r>
        <w:rPr>
          <w:rStyle w:val="Hipervnculo"/>
          <w:rFonts w:asciiTheme="minorHAnsi" w:hAnsiTheme="minorHAnsi" w:cstheme="minorHAnsi"/>
          <w:spacing w:val="-2"/>
          <w:sz w:val="20"/>
          <w:szCs w:val="20"/>
          <w:lang w:val="es-EC"/>
        </w:rPr>
        <w:t>,</w:t>
      </w:r>
      <w:r>
        <w:rPr>
          <w:rFonts w:asciiTheme="minorHAnsi" w:hAnsiTheme="minorHAnsi" w:cstheme="minorHAnsi"/>
          <w:sz w:val="20"/>
          <w:szCs w:val="20"/>
          <w:lang w:val="es-EC"/>
        </w:rPr>
        <w:t xml:space="preserve"> y </w:t>
      </w:r>
      <w:r w:rsidRPr="00F268B8">
        <w:rPr>
          <w:rFonts w:asciiTheme="minorHAnsi" w:hAnsiTheme="minorHAnsi" w:cstheme="minorHAnsi"/>
          <w:spacing w:val="-2"/>
          <w:sz w:val="20"/>
          <w:szCs w:val="20"/>
          <w:lang w:val="es-EC"/>
        </w:rPr>
        <w:t>revisar los documentos de licitación en la dirección indicada al final de este Llamado.</w:t>
      </w:r>
    </w:p>
    <w:p w:rsidR="009A0D1F" w:rsidRPr="00F268B8" w:rsidRDefault="009A0D1F" w:rsidP="009A0D1F">
      <w:pPr>
        <w:pStyle w:val="Prrafodelista"/>
        <w:rPr>
          <w:rFonts w:asciiTheme="minorHAnsi" w:hAnsiTheme="minorHAnsi" w:cstheme="minorHAnsi"/>
          <w:b/>
          <w:sz w:val="20"/>
          <w:szCs w:val="20"/>
          <w:shd w:val="clear" w:color="auto" w:fill="FFFFFF"/>
          <w:lang w:val="es-EC"/>
        </w:rPr>
      </w:pPr>
    </w:p>
    <w:p w:rsidR="009A0D1F" w:rsidRPr="00F268B8" w:rsidRDefault="009A0D1F" w:rsidP="00195B6D">
      <w:pPr>
        <w:pStyle w:val="Prrafodelista"/>
        <w:numPr>
          <w:ilvl w:val="0"/>
          <w:numId w:val="185"/>
        </w:numPr>
        <w:spacing w:before="60" w:after="60" w:line="240" w:lineRule="auto"/>
        <w:jc w:val="both"/>
        <w:rPr>
          <w:rFonts w:asciiTheme="minorHAnsi" w:hAnsiTheme="minorHAnsi" w:cstheme="minorHAnsi"/>
          <w:spacing w:val="-2"/>
          <w:sz w:val="20"/>
          <w:szCs w:val="20"/>
          <w:lang w:val="es-EC"/>
        </w:rPr>
      </w:pPr>
      <w:r w:rsidRPr="00F268B8">
        <w:rPr>
          <w:rFonts w:asciiTheme="minorHAnsi" w:hAnsiTheme="minorHAnsi" w:cstheme="minorHAnsi"/>
          <w:spacing w:val="-2"/>
          <w:sz w:val="20"/>
          <w:szCs w:val="20"/>
          <w:lang w:val="es-EC"/>
        </w:rPr>
        <w:t>Los requisitos de calificaciones incluyen requisitos vinculados a la Capacidad financiera, capacidad técnica y experiencia específica (contratos similares) y cumplimiento de los bienes con las Especificac</w:t>
      </w:r>
      <w:r w:rsidR="00590162" w:rsidRPr="00F268B8">
        <w:rPr>
          <w:rFonts w:asciiTheme="minorHAnsi" w:hAnsiTheme="minorHAnsi" w:cstheme="minorHAnsi"/>
          <w:spacing w:val="-2"/>
          <w:sz w:val="20"/>
          <w:szCs w:val="20"/>
          <w:lang w:val="es-EC"/>
        </w:rPr>
        <w:t xml:space="preserve">iones Técnicas. No se otorgará </w:t>
      </w:r>
      <w:r w:rsidRPr="00F268B8">
        <w:rPr>
          <w:rFonts w:asciiTheme="minorHAnsi" w:hAnsiTheme="minorHAnsi" w:cstheme="minorHAnsi"/>
          <w:spacing w:val="-2"/>
          <w:sz w:val="20"/>
          <w:szCs w:val="20"/>
          <w:lang w:val="es-EC"/>
        </w:rPr>
        <w:t>un Margen de Preferencia a contratistas nacionales elegibles. Mayores detalles se proporcionan en los Documentos de Licitación.</w:t>
      </w:r>
    </w:p>
    <w:p w:rsidR="009A0D1F" w:rsidRPr="00F268B8" w:rsidRDefault="009A0D1F" w:rsidP="009A0D1F">
      <w:pPr>
        <w:spacing w:before="60" w:after="60"/>
        <w:jc w:val="both"/>
        <w:rPr>
          <w:rFonts w:asciiTheme="minorHAnsi" w:hAnsiTheme="minorHAnsi" w:cstheme="minorHAnsi"/>
          <w:spacing w:val="-2"/>
          <w:sz w:val="20"/>
          <w:szCs w:val="20"/>
          <w:lang w:val="es-EC"/>
        </w:rPr>
      </w:pPr>
    </w:p>
    <w:p w:rsidR="009A0D1F" w:rsidRPr="00B75647" w:rsidRDefault="009A0D1F" w:rsidP="00B75647">
      <w:pPr>
        <w:pStyle w:val="Prrafodelista"/>
        <w:numPr>
          <w:ilvl w:val="0"/>
          <w:numId w:val="185"/>
        </w:numPr>
        <w:spacing w:before="60" w:after="60" w:line="240" w:lineRule="auto"/>
        <w:jc w:val="both"/>
        <w:rPr>
          <w:rFonts w:asciiTheme="minorHAnsi" w:hAnsiTheme="minorHAnsi" w:cstheme="minorHAnsi"/>
          <w:spacing w:val="-2"/>
          <w:sz w:val="20"/>
          <w:szCs w:val="20"/>
          <w:lang w:val="es-EC"/>
        </w:rPr>
      </w:pPr>
      <w:r w:rsidRPr="00B75647">
        <w:rPr>
          <w:rFonts w:asciiTheme="minorHAnsi" w:hAnsiTheme="minorHAnsi" w:cstheme="minorHAnsi"/>
          <w:spacing w:val="-2"/>
          <w:sz w:val="20"/>
          <w:szCs w:val="20"/>
          <w:lang w:val="es-EC"/>
        </w:rPr>
        <w:t xml:space="preserve">Los Oferentes interesados podrán descargar un juego completo de los Documentos de Licitación en español, de manera gratuita, en el siguiente enlace: Portal Compras Públicas </w:t>
      </w:r>
      <w:hyperlink r:id="rId69" w:history="1">
        <w:r w:rsidRPr="00B75647">
          <w:rPr>
            <w:rStyle w:val="Hipervnculo"/>
            <w:rFonts w:asciiTheme="minorHAnsi" w:hAnsiTheme="minorHAnsi" w:cstheme="minorHAnsi"/>
            <w:spacing w:val="-2"/>
            <w:sz w:val="20"/>
            <w:szCs w:val="20"/>
            <w:lang w:val="es-EC"/>
          </w:rPr>
          <w:t>www.compraspublicas.gob.ec</w:t>
        </w:r>
      </w:hyperlink>
      <w:r w:rsidRPr="00B75647">
        <w:rPr>
          <w:rFonts w:asciiTheme="minorHAnsi" w:hAnsiTheme="minorHAnsi" w:cstheme="minorHAnsi"/>
          <w:spacing w:val="-2"/>
          <w:sz w:val="20"/>
          <w:szCs w:val="20"/>
          <w:lang w:val="es-EC"/>
        </w:rPr>
        <w:t xml:space="preserve">, portal del </w:t>
      </w:r>
      <w:r w:rsidRPr="00B75647">
        <w:rPr>
          <w:rFonts w:asciiTheme="minorHAnsi" w:hAnsiTheme="minorHAnsi" w:cstheme="minorHAnsi"/>
          <w:spacing w:val="-2"/>
          <w:sz w:val="20"/>
          <w:szCs w:val="20"/>
          <w:lang w:val="es-EC"/>
        </w:rPr>
        <w:lastRenderedPageBreak/>
        <w:t xml:space="preserve">Ministerio de Salud Pública </w:t>
      </w:r>
      <w:hyperlink r:id="rId70" w:history="1">
        <w:r w:rsidR="00B75647" w:rsidRPr="00B75647">
          <w:rPr>
            <w:rStyle w:val="Hipervnculo"/>
            <w:lang w:val="es-ES"/>
          </w:rPr>
          <w:t>https://www.salud.gob.ec/proyecto-bid-4364-multifase/</w:t>
        </w:r>
      </w:hyperlink>
      <w:r w:rsidRPr="00B75647">
        <w:rPr>
          <w:rFonts w:asciiTheme="minorHAnsi" w:hAnsiTheme="minorHAnsi" w:cstheme="minorHAnsi"/>
          <w:spacing w:val="-2"/>
          <w:sz w:val="20"/>
          <w:szCs w:val="20"/>
          <w:lang w:val="es-EC"/>
        </w:rPr>
        <w:t>; y, United</w:t>
      </w:r>
      <w:r w:rsidR="00C50F91">
        <w:rPr>
          <w:rFonts w:asciiTheme="minorHAnsi" w:hAnsiTheme="minorHAnsi" w:cstheme="minorHAnsi"/>
          <w:spacing w:val="-2"/>
          <w:sz w:val="20"/>
          <w:szCs w:val="20"/>
          <w:lang w:val="es-EC"/>
        </w:rPr>
        <w:t xml:space="preserve"> </w:t>
      </w:r>
      <w:r w:rsidRPr="00B75647">
        <w:rPr>
          <w:rFonts w:asciiTheme="minorHAnsi" w:hAnsiTheme="minorHAnsi" w:cstheme="minorHAnsi"/>
          <w:spacing w:val="-2"/>
          <w:sz w:val="20"/>
          <w:szCs w:val="20"/>
          <w:lang w:val="es-EC"/>
        </w:rPr>
        <w:t>Nations</w:t>
      </w:r>
      <w:r w:rsidR="00C50F91">
        <w:rPr>
          <w:rFonts w:asciiTheme="minorHAnsi" w:hAnsiTheme="minorHAnsi" w:cstheme="minorHAnsi"/>
          <w:spacing w:val="-2"/>
          <w:sz w:val="20"/>
          <w:szCs w:val="20"/>
          <w:lang w:val="es-EC"/>
        </w:rPr>
        <w:t xml:space="preserve"> </w:t>
      </w:r>
      <w:r w:rsidRPr="00B75647">
        <w:rPr>
          <w:rFonts w:asciiTheme="minorHAnsi" w:hAnsiTheme="minorHAnsi" w:cstheme="minorHAnsi"/>
          <w:spacing w:val="-2"/>
          <w:sz w:val="20"/>
          <w:szCs w:val="20"/>
          <w:lang w:val="es-EC"/>
        </w:rPr>
        <w:t xml:space="preserve">Development Business </w:t>
      </w:r>
      <w:hyperlink r:id="rId71" w:history="1">
        <w:r w:rsidRPr="00B75647">
          <w:rPr>
            <w:rStyle w:val="Hipervnculo"/>
            <w:rFonts w:asciiTheme="minorHAnsi" w:hAnsiTheme="minorHAnsi" w:cstheme="minorHAnsi"/>
            <w:spacing w:val="-2"/>
            <w:sz w:val="20"/>
            <w:szCs w:val="20"/>
            <w:lang w:val="es-EC"/>
          </w:rPr>
          <w:t>www.devbusiness.com</w:t>
        </w:r>
      </w:hyperlink>
      <w:r w:rsidRPr="00B75647">
        <w:rPr>
          <w:rFonts w:asciiTheme="minorHAnsi" w:hAnsiTheme="minorHAnsi" w:cstheme="minorHAnsi"/>
          <w:spacing w:val="-2"/>
          <w:sz w:val="20"/>
          <w:szCs w:val="20"/>
          <w:lang w:val="es-EC"/>
        </w:rPr>
        <w:t>.</w:t>
      </w:r>
    </w:p>
    <w:p w:rsidR="009A0D1F" w:rsidRPr="00F268B8" w:rsidRDefault="009A0D1F" w:rsidP="00590162">
      <w:pPr>
        <w:pStyle w:val="Prrafodelista"/>
        <w:spacing w:before="60" w:after="60" w:line="240" w:lineRule="auto"/>
        <w:jc w:val="both"/>
        <w:rPr>
          <w:rFonts w:asciiTheme="minorHAnsi" w:hAnsiTheme="minorHAnsi" w:cstheme="minorHAnsi"/>
          <w:spacing w:val="-2"/>
          <w:sz w:val="20"/>
          <w:szCs w:val="20"/>
          <w:lang w:val="es-EC"/>
        </w:rPr>
      </w:pPr>
    </w:p>
    <w:p w:rsidR="009A0D1F" w:rsidRPr="00F268B8" w:rsidRDefault="009A0D1F" w:rsidP="00195B6D">
      <w:pPr>
        <w:pStyle w:val="Prrafodelista"/>
        <w:numPr>
          <w:ilvl w:val="0"/>
          <w:numId w:val="185"/>
        </w:numPr>
        <w:spacing w:before="60" w:after="60" w:line="240" w:lineRule="auto"/>
        <w:jc w:val="both"/>
        <w:rPr>
          <w:rFonts w:asciiTheme="minorHAnsi" w:hAnsiTheme="minorHAnsi" w:cstheme="minorHAnsi"/>
          <w:spacing w:val="-2"/>
          <w:sz w:val="20"/>
          <w:szCs w:val="20"/>
          <w:lang w:val="es-EC"/>
        </w:rPr>
      </w:pPr>
      <w:r w:rsidRPr="00F268B8">
        <w:rPr>
          <w:rFonts w:asciiTheme="minorHAnsi" w:hAnsiTheme="minorHAnsi" w:cstheme="minorHAnsi"/>
          <w:spacing w:val="-2"/>
          <w:sz w:val="20"/>
          <w:szCs w:val="20"/>
          <w:lang w:val="es-EC"/>
        </w:rPr>
        <w:t>Las Ofertas deberán ser entregadas en la dirección señalada al final de este llamado a más tardar a las 1</w:t>
      </w:r>
      <w:r w:rsidR="00D42036">
        <w:rPr>
          <w:rFonts w:asciiTheme="minorHAnsi" w:hAnsiTheme="minorHAnsi" w:cstheme="minorHAnsi"/>
          <w:spacing w:val="-2"/>
          <w:sz w:val="20"/>
          <w:szCs w:val="20"/>
          <w:lang w:val="es-EC"/>
        </w:rPr>
        <w:t>0:</w:t>
      </w:r>
      <w:r w:rsidRPr="00F268B8">
        <w:rPr>
          <w:rFonts w:asciiTheme="minorHAnsi" w:hAnsiTheme="minorHAnsi" w:cstheme="minorHAnsi"/>
          <w:spacing w:val="-2"/>
          <w:sz w:val="20"/>
          <w:szCs w:val="20"/>
          <w:lang w:val="es-EC"/>
        </w:rPr>
        <w:t xml:space="preserve">00 horas del </w:t>
      </w:r>
      <w:r w:rsidR="00D42036">
        <w:rPr>
          <w:rFonts w:asciiTheme="minorHAnsi" w:hAnsiTheme="minorHAnsi" w:cstheme="minorHAnsi"/>
          <w:spacing w:val="-2"/>
          <w:sz w:val="20"/>
          <w:szCs w:val="20"/>
          <w:lang w:val="es-EC"/>
        </w:rPr>
        <w:t xml:space="preserve">27 de diciembre de </w:t>
      </w:r>
      <w:r w:rsidR="00DE7B52" w:rsidRPr="00F268B8">
        <w:rPr>
          <w:rFonts w:asciiTheme="minorHAnsi" w:hAnsiTheme="minorHAnsi" w:cstheme="minorHAnsi"/>
          <w:spacing w:val="-2"/>
          <w:sz w:val="20"/>
          <w:szCs w:val="20"/>
          <w:lang w:val="es-EC"/>
        </w:rPr>
        <w:t>2019</w:t>
      </w:r>
      <w:r w:rsidRPr="00F268B8">
        <w:rPr>
          <w:rFonts w:asciiTheme="minorHAnsi" w:hAnsiTheme="minorHAnsi" w:cstheme="minorHAnsi"/>
          <w:spacing w:val="-2"/>
          <w:sz w:val="20"/>
          <w:szCs w:val="20"/>
          <w:lang w:val="es-EC"/>
        </w:rPr>
        <w:t xml:space="preserve">. </w:t>
      </w:r>
      <w:r w:rsidR="00D42036">
        <w:rPr>
          <w:rFonts w:asciiTheme="minorHAnsi" w:hAnsiTheme="minorHAnsi" w:cstheme="minorHAnsi"/>
          <w:spacing w:val="-2"/>
          <w:sz w:val="20"/>
          <w:szCs w:val="20"/>
          <w:lang w:val="es-EC"/>
        </w:rPr>
        <w:t>Las o</w:t>
      </w:r>
      <w:r w:rsidRPr="00F268B8">
        <w:rPr>
          <w:rFonts w:asciiTheme="minorHAnsi" w:hAnsiTheme="minorHAnsi" w:cstheme="minorHAnsi"/>
          <w:spacing w:val="-2"/>
          <w:sz w:val="20"/>
          <w:szCs w:val="20"/>
          <w:lang w:val="es-EC"/>
        </w:rPr>
        <w:t>fertas electrónicas no serán permitidas. Las Ofertas que se reciban fuera de plazo serán rechazadas. Las Ofertas se abrirán en presencia de los representantes de los Oferentes que deseen asistir en persona a la dirección indicada al final de este Llamado, a las 1</w:t>
      </w:r>
      <w:r w:rsidR="00D42036">
        <w:rPr>
          <w:rFonts w:asciiTheme="minorHAnsi" w:hAnsiTheme="minorHAnsi" w:cstheme="minorHAnsi"/>
          <w:spacing w:val="-2"/>
          <w:sz w:val="20"/>
          <w:szCs w:val="20"/>
          <w:lang w:val="es-EC"/>
        </w:rPr>
        <w:t>1:</w:t>
      </w:r>
      <w:r w:rsidRPr="00F268B8">
        <w:rPr>
          <w:rFonts w:asciiTheme="minorHAnsi" w:hAnsiTheme="minorHAnsi" w:cstheme="minorHAnsi"/>
          <w:spacing w:val="-2"/>
          <w:sz w:val="20"/>
          <w:szCs w:val="20"/>
          <w:lang w:val="es-EC"/>
        </w:rPr>
        <w:t xml:space="preserve">00 horas del </w:t>
      </w:r>
      <w:r w:rsidR="00D42036">
        <w:rPr>
          <w:rFonts w:asciiTheme="minorHAnsi" w:hAnsiTheme="minorHAnsi" w:cstheme="minorHAnsi"/>
          <w:spacing w:val="-2"/>
          <w:sz w:val="20"/>
          <w:szCs w:val="20"/>
          <w:lang w:val="es-EC"/>
        </w:rPr>
        <w:t xml:space="preserve">27 de diciembre de </w:t>
      </w:r>
      <w:r w:rsidR="00DE7B52" w:rsidRPr="00F268B8">
        <w:rPr>
          <w:rFonts w:asciiTheme="minorHAnsi" w:hAnsiTheme="minorHAnsi" w:cstheme="minorHAnsi"/>
          <w:spacing w:val="-2"/>
          <w:sz w:val="20"/>
          <w:szCs w:val="20"/>
          <w:lang w:val="es-EC"/>
        </w:rPr>
        <w:t xml:space="preserve"> 2019</w:t>
      </w:r>
      <w:r w:rsidRPr="00F268B8">
        <w:rPr>
          <w:rFonts w:asciiTheme="minorHAnsi" w:hAnsiTheme="minorHAnsi" w:cstheme="minorHAnsi"/>
          <w:spacing w:val="-2"/>
          <w:sz w:val="20"/>
          <w:szCs w:val="20"/>
          <w:lang w:val="es-EC"/>
        </w:rPr>
        <w:t>. Todas las Ofertas deberán estar acompañadas de una “Declaración de Mantenimiento de la Oferta</w:t>
      </w:r>
      <w:r w:rsidR="00D42036">
        <w:rPr>
          <w:rFonts w:asciiTheme="minorHAnsi" w:hAnsiTheme="minorHAnsi" w:cstheme="minorHAnsi"/>
          <w:spacing w:val="-2"/>
          <w:sz w:val="20"/>
          <w:szCs w:val="20"/>
          <w:lang w:val="es-EC"/>
        </w:rPr>
        <w:t>”</w:t>
      </w:r>
      <w:r w:rsidRPr="00F268B8">
        <w:rPr>
          <w:rFonts w:asciiTheme="minorHAnsi" w:hAnsiTheme="minorHAnsi" w:cstheme="minorHAnsi"/>
          <w:spacing w:val="-2"/>
          <w:sz w:val="20"/>
          <w:szCs w:val="20"/>
          <w:lang w:val="es-EC"/>
        </w:rPr>
        <w:t>.</w:t>
      </w:r>
    </w:p>
    <w:p w:rsidR="009A0D1F" w:rsidRPr="00F268B8" w:rsidRDefault="009A0D1F" w:rsidP="009A0D1F">
      <w:pPr>
        <w:pStyle w:val="Prrafodelista"/>
        <w:spacing w:before="60" w:after="60" w:line="240" w:lineRule="auto"/>
        <w:jc w:val="both"/>
        <w:rPr>
          <w:rFonts w:asciiTheme="minorHAnsi" w:hAnsiTheme="minorHAnsi" w:cstheme="minorHAnsi"/>
          <w:spacing w:val="-2"/>
          <w:sz w:val="20"/>
          <w:szCs w:val="20"/>
          <w:lang w:val="es-EC"/>
        </w:rPr>
      </w:pPr>
    </w:p>
    <w:p w:rsidR="009A0D1F" w:rsidRPr="00F268B8" w:rsidRDefault="009A0D1F" w:rsidP="00195B6D">
      <w:pPr>
        <w:pStyle w:val="Prrafodelista"/>
        <w:numPr>
          <w:ilvl w:val="0"/>
          <w:numId w:val="185"/>
        </w:numPr>
        <w:spacing w:before="60" w:after="60" w:line="240" w:lineRule="auto"/>
        <w:jc w:val="both"/>
        <w:rPr>
          <w:rFonts w:asciiTheme="minorHAnsi" w:hAnsiTheme="minorHAnsi" w:cstheme="minorHAnsi"/>
          <w:spacing w:val="-2"/>
          <w:sz w:val="20"/>
          <w:szCs w:val="20"/>
          <w:lang w:val="es-EC"/>
        </w:rPr>
      </w:pPr>
      <w:r w:rsidRPr="00F268B8">
        <w:rPr>
          <w:rFonts w:asciiTheme="minorHAnsi" w:hAnsiTheme="minorHAnsi" w:cstheme="minorHAnsi"/>
          <w:spacing w:val="-2"/>
          <w:sz w:val="20"/>
          <w:szCs w:val="20"/>
          <w:lang w:val="es-EC"/>
        </w:rPr>
        <w:t>S</w:t>
      </w:r>
      <w:r w:rsidR="00164953">
        <w:rPr>
          <w:rFonts w:asciiTheme="minorHAnsi" w:hAnsiTheme="minorHAnsi" w:cstheme="minorHAnsi"/>
          <w:spacing w:val="-2"/>
          <w:sz w:val="20"/>
          <w:szCs w:val="20"/>
          <w:lang w:val="es-EC"/>
        </w:rPr>
        <w:t>e recibirán</w:t>
      </w:r>
      <w:r w:rsidRPr="00F268B8">
        <w:rPr>
          <w:rFonts w:asciiTheme="minorHAnsi" w:hAnsiTheme="minorHAnsi" w:cstheme="minorHAnsi"/>
          <w:spacing w:val="-2"/>
          <w:sz w:val="20"/>
          <w:szCs w:val="20"/>
          <w:lang w:val="es-EC"/>
        </w:rPr>
        <w:t xml:space="preserve"> preguntas so</w:t>
      </w:r>
      <w:r w:rsidR="00164953">
        <w:rPr>
          <w:rFonts w:asciiTheme="minorHAnsi" w:hAnsiTheme="minorHAnsi" w:cstheme="minorHAnsi"/>
          <w:spacing w:val="-2"/>
          <w:sz w:val="20"/>
          <w:szCs w:val="20"/>
          <w:lang w:val="es-EC"/>
        </w:rPr>
        <w:t>bre el referido proceso hasta21 (vente y un) días antes de la presentación de ofertas</w:t>
      </w:r>
      <w:r w:rsidR="00D42036">
        <w:rPr>
          <w:rFonts w:asciiTheme="minorHAnsi" w:hAnsiTheme="minorHAnsi" w:cstheme="minorHAnsi"/>
          <w:spacing w:val="-2"/>
          <w:sz w:val="20"/>
          <w:szCs w:val="20"/>
          <w:lang w:val="es-EC"/>
        </w:rPr>
        <w:t xml:space="preserve"> al  </w:t>
      </w:r>
      <w:r w:rsidR="00D42036" w:rsidRPr="00F268B8">
        <w:rPr>
          <w:rFonts w:asciiTheme="minorHAnsi" w:hAnsiTheme="minorHAnsi" w:cstheme="minorHAnsi"/>
          <w:spacing w:val="-2"/>
          <w:sz w:val="20"/>
          <w:szCs w:val="20"/>
          <w:lang w:val="es-EC"/>
        </w:rPr>
        <w:t xml:space="preserve">correo electrónico </w:t>
      </w:r>
      <w:hyperlink r:id="rId72" w:history="1">
        <w:r w:rsidR="00D42036" w:rsidRPr="00F268B8">
          <w:rPr>
            <w:rStyle w:val="Hipervnculo"/>
            <w:rFonts w:asciiTheme="minorHAnsi" w:hAnsiTheme="minorHAnsi" w:cstheme="minorHAnsi"/>
            <w:spacing w:val="-2"/>
            <w:sz w:val="20"/>
            <w:szCs w:val="20"/>
            <w:lang w:val="es-EC"/>
          </w:rPr>
          <w:t>proyectobid@mspsalud.gob.ec</w:t>
        </w:r>
      </w:hyperlink>
      <w:r w:rsidR="00164953">
        <w:rPr>
          <w:rFonts w:asciiTheme="minorHAnsi" w:hAnsiTheme="minorHAnsi" w:cstheme="minorHAnsi"/>
          <w:spacing w:val="-2"/>
          <w:sz w:val="20"/>
          <w:szCs w:val="20"/>
          <w:lang w:val="es-EC"/>
        </w:rPr>
        <w:t>.</w:t>
      </w:r>
    </w:p>
    <w:p w:rsidR="009A0D1F" w:rsidRPr="00F268B8" w:rsidRDefault="009A0D1F" w:rsidP="009A0D1F">
      <w:pPr>
        <w:pStyle w:val="Prrafodelista"/>
        <w:rPr>
          <w:rFonts w:asciiTheme="minorHAnsi" w:hAnsiTheme="minorHAnsi" w:cstheme="minorHAnsi"/>
          <w:spacing w:val="-2"/>
          <w:sz w:val="20"/>
          <w:szCs w:val="20"/>
          <w:lang w:val="es-EC"/>
        </w:rPr>
      </w:pPr>
    </w:p>
    <w:p w:rsidR="009A0D1F" w:rsidRPr="00F268B8" w:rsidRDefault="009A0D1F" w:rsidP="00195B6D">
      <w:pPr>
        <w:pStyle w:val="Prrafodelista"/>
        <w:numPr>
          <w:ilvl w:val="0"/>
          <w:numId w:val="185"/>
        </w:numPr>
        <w:spacing w:before="60" w:after="60" w:line="240" w:lineRule="auto"/>
        <w:jc w:val="both"/>
        <w:rPr>
          <w:rFonts w:asciiTheme="minorHAnsi" w:hAnsiTheme="minorHAnsi" w:cstheme="minorHAnsi"/>
          <w:spacing w:val="-2"/>
          <w:sz w:val="20"/>
          <w:szCs w:val="20"/>
          <w:lang w:val="es-EC"/>
        </w:rPr>
      </w:pPr>
      <w:r w:rsidRPr="00F268B8">
        <w:rPr>
          <w:rFonts w:asciiTheme="minorHAnsi" w:hAnsiTheme="minorHAnsi" w:cstheme="minorHAnsi"/>
          <w:sz w:val="20"/>
          <w:szCs w:val="20"/>
          <w:shd w:val="clear" w:color="auto" w:fill="FFFFFF"/>
          <w:lang w:val="es-EC"/>
        </w:rPr>
        <w:t xml:space="preserve">La dirección referida arriba es: </w:t>
      </w:r>
      <w:r w:rsidR="00DE7B52" w:rsidRPr="00F268B8">
        <w:rPr>
          <w:rFonts w:asciiTheme="minorHAnsi" w:hAnsiTheme="minorHAnsi" w:cstheme="minorHAnsi"/>
          <w:sz w:val="20"/>
          <w:szCs w:val="20"/>
          <w:lang w:val="es-EC"/>
        </w:rPr>
        <w:t>Plataforma Gubernamental de Desarrollo Social, Av. Quitumbe</w:t>
      </w:r>
      <w:r w:rsidR="00C50F91">
        <w:rPr>
          <w:rFonts w:asciiTheme="minorHAnsi" w:hAnsiTheme="minorHAnsi" w:cstheme="minorHAnsi"/>
          <w:sz w:val="20"/>
          <w:szCs w:val="20"/>
          <w:lang w:val="es-EC"/>
        </w:rPr>
        <w:t xml:space="preserve"> </w:t>
      </w:r>
      <w:r w:rsidR="00DE7B52" w:rsidRPr="00F268B8">
        <w:rPr>
          <w:rFonts w:asciiTheme="minorHAnsi" w:hAnsiTheme="minorHAnsi" w:cstheme="minorHAnsi"/>
          <w:sz w:val="20"/>
          <w:szCs w:val="20"/>
          <w:lang w:val="es-EC"/>
        </w:rPr>
        <w:t>Ñan</w:t>
      </w:r>
      <w:r w:rsidR="00B75647">
        <w:rPr>
          <w:rFonts w:asciiTheme="minorHAnsi" w:hAnsiTheme="minorHAnsi" w:cstheme="minorHAnsi"/>
          <w:sz w:val="20"/>
          <w:szCs w:val="20"/>
          <w:lang w:val="es-EC"/>
        </w:rPr>
        <w:t xml:space="preserve"> y Amaru Ñan</w:t>
      </w:r>
      <w:r w:rsidR="00C37A68">
        <w:rPr>
          <w:rFonts w:asciiTheme="minorHAnsi" w:hAnsiTheme="minorHAnsi" w:cstheme="minorHAnsi"/>
          <w:sz w:val="20"/>
          <w:szCs w:val="20"/>
          <w:lang w:val="es-EC"/>
        </w:rPr>
        <w:t xml:space="preserve"> </w:t>
      </w:r>
      <w:r w:rsidR="00D02184" w:rsidRPr="00F268B8">
        <w:rPr>
          <w:rFonts w:asciiTheme="minorHAnsi" w:hAnsiTheme="minorHAnsi" w:cstheme="minorHAnsi"/>
          <w:sz w:val="20"/>
          <w:szCs w:val="20"/>
          <w:shd w:val="clear" w:color="auto" w:fill="FFFFFF"/>
          <w:lang w:val="es-EC"/>
        </w:rPr>
        <w:t xml:space="preserve">tercer piso </w:t>
      </w:r>
      <w:r w:rsidR="00DE7B52" w:rsidRPr="00F268B8">
        <w:rPr>
          <w:rFonts w:asciiTheme="minorHAnsi" w:hAnsiTheme="minorHAnsi" w:cstheme="minorHAnsi"/>
          <w:sz w:val="20"/>
          <w:szCs w:val="20"/>
          <w:shd w:val="clear" w:color="auto" w:fill="FFFFFF"/>
          <w:lang w:val="es-EC"/>
        </w:rPr>
        <w:t xml:space="preserve"> – oficina </w:t>
      </w:r>
      <w:r w:rsidR="00D02184" w:rsidRPr="00F268B8">
        <w:rPr>
          <w:rFonts w:asciiTheme="minorHAnsi" w:hAnsiTheme="minorHAnsi" w:cstheme="minorHAnsi"/>
          <w:sz w:val="20"/>
          <w:szCs w:val="20"/>
          <w:shd w:val="clear" w:color="auto" w:fill="FFFFFF"/>
          <w:lang w:val="es-EC"/>
        </w:rPr>
        <w:t>308</w:t>
      </w:r>
      <w:r w:rsidR="00DE7B52" w:rsidRPr="00F268B8">
        <w:rPr>
          <w:rFonts w:asciiTheme="minorHAnsi" w:hAnsiTheme="minorHAnsi" w:cstheme="minorHAnsi"/>
          <w:sz w:val="20"/>
          <w:szCs w:val="20"/>
          <w:shd w:val="clear" w:color="auto" w:fill="FFFFFF"/>
          <w:lang w:val="es-EC"/>
        </w:rPr>
        <w:t>/ Proyecto BID – MSP / Ministerio de Salud Pública</w:t>
      </w:r>
      <w:r w:rsidRPr="00F268B8">
        <w:rPr>
          <w:rFonts w:asciiTheme="minorHAnsi" w:hAnsiTheme="minorHAnsi" w:cstheme="minorHAnsi"/>
          <w:sz w:val="20"/>
          <w:szCs w:val="20"/>
          <w:shd w:val="clear" w:color="auto" w:fill="FFFFFF"/>
          <w:lang w:val="es-EC"/>
        </w:rPr>
        <w:t>de lunes a viernes de 0</w:t>
      </w:r>
      <w:r w:rsidR="00DE7B52" w:rsidRPr="00F268B8">
        <w:rPr>
          <w:rFonts w:asciiTheme="minorHAnsi" w:hAnsiTheme="minorHAnsi" w:cstheme="minorHAnsi"/>
          <w:sz w:val="20"/>
          <w:szCs w:val="20"/>
          <w:shd w:val="clear" w:color="auto" w:fill="FFFFFF"/>
          <w:lang w:val="es-EC"/>
        </w:rPr>
        <w:t>8</w:t>
      </w:r>
      <w:r w:rsidR="00B75647">
        <w:rPr>
          <w:rFonts w:asciiTheme="minorHAnsi" w:hAnsiTheme="minorHAnsi" w:cstheme="minorHAnsi"/>
          <w:sz w:val="20"/>
          <w:szCs w:val="20"/>
          <w:shd w:val="clear" w:color="auto" w:fill="FFFFFF"/>
          <w:lang w:val="es-EC"/>
        </w:rPr>
        <w:t>:</w:t>
      </w:r>
      <w:r w:rsidRPr="00F268B8">
        <w:rPr>
          <w:rFonts w:asciiTheme="minorHAnsi" w:hAnsiTheme="minorHAnsi" w:cstheme="minorHAnsi"/>
          <w:sz w:val="20"/>
          <w:szCs w:val="20"/>
          <w:shd w:val="clear" w:color="auto" w:fill="FFFFFF"/>
          <w:lang w:val="es-EC"/>
        </w:rPr>
        <w:t>00 a 17</w:t>
      </w:r>
      <w:r w:rsidR="00B75647">
        <w:rPr>
          <w:rFonts w:asciiTheme="minorHAnsi" w:hAnsiTheme="minorHAnsi" w:cstheme="minorHAnsi"/>
          <w:sz w:val="20"/>
          <w:szCs w:val="20"/>
          <w:shd w:val="clear" w:color="auto" w:fill="FFFFFF"/>
          <w:lang w:val="es-EC"/>
        </w:rPr>
        <w:t>:</w:t>
      </w:r>
      <w:r w:rsidRPr="00F268B8">
        <w:rPr>
          <w:rFonts w:asciiTheme="minorHAnsi" w:hAnsiTheme="minorHAnsi" w:cstheme="minorHAnsi"/>
          <w:sz w:val="20"/>
          <w:szCs w:val="20"/>
          <w:shd w:val="clear" w:color="auto" w:fill="FFFFFF"/>
          <w:lang w:val="es-EC"/>
        </w:rPr>
        <w:t>00</w:t>
      </w:r>
    </w:p>
    <w:p w:rsidR="009A0D1F" w:rsidRPr="00F268B8" w:rsidRDefault="009A0D1F" w:rsidP="009A0D1F">
      <w:pPr>
        <w:ind w:left="708"/>
        <w:jc w:val="both"/>
        <w:rPr>
          <w:rFonts w:asciiTheme="minorHAnsi" w:hAnsiTheme="minorHAnsi" w:cstheme="minorHAnsi"/>
          <w:iCs/>
          <w:sz w:val="20"/>
          <w:szCs w:val="20"/>
          <w:lang w:val="es-EC"/>
        </w:rPr>
      </w:pPr>
    </w:p>
    <w:p w:rsidR="009A0D1F" w:rsidRPr="00F268B8" w:rsidRDefault="009A0D1F" w:rsidP="009A0D1F">
      <w:pPr>
        <w:widowControl w:val="0"/>
        <w:tabs>
          <w:tab w:val="left" w:pos="780"/>
        </w:tabs>
        <w:jc w:val="both"/>
        <w:rPr>
          <w:rFonts w:asciiTheme="minorHAnsi" w:hAnsiTheme="minorHAnsi" w:cstheme="minorHAnsi"/>
          <w:iCs/>
          <w:sz w:val="20"/>
          <w:szCs w:val="20"/>
          <w:lang w:val="es-EC"/>
        </w:rPr>
      </w:pPr>
      <w:r w:rsidRPr="00F268B8">
        <w:rPr>
          <w:rFonts w:asciiTheme="minorHAnsi" w:hAnsiTheme="minorHAnsi" w:cstheme="minorHAnsi"/>
          <w:iCs/>
          <w:sz w:val="20"/>
          <w:szCs w:val="20"/>
          <w:lang w:val="es-EC"/>
        </w:rPr>
        <w:t xml:space="preserve">“Cualquier aclaración, notificación o información relevante referente al desarrollo del proceso se comunicará oportunamente mediante el portal web del Ministerio de Salud Pública </w:t>
      </w:r>
      <w:hyperlink r:id="rId73" w:tgtFrame="_blank" w:history="1">
        <w:r w:rsidRPr="00F268B8">
          <w:rPr>
            <w:rStyle w:val="Hipervnculo"/>
            <w:rFonts w:asciiTheme="minorHAnsi" w:hAnsiTheme="minorHAnsi" w:cstheme="minorHAnsi"/>
            <w:iCs/>
            <w:color w:val="auto"/>
            <w:sz w:val="20"/>
            <w:szCs w:val="20"/>
            <w:lang w:val="es-EC"/>
          </w:rPr>
          <w:t>www.salud.gob.ec</w:t>
        </w:r>
      </w:hyperlink>
      <w:r w:rsidRPr="00F268B8">
        <w:rPr>
          <w:rFonts w:asciiTheme="minorHAnsi" w:hAnsiTheme="minorHAnsi" w:cstheme="minorHAnsi"/>
          <w:iCs/>
          <w:sz w:val="20"/>
          <w:szCs w:val="20"/>
          <w:lang w:val="es-EC"/>
        </w:rPr>
        <w:t>; y en el portal web www.devbusiness.com; por lo que se solicita a los oferentes interesados revisar periódicamente cualquier comunicación publicada por estos medios.”</w:t>
      </w:r>
    </w:p>
    <w:p w:rsidR="009A0D1F" w:rsidRPr="00F268B8" w:rsidRDefault="009A0D1F" w:rsidP="009A0D1F">
      <w:pPr>
        <w:widowControl w:val="0"/>
        <w:tabs>
          <w:tab w:val="left" w:pos="780"/>
        </w:tabs>
        <w:jc w:val="both"/>
        <w:rPr>
          <w:rFonts w:asciiTheme="minorHAnsi" w:hAnsiTheme="minorHAnsi" w:cstheme="minorHAnsi"/>
          <w:iCs/>
          <w:sz w:val="20"/>
          <w:szCs w:val="20"/>
          <w:lang w:val="es-EC"/>
        </w:rPr>
      </w:pPr>
    </w:p>
    <w:p w:rsidR="009A0D1F" w:rsidRPr="00F268B8" w:rsidRDefault="009A0D1F" w:rsidP="009A0D1F">
      <w:pPr>
        <w:suppressAutoHyphens/>
        <w:spacing w:before="60" w:after="60"/>
        <w:rPr>
          <w:rFonts w:asciiTheme="minorHAnsi" w:hAnsiTheme="minorHAnsi" w:cstheme="minorHAnsi"/>
          <w:b/>
          <w:iCs/>
          <w:sz w:val="20"/>
          <w:szCs w:val="20"/>
          <w:lang w:val="es-EC"/>
        </w:rPr>
      </w:pPr>
      <w:r w:rsidRPr="00F268B8">
        <w:rPr>
          <w:rFonts w:asciiTheme="minorHAnsi" w:hAnsiTheme="minorHAnsi" w:cstheme="minorHAnsi"/>
          <w:b/>
          <w:iCs/>
          <w:sz w:val="20"/>
          <w:szCs w:val="20"/>
          <w:lang w:val="es-EC"/>
        </w:rPr>
        <w:t xml:space="preserve">Fecha: </w:t>
      </w:r>
      <w:r w:rsidR="00D42036">
        <w:rPr>
          <w:rFonts w:asciiTheme="minorHAnsi" w:hAnsiTheme="minorHAnsi" w:cstheme="minorHAnsi"/>
          <w:b/>
          <w:iCs/>
          <w:sz w:val="20"/>
          <w:szCs w:val="20"/>
          <w:lang w:val="es-EC"/>
        </w:rPr>
        <w:t>Quito, 15 de noviembre de 2019</w:t>
      </w:r>
    </w:p>
    <w:p w:rsidR="009A0D1F" w:rsidRPr="00F268B8" w:rsidRDefault="009A0D1F" w:rsidP="009A0D1F">
      <w:pPr>
        <w:widowControl w:val="0"/>
        <w:tabs>
          <w:tab w:val="left" w:pos="780"/>
        </w:tabs>
        <w:jc w:val="both"/>
        <w:rPr>
          <w:rFonts w:asciiTheme="minorHAnsi" w:hAnsiTheme="minorHAnsi" w:cstheme="minorHAnsi"/>
          <w:iCs/>
          <w:sz w:val="20"/>
          <w:szCs w:val="20"/>
          <w:lang w:val="es-EC"/>
        </w:rPr>
      </w:pPr>
      <w:bookmarkStart w:id="425" w:name="_GoBack"/>
      <w:bookmarkEnd w:id="425"/>
    </w:p>
    <w:sectPr w:rsidR="009A0D1F" w:rsidRPr="00F268B8" w:rsidSect="004A2258">
      <w:headerReference w:type="default" r:id="rId7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6488" w:rsidRDefault="00C46488" w:rsidP="009C7F37">
      <w:pPr>
        <w:spacing w:after="0" w:line="240" w:lineRule="auto"/>
      </w:pPr>
      <w:r>
        <w:separator/>
      </w:r>
    </w:p>
  </w:endnote>
  <w:endnote w:type="continuationSeparator" w:id="1">
    <w:p w:rsidR="00C46488" w:rsidRDefault="00C46488" w:rsidP="009C7F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Times">
    <w:altName w:val="Times New Roman"/>
    <w:charset w:val="00"/>
    <w:family w:val="roman"/>
    <w:pitch w:val="variable"/>
    <w:sig w:usb0="00000007" w:usb1="00000000" w:usb2="00000000" w:usb3="00000000" w:csb0="00000093" w:csb1="00000000"/>
  </w:font>
  <w:font w:name="Mangal">
    <w:panose1 w:val="02040503050203030202"/>
    <w:charset w:val="01"/>
    <w:family w:val="roman"/>
    <w:notTrueType/>
    <w:pitch w:val="variable"/>
    <w:sig w:usb0="00002000" w:usb1="00000000" w:usb2="00000000" w:usb3="00000000" w:csb0="00000000" w:csb1="00000000"/>
  </w:font>
  <w:font w:name="Droid Sans">
    <w:altName w:val="MS Gothic"/>
    <w:charset w:val="80"/>
    <w:family w:val="auto"/>
    <w:pitch w:val="variable"/>
    <w:sig w:usb0="00000000" w:usb1="00000000" w:usb2="00000000" w:usb3="00000000" w:csb0="00000000" w:csb1="00000000"/>
  </w:font>
  <w:font w:name="Lohit Hindi">
    <w:altName w:val="Times New Roman"/>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993"/>
      <w:gridCol w:w="8583"/>
    </w:tblGrid>
    <w:tr w:rsidR="00D42036">
      <w:tc>
        <w:tcPr>
          <w:tcW w:w="918" w:type="dxa"/>
        </w:tcPr>
        <w:p w:rsidR="00D42036" w:rsidRPr="0071330A" w:rsidRDefault="00640F51">
          <w:pPr>
            <w:pStyle w:val="Piedepgina"/>
            <w:jc w:val="right"/>
            <w:rPr>
              <w:b/>
              <w:color w:val="4F81BD"/>
              <w:sz w:val="20"/>
              <w:szCs w:val="20"/>
            </w:rPr>
          </w:pPr>
          <w:r w:rsidRPr="0071330A">
            <w:rPr>
              <w:sz w:val="20"/>
              <w:szCs w:val="20"/>
            </w:rPr>
            <w:fldChar w:fldCharType="begin"/>
          </w:r>
          <w:r w:rsidR="00D42036" w:rsidRPr="0071330A">
            <w:rPr>
              <w:sz w:val="20"/>
              <w:szCs w:val="20"/>
            </w:rPr>
            <w:instrText xml:space="preserve"> PAGE   \* MERGEFORMAT </w:instrText>
          </w:r>
          <w:r w:rsidRPr="0071330A">
            <w:rPr>
              <w:sz w:val="20"/>
              <w:szCs w:val="20"/>
            </w:rPr>
            <w:fldChar w:fldCharType="separate"/>
          </w:r>
          <w:r w:rsidR="00464E70" w:rsidRPr="00464E70">
            <w:rPr>
              <w:b/>
              <w:noProof/>
              <w:color w:val="4F81BD"/>
              <w:sz w:val="20"/>
              <w:szCs w:val="20"/>
            </w:rPr>
            <w:t>2</w:t>
          </w:r>
          <w:r w:rsidRPr="0071330A">
            <w:rPr>
              <w:sz w:val="20"/>
              <w:szCs w:val="20"/>
            </w:rPr>
            <w:fldChar w:fldCharType="end"/>
          </w:r>
        </w:p>
      </w:tc>
      <w:tc>
        <w:tcPr>
          <w:tcW w:w="7938" w:type="dxa"/>
        </w:tcPr>
        <w:p w:rsidR="00D42036" w:rsidRPr="00B0433F" w:rsidRDefault="00D42036" w:rsidP="00A764BF">
          <w:pPr>
            <w:pStyle w:val="Piedepgina"/>
            <w:jc w:val="center"/>
            <w:rPr>
              <w:sz w:val="18"/>
              <w:szCs w:val="18"/>
              <w:lang w:val="es-EC"/>
            </w:rPr>
          </w:pPr>
          <w:r w:rsidRPr="00B0433F">
            <w:rPr>
              <w:sz w:val="18"/>
              <w:szCs w:val="18"/>
            </w:rPr>
            <w:tab/>
          </w:r>
          <w:r w:rsidRPr="00B0433F">
            <w:rPr>
              <w:sz w:val="18"/>
              <w:szCs w:val="18"/>
              <w:lang w:val="es-EC"/>
            </w:rPr>
            <w:t>Av. Quitumbe</w:t>
          </w:r>
          <w:r w:rsidR="00464E70">
            <w:rPr>
              <w:sz w:val="18"/>
              <w:szCs w:val="18"/>
              <w:lang w:val="es-EC"/>
            </w:rPr>
            <w:t xml:space="preserve"> </w:t>
          </w:r>
          <w:r w:rsidRPr="00B0433F">
            <w:rPr>
              <w:sz w:val="18"/>
              <w:szCs w:val="18"/>
              <w:lang w:val="es-EC"/>
            </w:rPr>
            <w:t>Ñan y Av. Amaru Ñan - Plataforma Gubernamental de Desarrollo Social (Quito – Ecuador)</w:t>
          </w:r>
        </w:p>
        <w:p w:rsidR="00D42036" w:rsidRPr="00B0433F" w:rsidRDefault="00D42036" w:rsidP="00A764BF">
          <w:pPr>
            <w:pStyle w:val="Piedepgina"/>
            <w:jc w:val="center"/>
            <w:rPr>
              <w:sz w:val="18"/>
              <w:szCs w:val="18"/>
              <w:lang w:val="es-EC"/>
            </w:rPr>
          </w:pPr>
          <w:r w:rsidRPr="00B0433F">
            <w:rPr>
              <w:sz w:val="18"/>
              <w:szCs w:val="18"/>
              <w:lang w:val="es-EC"/>
            </w:rPr>
            <w:t>Teléfono</w:t>
          </w:r>
          <w:r w:rsidRPr="00B0433F">
            <w:rPr>
              <w:sz w:val="18"/>
              <w:szCs w:val="18"/>
            </w:rPr>
            <w:t>: 593-2 381-4400</w:t>
          </w:r>
        </w:p>
        <w:p w:rsidR="00D42036" w:rsidRDefault="00D42036" w:rsidP="00A764BF">
          <w:pPr>
            <w:pStyle w:val="Piedepgina"/>
            <w:tabs>
              <w:tab w:val="clear" w:pos="4680"/>
              <w:tab w:val="clear" w:pos="9360"/>
              <w:tab w:val="left" w:pos="2190"/>
              <w:tab w:val="left" w:pos="3630"/>
            </w:tabs>
          </w:pPr>
          <w:r>
            <w:tab/>
          </w:r>
        </w:p>
      </w:tc>
    </w:tr>
  </w:tbl>
  <w:p w:rsidR="00D42036" w:rsidRDefault="00D42036">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036" w:rsidRDefault="00D42036">
    <w:pPr>
      <w:pStyle w:val="Piedepgina"/>
      <w:jc w:val="right"/>
    </w:pPr>
  </w:p>
  <w:p w:rsidR="00D42036" w:rsidRDefault="00D42036" w:rsidP="00A764BF">
    <w:pPr>
      <w:pStyle w:val="Piedepgina"/>
      <w:jc w:val="center"/>
      <w:rPr>
        <w:lang w:val="es-EC"/>
      </w:rPr>
    </w:pPr>
    <w:r w:rsidRPr="00A764BF">
      <w:rPr>
        <w:lang w:val="es-EC"/>
      </w:rPr>
      <w:t>Av. QuitumbeÑan y Av. Amaru Ñan - Plataforma Gubernamental de Desarrollo Social</w:t>
    </w:r>
    <w:r>
      <w:rPr>
        <w:lang w:val="es-EC"/>
      </w:rPr>
      <w:t xml:space="preserve"> (Quito – Ecuador)</w:t>
    </w:r>
  </w:p>
  <w:p w:rsidR="00D42036" w:rsidRPr="00A764BF" w:rsidRDefault="00D42036" w:rsidP="00A764BF">
    <w:pPr>
      <w:pStyle w:val="Piedepgina"/>
      <w:jc w:val="center"/>
      <w:rPr>
        <w:lang w:val="es-EC"/>
      </w:rPr>
    </w:pPr>
    <w:r w:rsidRPr="00A764BF">
      <w:rPr>
        <w:lang w:val="es-EC"/>
      </w:rPr>
      <w:t>Teléfono</w:t>
    </w:r>
    <w:r>
      <w:t>: 593-2 381-4400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6488" w:rsidRDefault="00C46488" w:rsidP="009C7F37">
      <w:pPr>
        <w:spacing w:after="0" w:line="240" w:lineRule="auto"/>
      </w:pPr>
      <w:r>
        <w:separator/>
      </w:r>
    </w:p>
  </w:footnote>
  <w:footnote w:type="continuationSeparator" w:id="1">
    <w:p w:rsidR="00C46488" w:rsidRDefault="00C46488" w:rsidP="009C7F37">
      <w:pPr>
        <w:spacing w:after="0" w:line="240" w:lineRule="auto"/>
      </w:pPr>
      <w:r>
        <w:continuationSeparator/>
      </w:r>
    </w:p>
  </w:footnote>
  <w:footnote w:id="2">
    <w:p w:rsidR="00D42036" w:rsidRPr="00CF1E73" w:rsidRDefault="00D42036">
      <w:pPr>
        <w:pStyle w:val="Textonotapie"/>
        <w:rPr>
          <w:rFonts w:ascii="Calibri" w:hAnsi="Calibri" w:cs="Calibri"/>
          <w:sz w:val="18"/>
          <w:szCs w:val="18"/>
          <w:lang w:val="es-EC"/>
        </w:rPr>
      </w:pPr>
      <w:r w:rsidRPr="00D37D78">
        <w:rPr>
          <w:rFonts w:ascii="Calibri" w:hAnsi="Calibri" w:cs="Calibri"/>
          <w:sz w:val="18"/>
          <w:szCs w:val="18"/>
          <w:lang w:val="es-EC"/>
        </w:rPr>
        <w:footnoteRef/>
      </w:r>
      <w:r w:rsidRPr="00D37D78">
        <w:rPr>
          <w:rFonts w:ascii="Calibri" w:hAnsi="Calibri" w:cs="Calibri"/>
          <w:sz w:val="18"/>
          <w:szCs w:val="18"/>
          <w:lang w:val="es-EC"/>
        </w:rPr>
        <w:t xml:space="preserve"> Art. 201 del Código Orgánico General de Procesos, COGEP</w:t>
      </w:r>
    </w:p>
  </w:footnote>
  <w:footnote w:id="3">
    <w:p w:rsidR="00D42036" w:rsidRPr="008D6390" w:rsidRDefault="00D42036">
      <w:pPr>
        <w:pStyle w:val="Textonotapie"/>
        <w:rPr>
          <w:lang w:val="es-EC"/>
        </w:rPr>
      </w:pPr>
      <w:r w:rsidRPr="00D37D78">
        <w:rPr>
          <w:rStyle w:val="Refdenotaalpie"/>
          <w:rFonts w:ascii="Calibri" w:hAnsi="Calibri" w:cs="Calibri"/>
          <w:sz w:val="18"/>
          <w:szCs w:val="18"/>
        </w:rPr>
        <w:footnoteRef/>
      </w:r>
      <w:r w:rsidRPr="00D37D78">
        <w:rPr>
          <w:rFonts w:ascii="Calibri" w:hAnsi="Calibri" w:cs="Calibri"/>
          <w:sz w:val="18"/>
          <w:szCs w:val="18"/>
          <w:lang w:val="es-EC"/>
        </w:rPr>
        <w:t>Se deberá cumplir con lo estipulado en el art. No. 201 del Código General de Procesos “Autenticación de los documentos otorgados en territorio extranjero”</w:t>
      </w:r>
    </w:p>
  </w:footnote>
  <w:footnote w:id="4">
    <w:p w:rsidR="00D42036" w:rsidRPr="00125030" w:rsidRDefault="00D42036" w:rsidP="00B40F61">
      <w:pPr>
        <w:pStyle w:val="Textonotapie"/>
        <w:rPr>
          <w:rFonts w:ascii="Calibri" w:hAnsi="Calibri"/>
          <w:i/>
          <w:sz w:val="18"/>
          <w:szCs w:val="18"/>
          <w:lang w:val="es-ES_tradnl"/>
        </w:rPr>
      </w:pPr>
      <w:r w:rsidRPr="00125030">
        <w:rPr>
          <w:rStyle w:val="Refdenotaalpie"/>
          <w:rFonts w:ascii="Calibri" w:eastAsia="SimSun" w:hAnsi="Calibri"/>
          <w:i/>
          <w:sz w:val="18"/>
          <w:szCs w:val="18"/>
        </w:rPr>
        <w:footnoteRef/>
      </w:r>
      <w:r w:rsidRPr="00125030">
        <w:rPr>
          <w:rFonts w:ascii="Calibri" w:hAnsi="Calibri"/>
          <w:i/>
          <w:sz w:val="18"/>
          <w:szCs w:val="18"/>
          <w:lang w:val="es-ES_tradnl"/>
        </w:rPr>
        <w:t xml:space="preserve"> A fin de facilitar al Comprador esta clasificación, el Oferente completará la versión correspondiente de la Listas de Precios incluidas en los Documentos de Licitación, entendiéndose que si el Oferente presenta una versión incorrecta de la Lista de Precios, su oferta no será rechazada sino simplemente reclasificada por el Comprador y colocada en el grupo de ofertas apropiado.</w:t>
      </w:r>
    </w:p>
  </w:footnote>
  <w:footnote w:id="5">
    <w:p w:rsidR="00D42036" w:rsidRPr="00125030" w:rsidRDefault="00D42036" w:rsidP="00545F3C">
      <w:pPr>
        <w:pStyle w:val="Default"/>
        <w:ind w:left="180" w:hanging="180"/>
        <w:jc w:val="both"/>
        <w:rPr>
          <w:rFonts w:ascii="Calibri" w:hAnsi="Calibri"/>
          <w:sz w:val="18"/>
          <w:szCs w:val="18"/>
          <w:lang w:val="es-ES_tradnl"/>
        </w:rPr>
      </w:pPr>
      <w:r w:rsidRPr="00125030">
        <w:rPr>
          <w:rStyle w:val="Refdenotaalpie"/>
          <w:rFonts w:ascii="Calibri" w:hAnsi="Calibri"/>
          <w:sz w:val="18"/>
          <w:szCs w:val="18"/>
        </w:rPr>
        <w:footnoteRef/>
      </w:r>
      <w:r w:rsidRPr="00125030">
        <w:rPr>
          <w:rFonts w:ascii="Calibri" w:hAnsi="Calibri"/>
          <w:sz w:val="18"/>
          <w:szCs w:val="18"/>
          <w:lang w:val="es-ES_tradnl"/>
        </w:rPr>
        <w:t xml:space="preserve"> El monto de la Fianza debe ser </w:t>
      </w:r>
      <w:r w:rsidRPr="00125030">
        <w:rPr>
          <w:rFonts w:ascii="Calibri" w:hAnsi="Calibri"/>
          <w:iCs/>
          <w:sz w:val="18"/>
          <w:szCs w:val="18"/>
          <w:lang w:val="es-CO"/>
        </w:rPr>
        <w:t>expresado en la moneda del País del Comprador o en una moneda internacional de libre convertibilidad</w:t>
      </w:r>
    </w:p>
  </w:footnote>
  <w:footnote w:id="6">
    <w:p w:rsidR="00D42036" w:rsidRPr="00125030" w:rsidRDefault="00D42036" w:rsidP="00B56FC5">
      <w:pPr>
        <w:pStyle w:val="Textonotapie"/>
        <w:rPr>
          <w:rFonts w:ascii="Calibri" w:hAnsi="Calibri"/>
          <w:sz w:val="18"/>
          <w:szCs w:val="18"/>
          <w:lang w:val="es-ES_tradnl"/>
        </w:rPr>
      </w:pPr>
      <w:r w:rsidRPr="00125030">
        <w:rPr>
          <w:rStyle w:val="Refdenotaalpie"/>
          <w:rFonts w:ascii="Calibri" w:hAnsi="Calibri"/>
          <w:sz w:val="18"/>
          <w:szCs w:val="18"/>
        </w:rPr>
        <w:footnoteRef/>
      </w:r>
      <w:r w:rsidRPr="00125030">
        <w:rPr>
          <w:rFonts w:ascii="Calibri" w:hAnsi="Calibri"/>
          <w:sz w:val="18"/>
          <w:szCs w:val="18"/>
          <w:lang w:val="es-ES_tradnl"/>
        </w:rPr>
        <w:t xml:space="preserve">  En el sitio virtual del Banco (</w:t>
      </w:r>
      <w:hyperlink r:id="rId1" w:history="1">
        <w:r w:rsidRPr="00125030">
          <w:rPr>
            <w:rStyle w:val="Hipervnculo"/>
            <w:rFonts w:ascii="Calibri" w:hAnsi="Calibri"/>
            <w:sz w:val="18"/>
            <w:szCs w:val="18"/>
            <w:lang w:val="es-ES_tradnl"/>
          </w:rPr>
          <w:t>www.iadb.org/integrity</w:t>
        </w:r>
      </w:hyperlink>
      <w:r w:rsidRPr="00125030">
        <w:rPr>
          <w:rFonts w:ascii="Calibri" w:hAnsi="Calibri"/>
          <w:sz w:val="18"/>
          <w:szCs w:val="18"/>
          <w:lang w:val="es-ES_tradnl"/>
        </w:rPr>
        <w:t>) se facilita información sobre cómo denunciar la supuesta comisión de Prácticas Prohibidas, las normas aplicables al proceso de investigación y sanción y el convenio que rige el reconocimiento recíproco de sanciones entre instituciones financieras internacionales.</w:t>
      </w:r>
    </w:p>
  </w:footnote>
  <w:footnote w:id="7">
    <w:p w:rsidR="00D42036" w:rsidRPr="00125030" w:rsidRDefault="00D42036" w:rsidP="00B56FC5">
      <w:pPr>
        <w:pStyle w:val="Textonotapie"/>
        <w:rPr>
          <w:rFonts w:ascii="Calibri" w:hAnsi="Calibri"/>
          <w:sz w:val="18"/>
          <w:szCs w:val="18"/>
          <w:lang w:val="es-ES_tradnl"/>
        </w:rPr>
      </w:pPr>
      <w:r w:rsidRPr="00125030">
        <w:rPr>
          <w:rStyle w:val="Refdenotaalpie"/>
          <w:rFonts w:ascii="Calibri" w:hAnsi="Calibri"/>
          <w:sz w:val="18"/>
          <w:szCs w:val="18"/>
        </w:rPr>
        <w:footnoteRef/>
      </w:r>
      <w:r w:rsidRPr="00125030">
        <w:rPr>
          <w:rFonts w:ascii="Calibri" w:hAnsi="Calibri"/>
          <w:sz w:val="18"/>
          <w:szCs w:val="18"/>
          <w:lang w:val="es-ES_tradnl"/>
        </w:rPr>
        <w:t xml:space="preserve"> Un subconsultor, subcontratista o proveedor de bienes o servicios designado (se utilizan diferentes apelaciones dependiendo del documento de licitación) es aquel que cumple una de las siguientes condiciones: (i) ha sido incluido por el oferente en su oferta o solicitud de precalificación debido a que aporta experiencia y conocimientos específicos y esenciales que permiten al oferente cumplir con los requisitos de elegibilidad de la licitación; o (ii) ha sido designado por el Prestatario.</w:t>
      </w:r>
    </w:p>
  </w:footnote>
  <w:footnote w:id="8">
    <w:p w:rsidR="00D42036" w:rsidRPr="00125030" w:rsidRDefault="00D42036" w:rsidP="00AA2F96">
      <w:pPr>
        <w:pStyle w:val="Textonotapie"/>
        <w:rPr>
          <w:rFonts w:ascii="Calibri" w:hAnsi="Calibri"/>
          <w:sz w:val="18"/>
          <w:szCs w:val="18"/>
          <w:lang w:val="es-ES_tradnl"/>
        </w:rPr>
      </w:pPr>
      <w:r w:rsidRPr="00125030">
        <w:rPr>
          <w:rStyle w:val="Refdenotaalpie"/>
          <w:rFonts w:ascii="Calibri" w:hAnsi="Calibri"/>
          <w:sz w:val="18"/>
          <w:szCs w:val="18"/>
        </w:rPr>
        <w:footnoteRef/>
      </w:r>
      <w:r w:rsidRPr="00125030">
        <w:rPr>
          <w:rFonts w:ascii="Calibri" w:hAnsi="Calibri"/>
          <w:sz w:val="18"/>
          <w:szCs w:val="18"/>
          <w:lang w:val="es-ES_tradnl"/>
        </w:rPr>
        <w:t xml:space="preserve">  En el sitio virtual del Banco (</w:t>
      </w:r>
      <w:hyperlink r:id="rId2" w:history="1">
        <w:r w:rsidRPr="00125030">
          <w:rPr>
            <w:rStyle w:val="Hipervnculo"/>
            <w:rFonts w:ascii="Calibri" w:hAnsi="Calibri"/>
            <w:sz w:val="18"/>
            <w:szCs w:val="18"/>
            <w:lang w:val="es-ES_tradnl"/>
          </w:rPr>
          <w:t>www.iadb.org/integrity</w:t>
        </w:r>
      </w:hyperlink>
      <w:r w:rsidRPr="00125030">
        <w:rPr>
          <w:rFonts w:ascii="Calibri" w:hAnsi="Calibri"/>
          <w:sz w:val="18"/>
          <w:szCs w:val="18"/>
          <w:lang w:val="es-ES_tradnl"/>
        </w:rPr>
        <w:t>) se facilita información sobre cómo denunciar la supuesta comisión de Prácticas Prohibidas, las normas aplicables al proceso de investigación y sanción y el convenio que rige el reconocimiento recíproco de sanciones entre instituciones financieras internacionales.</w:t>
      </w:r>
    </w:p>
  </w:footnote>
  <w:footnote w:id="9">
    <w:p w:rsidR="00D42036" w:rsidRPr="00125030" w:rsidRDefault="00D42036" w:rsidP="00F0000F">
      <w:pPr>
        <w:pStyle w:val="Textonotapie"/>
        <w:rPr>
          <w:rFonts w:ascii="Calibri" w:hAnsi="Calibri"/>
          <w:sz w:val="18"/>
          <w:szCs w:val="18"/>
          <w:lang w:val="es-ES_tradnl"/>
        </w:rPr>
      </w:pPr>
      <w:r w:rsidRPr="00125030">
        <w:rPr>
          <w:rStyle w:val="Refdenotaalpie"/>
          <w:rFonts w:ascii="Calibri" w:hAnsi="Calibri"/>
          <w:sz w:val="18"/>
          <w:szCs w:val="18"/>
        </w:rPr>
        <w:footnoteRef/>
      </w:r>
      <w:r w:rsidRPr="00125030">
        <w:rPr>
          <w:rFonts w:ascii="Calibri" w:hAnsi="Calibri"/>
          <w:sz w:val="18"/>
          <w:szCs w:val="18"/>
          <w:lang w:val="es-ES_tradnl"/>
        </w:rPr>
        <w:t xml:space="preserve"> Un subconsultor, subcontratista o proveedor de bienes o servicios designado (se utilizan diferentes apelaciones dependiendo del documento de licitación) es aquel que cumple una de las siguientes condiciones: (i) ha sido incluido por el oferente en su oferta o solicitud de precalificación debido a que aporta experiencia y conocimientos específicos y esenciales que permiten al oferente cumplir con los requisitos de elegibilidad de la licitación; o (ii) ha sido designado por el Prestatario.</w:t>
      </w:r>
    </w:p>
  </w:footnote>
  <w:footnote w:id="10">
    <w:p w:rsidR="00D42036" w:rsidRPr="00590162" w:rsidRDefault="00D42036" w:rsidP="00545F3C">
      <w:pPr>
        <w:pStyle w:val="Textonotapie"/>
        <w:ind w:left="180" w:hanging="180"/>
        <w:rPr>
          <w:rFonts w:ascii="Calibri" w:hAnsi="Calibri"/>
          <w:i/>
          <w:color w:val="000000"/>
          <w:sz w:val="18"/>
          <w:szCs w:val="18"/>
          <w:lang w:val="es-ES_tradnl"/>
        </w:rPr>
      </w:pPr>
      <w:r w:rsidRPr="00590162">
        <w:rPr>
          <w:rStyle w:val="Refdenotaalpie"/>
          <w:rFonts w:ascii="Calibri" w:hAnsi="Calibri"/>
          <w:i/>
          <w:color w:val="000000"/>
          <w:sz w:val="18"/>
          <w:szCs w:val="18"/>
          <w:lang w:val="es-ES_tradnl"/>
        </w:rPr>
        <w:t>1</w:t>
      </w:r>
      <w:r w:rsidRPr="00590162">
        <w:rPr>
          <w:rFonts w:ascii="Calibri" w:hAnsi="Calibri"/>
          <w:i/>
          <w:color w:val="000000"/>
          <w:sz w:val="18"/>
          <w:szCs w:val="18"/>
          <w:lang w:val="es-ES_tradnl"/>
        </w:rPr>
        <w:t>El Garante incluirá el monto que represente el porcentaje del Monto del Contrato Aceptado establecido en la carta de Aceptación, y denominado en la(s) moneda(s) del Contrato o en una moneda de libre convertibilidad aceptable al Beneficiario.</w:t>
      </w:r>
    </w:p>
  </w:footnote>
  <w:footnote w:id="11">
    <w:p w:rsidR="00D42036" w:rsidRPr="00125030" w:rsidRDefault="00D42036" w:rsidP="00545F3C">
      <w:pPr>
        <w:pStyle w:val="Textonotapie"/>
        <w:ind w:left="180" w:hanging="180"/>
        <w:rPr>
          <w:rFonts w:ascii="Calibri" w:hAnsi="Calibri"/>
          <w:i/>
          <w:iCs/>
          <w:sz w:val="18"/>
          <w:szCs w:val="18"/>
          <w:lang w:val="es-ES_tradnl"/>
        </w:rPr>
      </w:pPr>
      <w:r w:rsidRPr="00590162">
        <w:rPr>
          <w:rStyle w:val="Refdenotaalpie"/>
          <w:rFonts w:ascii="Calibri" w:hAnsi="Calibri"/>
          <w:i/>
          <w:color w:val="000000"/>
          <w:sz w:val="18"/>
          <w:szCs w:val="18"/>
          <w:lang w:val="es-ES_tradnl"/>
        </w:rPr>
        <w:t>2</w:t>
      </w:r>
      <w:r w:rsidRPr="00590162">
        <w:rPr>
          <w:rFonts w:ascii="Calibri" w:hAnsi="Calibri"/>
          <w:i/>
          <w:color w:val="000000"/>
          <w:sz w:val="18"/>
          <w:szCs w:val="18"/>
          <w:lang w:val="es-ES_tradnl"/>
        </w:rPr>
        <w:t>Indicar la fecha de veintiocho días posteriores a la fecha esperada de terminación de acuerdo con la cláusula CGC 11.9</w:t>
      </w:r>
      <w:r w:rsidRPr="00590162">
        <w:rPr>
          <w:rFonts w:ascii="Calibri" w:hAnsi="Calibri"/>
          <w:i/>
          <w:iCs/>
          <w:color w:val="000000"/>
          <w:sz w:val="18"/>
          <w:szCs w:val="18"/>
          <w:lang w:val="es-ES_tradnl"/>
        </w:rPr>
        <w:t xml:space="preserve">. El Comprador deberá tener en cuenta que en el evento en que se otorgue una extensión de esta fecha de terminación del Contrato, el Comprador necesitará solicitar al Garante una extensión de esta garantía.  Dicha solicitud deberá ser por escrito y deberá darse con anterioridad a la fecha de vencimiento establecido en la garantía. </w:t>
      </w:r>
      <w:r w:rsidRPr="00590162">
        <w:rPr>
          <w:rFonts w:ascii="Calibri" w:hAnsi="Calibri"/>
          <w:i/>
          <w:iCs/>
          <w:color w:val="000000"/>
          <w:sz w:val="18"/>
          <w:szCs w:val="18"/>
          <w:lang w:val="es-ES"/>
        </w:rPr>
        <w:t>En la preparación de esta garantía, el Comprador podrá considerar incluir el siguiente texto al formulario, al final del penúltimo párrafo: “El Garante se compromete a otorgar una extensión de esta garantía por un periodo que no excederá [seis meses] [un año], como respuesta a una solicitud por escrito del Beneficiario, la cual deberá ser presentada al Garante con anterioridad al vencimiento de  la garantía</w:t>
      </w:r>
      <w:r w:rsidRPr="00590162">
        <w:rPr>
          <w:rFonts w:ascii="Calibri" w:hAnsi="Calibri"/>
          <w:i/>
          <w:iCs/>
          <w:color w:val="000000"/>
          <w:sz w:val="18"/>
          <w:szCs w:val="18"/>
          <w:lang w:val="es-ES_tradnl"/>
        </w:rPr>
        <w:t>.”</w:t>
      </w:r>
    </w:p>
  </w:footnote>
  <w:footnote w:id="12">
    <w:p w:rsidR="00D42036" w:rsidRPr="00125030" w:rsidRDefault="00D42036" w:rsidP="00545F3C">
      <w:pPr>
        <w:pStyle w:val="Textonotapie"/>
        <w:ind w:left="180" w:hanging="180"/>
        <w:rPr>
          <w:rFonts w:ascii="Calibri" w:hAnsi="Calibri"/>
          <w:i/>
          <w:sz w:val="18"/>
          <w:szCs w:val="18"/>
          <w:lang w:val="es-ES_tradnl"/>
        </w:rPr>
      </w:pPr>
      <w:r w:rsidRPr="00125030">
        <w:rPr>
          <w:rStyle w:val="Refdenotaalpie"/>
          <w:rFonts w:ascii="Calibri" w:hAnsi="Calibri"/>
          <w:i/>
          <w:sz w:val="18"/>
          <w:szCs w:val="18"/>
          <w:lang w:val="es-ES_tradnl"/>
        </w:rPr>
        <w:t>1</w:t>
      </w:r>
      <w:r w:rsidRPr="00590162">
        <w:rPr>
          <w:rFonts w:ascii="Calibri" w:hAnsi="Calibri" w:cs="Calibri"/>
          <w:lang w:val="es-ES_tradnl"/>
        </w:rPr>
        <w:t>El Banco deberá insertar la suma establecida en las CEC y denominada como se establece en las CEC, ya sea en la(s) moneda(s) denominada(s) en el Contrato o en una moneda de libre convertibilidad aceptable al Comprador</w:t>
      </w:r>
      <w:r w:rsidRPr="00125030">
        <w:rPr>
          <w:lang w:val="es-ES_tradnl"/>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036" w:rsidRPr="00786FCD" w:rsidRDefault="00D42036" w:rsidP="00FE3033">
    <w:pPr>
      <w:pStyle w:val="Encabezado"/>
      <w:jc w:val="right"/>
      <w:rPr>
        <w:sz w:val="18"/>
        <w:szCs w:val="18"/>
        <w:lang w:val="es-ES"/>
      </w:rPr>
    </w:pPr>
    <w:r w:rsidRPr="00786FCD">
      <w:rPr>
        <w:sz w:val="18"/>
        <w:szCs w:val="18"/>
        <w:lang w:val="es-ES"/>
      </w:rPr>
      <w:t>Introducción</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036" w:rsidRDefault="00D42036" w:rsidP="00A764BF">
    <w:pPr>
      <w:pStyle w:val="Encabezado"/>
      <w:jc w:val="center"/>
    </w:pPr>
    <w:r>
      <w:rPr>
        <w:noProof/>
        <w:lang w:val="es-EC" w:eastAsia="es-EC"/>
      </w:rPr>
      <w:drawing>
        <wp:inline distT="0" distB="0" distL="0" distR="0">
          <wp:extent cx="2466975" cy="854075"/>
          <wp:effectExtent l="19050" t="0" r="9525" b="0"/>
          <wp:docPr id="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
                  <a:srcRect/>
                  <a:stretch>
                    <a:fillRect/>
                  </a:stretch>
                </pic:blipFill>
                <pic:spPr bwMode="auto">
                  <a:xfrm>
                    <a:off x="0" y="0"/>
                    <a:ext cx="2466975" cy="854075"/>
                  </a:xfrm>
                  <a:prstGeom prst="rect">
                    <a:avLst/>
                  </a:prstGeom>
                  <a:noFill/>
                  <a:ln w="9525">
                    <a:noFill/>
                    <a:miter lim="800000"/>
                    <a:headEnd/>
                    <a:tailEnd/>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036" w:rsidRPr="00B40F61" w:rsidRDefault="00D42036" w:rsidP="00FE3033">
    <w:pPr>
      <w:pStyle w:val="Encabezado"/>
      <w:jc w:val="right"/>
      <w:rPr>
        <w:sz w:val="18"/>
        <w:szCs w:val="18"/>
        <w:lang w:val="es-ES_tradnl"/>
      </w:rPr>
    </w:pPr>
    <w:r>
      <w:rPr>
        <w:noProof/>
        <w:lang w:val="es-EC" w:eastAsia="es-EC"/>
      </w:rPr>
      <w:drawing>
        <wp:anchor distT="0" distB="0" distL="114300" distR="114300" simplePos="0" relativeHeight="251655680" behindDoc="1" locked="0" layoutInCell="1" allowOverlap="1">
          <wp:simplePos x="0" y="0"/>
          <wp:positionH relativeFrom="column">
            <wp:posOffset>-247650</wp:posOffset>
          </wp:positionH>
          <wp:positionV relativeFrom="paragraph">
            <wp:posOffset>-257175</wp:posOffset>
          </wp:positionV>
          <wp:extent cx="1466850" cy="645160"/>
          <wp:effectExtent l="19050" t="0" r="0" b="0"/>
          <wp:wrapNone/>
          <wp:docPr id="5" name="Picture 1" descr="LOGO M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SP"/>
                  <pic:cNvPicPr>
                    <a:picLocks noChangeAspect="1" noChangeArrowheads="1"/>
                  </pic:cNvPicPr>
                </pic:nvPicPr>
                <pic:blipFill>
                  <a:blip r:embed="rId1"/>
                  <a:srcRect r="69348" b="87053"/>
                  <a:stretch>
                    <a:fillRect/>
                  </a:stretch>
                </pic:blipFill>
                <pic:spPr bwMode="auto">
                  <a:xfrm>
                    <a:off x="0" y="0"/>
                    <a:ext cx="1466850" cy="645160"/>
                  </a:xfrm>
                  <a:prstGeom prst="rect">
                    <a:avLst/>
                  </a:prstGeom>
                  <a:noFill/>
                  <a:ln w="9525">
                    <a:noFill/>
                    <a:miter lim="800000"/>
                    <a:headEnd/>
                    <a:tailEnd/>
                  </a:ln>
                </pic:spPr>
              </pic:pic>
            </a:graphicData>
          </a:graphic>
        </wp:anchor>
      </w:drawing>
    </w:r>
    <w:r w:rsidRPr="00B40F61">
      <w:rPr>
        <w:sz w:val="18"/>
        <w:szCs w:val="18"/>
        <w:lang w:val="es-ES_tradnl"/>
      </w:rPr>
      <w:t xml:space="preserve">Parte I. Sección I. </w:t>
    </w:r>
    <w:r>
      <w:rPr>
        <w:sz w:val="18"/>
        <w:szCs w:val="18"/>
        <w:lang w:val="es-ES_tradnl"/>
      </w:rPr>
      <w:t>Instrucciones a los Oferentes</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036" w:rsidRPr="00B40F61" w:rsidRDefault="00D42036" w:rsidP="00FE3033">
    <w:pPr>
      <w:pStyle w:val="Encabezado"/>
      <w:jc w:val="right"/>
      <w:rPr>
        <w:sz w:val="18"/>
        <w:szCs w:val="18"/>
        <w:lang w:val="es-ES_tradnl"/>
      </w:rPr>
    </w:pPr>
    <w:r>
      <w:rPr>
        <w:noProof/>
        <w:sz w:val="18"/>
        <w:szCs w:val="18"/>
        <w:lang w:val="es-EC" w:eastAsia="es-EC"/>
      </w:rPr>
      <w:drawing>
        <wp:anchor distT="0" distB="0" distL="114300" distR="114300" simplePos="0" relativeHeight="251656704" behindDoc="1" locked="0" layoutInCell="1" allowOverlap="1">
          <wp:simplePos x="0" y="0"/>
          <wp:positionH relativeFrom="column">
            <wp:posOffset>-95250</wp:posOffset>
          </wp:positionH>
          <wp:positionV relativeFrom="paragraph">
            <wp:posOffset>-224155</wp:posOffset>
          </wp:positionV>
          <wp:extent cx="1466850" cy="645160"/>
          <wp:effectExtent l="19050" t="0" r="0" b="0"/>
          <wp:wrapNone/>
          <wp:docPr id="4" name="Picture 2" descr="LOGO M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MSP"/>
                  <pic:cNvPicPr>
                    <a:picLocks noChangeAspect="1" noChangeArrowheads="1"/>
                  </pic:cNvPicPr>
                </pic:nvPicPr>
                <pic:blipFill>
                  <a:blip r:embed="rId1"/>
                  <a:srcRect r="69348" b="87053"/>
                  <a:stretch>
                    <a:fillRect/>
                  </a:stretch>
                </pic:blipFill>
                <pic:spPr bwMode="auto">
                  <a:xfrm>
                    <a:off x="0" y="0"/>
                    <a:ext cx="1466850" cy="645160"/>
                  </a:xfrm>
                  <a:prstGeom prst="rect">
                    <a:avLst/>
                  </a:prstGeom>
                  <a:noFill/>
                  <a:ln w="9525">
                    <a:noFill/>
                    <a:miter lim="800000"/>
                    <a:headEnd/>
                    <a:tailEnd/>
                  </a:ln>
                </pic:spPr>
              </pic:pic>
            </a:graphicData>
          </a:graphic>
        </wp:anchor>
      </w:drawing>
    </w:r>
    <w:r w:rsidRPr="00B40F61">
      <w:rPr>
        <w:sz w:val="18"/>
        <w:szCs w:val="18"/>
        <w:lang w:val="es-ES_tradnl"/>
      </w:rPr>
      <w:t>Parte I. Sección II. Datos d</w:t>
    </w:r>
    <w:r>
      <w:rPr>
        <w:sz w:val="18"/>
        <w:szCs w:val="18"/>
        <w:lang w:val="es-ES_tradnl"/>
      </w:rPr>
      <w:t>e la Licitación</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036" w:rsidRPr="00286A34" w:rsidRDefault="00D42036" w:rsidP="00FE3033">
    <w:pPr>
      <w:pStyle w:val="Encabezado"/>
      <w:jc w:val="right"/>
      <w:rPr>
        <w:sz w:val="18"/>
        <w:szCs w:val="18"/>
        <w:lang w:val="es-ES_tradnl"/>
      </w:rPr>
    </w:pPr>
    <w:r>
      <w:rPr>
        <w:noProof/>
        <w:sz w:val="18"/>
        <w:szCs w:val="18"/>
        <w:lang w:val="es-EC" w:eastAsia="es-EC"/>
      </w:rPr>
      <w:drawing>
        <wp:anchor distT="0" distB="0" distL="114300" distR="114300" simplePos="0" relativeHeight="251657728" behindDoc="1" locked="0" layoutInCell="1" allowOverlap="1">
          <wp:simplePos x="0" y="0"/>
          <wp:positionH relativeFrom="column">
            <wp:posOffset>115570</wp:posOffset>
          </wp:positionH>
          <wp:positionV relativeFrom="paragraph">
            <wp:posOffset>-218440</wp:posOffset>
          </wp:positionV>
          <wp:extent cx="1466850" cy="645160"/>
          <wp:effectExtent l="19050" t="0" r="0" b="0"/>
          <wp:wrapNone/>
          <wp:docPr id="3" name="Picture 3" descr="LOGO M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MSP"/>
                  <pic:cNvPicPr>
                    <a:picLocks noChangeAspect="1" noChangeArrowheads="1"/>
                  </pic:cNvPicPr>
                </pic:nvPicPr>
                <pic:blipFill>
                  <a:blip r:embed="rId1"/>
                  <a:srcRect r="69348" b="87053"/>
                  <a:stretch>
                    <a:fillRect/>
                  </a:stretch>
                </pic:blipFill>
                <pic:spPr bwMode="auto">
                  <a:xfrm>
                    <a:off x="0" y="0"/>
                    <a:ext cx="1466850" cy="645160"/>
                  </a:xfrm>
                  <a:prstGeom prst="rect">
                    <a:avLst/>
                  </a:prstGeom>
                  <a:noFill/>
                  <a:ln w="9525">
                    <a:noFill/>
                    <a:miter lim="800000"/>
                    <a:headEnd/>
                    <a:tailEnd/>
                  </a:ln>
                </pic:spPr>
              </pic:pic>
            </a:graphicData>
          </a:graphic>
        </wp:anchor>
      </w:drawing>
    </w:r>
    <w:r w:rsidRPr="00286A34">
      <w:rPr>
        <w:sz w:val="18"/>
        <w:szCs w:val="18"/>
        <w:lang w:val="es-ES_tradnl"/>
      </w:rPr>
      <w:t xml:space="preserve">Parte I. Sección IV. </w:t>
    </w:r>
    <w:r>
      <w:rPr>
        <w:sz w:val="18"/>
        <w:szCs w:val="18"/>
        <w:lang w:val="es-ES_tradnl"/>
      </w:rPr>
      <w:t>Formularios de la Oferta</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036" w:rsidRPr="00B55273" w:rsidRDefault="00D42036" w:rsidP="00FE3033">
    <w:pPr>
      <w:pStyle w:val="Encabezado"/>
      <w:jc w:val="right"/>
      <w:rPr>
        <w:sz w:val="18"/>
        <w:szCs w:val="18"/>
        <w:lang w:val="es-ES_tradnl"/>
      </w:rPr>
    </w:pPr>
    <w:r>
      <w:rPr>
        <w:noProof/>
        <w:sz w:val="18"/>
        <w:szCs w:val="18"/>
        <w:lang w:val="es-EC" w:eastAsia="es-EC"/>
      </w:rPr>
      <w:drawing>
        <wp:anchor distT="0" distB="0" distL="114300" distR="114300" simplePos="0" relativeHeight="251658752" behindDoc="1" locked="0" layoutInCell="1" allowOverlap="1">
          <wp:simplePos x="0" y="0"/>
          <wp:positionH relativeFrom="column">
            <wp:posOffset>57150</wp:posOffset>
          </wp:positionH>
          <wp:positionV relativeFrom="paragraph">
            <wp:posOffset>-225425</wp:posOffset>
          </wp:positionV>
          <wp:extent cx="1466850" cy="645160"/>
          <wp:effectExtent l="19050" t="0" r="0" b="0"/>
          <wp:wrapNone/>
          <wp:docPr id="2" name="Picture 4" descr="LOGO M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MSP"/>
                  <pic:cNvPicPr>
                    <a:picLocks noChangeAspect="1" noChangeArrowheads="1"/>
                  </pic:cNvPicPr>
                </pic:nvPicPr>
                <pic:blipFill>
                  <a:blip r:embed="rId1"/>
                  <a:srcRect r="69348" b="87053"/>
                  <a:stretch>
                    <a:fillRect/>
                  </a:stretch>
                </pic:blipFill>
                <pic:spPr bwMode="auto">
                  <a:xfrm>
                    <a:off x="0" y="0"/>
                    <a:ext cx="1466850" cy="645160"/>
                  </a:xfrm>
                  <a:prstGeom prst="rect">
                    <a:avLst/>
                  </a:prstGeom>
                  <a:noFill/>
                  <a:ln w="9525">
                    <a:noFill/>
                    <a:miter lim="800000"/>
                    <a:headEnd/>
                    <a:tailEnd/>
                  </a:ln>
                </pic:spPr>
              </pic:pic>
            </a:graphicData>
          </a:graphic>
        </wp:anchor>
      </w:drawing>
    </w:r>
    <w:r w:rsidRPr="00B56FC5">
      <w:rPr>
        <w:sz w:val="18"/>
        <w:szCs w:val="18"/>
        <w:lang w:val="es-CO"/>
      </w:rPr>
      <w:t>Parte</w:t>
    </w:r>
    <w:r w:rsidRPr="00B55273">
      <w:rPr>
        <w:sz w:val="18"/>
        <w:szCs w:val="18"/>
        <w:lang w:val="es-ES_tradnl"/>
      </w:rPr>
      <w:t xml:space="preserve"> II. </w:t>
    </w:r>
    <w:r w:rsidRPr="00B56FC5">
      <w:rPr>
        <w:sz w:val="18"/>
        <w:szCs w:val="18"/>
        <w:lang w:val="es-CO"/>
      </w:rPr>
      <w:t>Sección</w:t>
    </w:r>
    <w:r w:rsidRPr="00B55273">
      <w:rPr>
        <w:sz w:val="18"/>
        <w:szCs w:val="18"/>
        <w:lang w:val="es-ES_tradnl"/>
      </w:rPr>
      <w:t xml:space="preserve"> V. </w:t>
    </w:r>
    <w:r w:rsidRPr="00B56FC5">
      <w:rPr>
        <w:sz w:val="18"/>
        <w:szCs w:val="18"/>
        <w:lang w:val="es-CO"/>
      </w:rPr>
      <w:t>PaísesElegibles</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036" w:rsidRPr="00B56FC5" w:rsidRDefault="00D42036" w:rsidP="00FE3033">
    <w:pPr>
      <w:pStyle w:val="Encabezado"/>
      <w:jc w:val="right"/>
      <w:rPr>
        <w:sz w:val="18"/>
        <w:szCs w:val="18"/>
        <w:lang w:val="es-ES_tradnl"/>
      </w:rPr>
    </w:pPr>
    <w:r>
      <w:rPr>
        <w:noProof/>
        <w:sz w:val="18"/>
        <w:szCs w:val="18"/>
        <w:lang w:val="es-EC" w:eastAsia="es-EC"/>
      </w:rPr>
      <w:drawing>
        <wp:anchor distT="0" distB="0" distL="114300" distR="114300" simplePos="0" relativeHeight="251659776" behindDoc="1" locked="0" layoutInCell="1" allowOverlap="1">
          <wp:simplePos x="0" y="0"/>
          <wp:positionH relativeFrom="column">
            <wp:posOffset>57150</wp:posOffset>
          </wp:positionH>
          <wp:positionV relativeFrom="paragraph">
            <wp:posOffset>-240030</wp:posOffset>
          </wp:positionV>
          <wp:extent cx="1466850" cy="645160"/>
          <wp:effectExtent l="19050" t="0" r="0" b="0"/>
          <wp:wrapNone/>
          <wp:docPr id="1" name="Picture 5" descr="LOGO M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MSP"/>
                  <pic:cNvPicPr>
                    <a:picLocks noChangeAspect="1" noChangeArrowheads="1"/>
                  </pic:cNvPicPr>
                </pic:nvPicPr>
                <pic:blipFill>
                  <a:blip r:embed="rId1"/>
                  <a:srcRect r="69348" b="87053"/>
                  <a:stretch>
                    <a:fillRect/>
                  </a:stretch>
                </pic:blipFill>
                <pic:spPr bwMode="auto">
                  <a:xfrm>
                    <a:off x="0" y="0"/>
                    <a:ext cx="1466850" cy="645160"/>
                  </a:xfrm>
                  <a:prstGeom prst="rect">
                    <a:avLst/>
                  </a:prstGeom>
                  <a:noFill/>
                  <a:ln w="9525">
                    <a:noFill/>
                    <a:miter lim="800000"/>
                    <a:headEnd/>
                    <a:tailEnd/>
                  </a:ln>
                </pic:spPr>
              </pic:pic>
            </a:graphicData>
          </a:graphic>
        </wp:anchor>
      </w:drawing>
    </w:r>
    <w:r w:rsidRPr="00B56FC5">
      <w:rPr>
        <w:sz w:val="18"/>
        <w:szCs w:val="18"/>
        <w:lang w:val="es-ES_tradnl"/>
      </w:rPr>
      <w:t xml:space="preserve">Parte II. </w:t>
    </w:r>
    <w:r w:rsidRPr="00B56FC5">
      <w:rPr>
        <w:sz w:val="18"/>
        <w:szCs w:val="18"/>
        <w:lang w:val="es-CO"/>
      </w:rPr>
      <w:t>Sección</w:t>
    </w:r>
    <w:r w:rsidRPr="00B56FC5">
      <w:rPr>
        <w:sz w:val="18"/>
        <w:szCs w:val="18"/>
        <w:lang w:val="es-ES_tradnl"/>
      </w:rPr>
      <w:t xml:space="preserve"> VI. Fraude y Co</w:t>
    </w:r>
    <w:r>
      <w:rPr>
        <w:sz w:val="18"/>
        <w:szCs w:val="18"/>
        <w:lang w:val="es-ES_tradnl"/>
      </w:rPr>
      <w:t>rrupción y Prácticas Prohibidas</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036" w:rsidRPr="00B56FC5" w:rsidRDefault="00D42036" w:rsidP="00FE3033">
    <w:pPr>
      <w:pStyle w:val="Encabezado"/>
      <w:jc w:val="right"/>
      <w:rPr>
        <w:sz w:val="18"/>
        <w:szCs w:val="18"/>
        <w:lang w:val="es-ES_tradnl"/>
      </w:rPr>
    </w:pPr>
    <w:r w:rsidRPr="00B56FC5">
      <w:rPr>
        <w:sz w:val="18"/>
        <w:szCs w:val="18"/>
        <w:lang w:val="es-ES_tradnl"/>
      </w:rPr>
      <w:t>Parte II. Sección VII. Requisitos de Bienes y Servicios</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036" w:rsidRPr="00625F5A" w:rsidRDefault="00D42036" w:rsidP="00FE3033">
    <w:pPr>
      <w:pStyle w:val="Encabezado"/>
      <w:jc w:val="right"/>
      <w:rPr>
        <w:sz w:val="18"/>
        <w:szCs w:val="18"/>
        <w:lang w:val="es-ES_tradnl"/>
      </w:rPr>
    </w:pPr>
    <w:r w:rsidRPr="00625F5A">
      <w:rPr>
        <w:sz w:val="18"/>
        <w:szCs w:val="18"/>
        <w:lang w:val="es-ES_tradnl"/>
      </w:rPr>
      <w:t>Parte III. Sección VIII. CondicionesGeneral</w:t>
    </w:r>
    <w:r>
      <w:rPr>
        <w:sz w:val="18"/>
        <w:szCs w:val="18"/>
        <w:lang w:val="es-ES_tradnl"/>
      </w:rPr>
      <w:t>e</w:t>
    </w:r>
    <w:r w:rsidRPr="00625F5A">
      <w:rPr>
        <w:sz w:val="18"/>
        <w:szCs w:val="18"/>
        <w:lang w:val="es-ES_tradnl"/>
      </w:rPr>
      <w:t xml:space="preserve">s </w:t>
    </w:r>
    <w:r>
      <w:rPr>
        <w:sz w:val="18"/>
        <w:szCs w:val="18"/>
        <w:lang w:val="es-ES_tradnl"/>
      </w:rPr>
      <w:t>del Contra</w:t>
    </w:r>
    <w:r w:rsidRPr="00625F5A">
      <w:rPr>
        <w:sz w:val="18"/>
        <w:szCs w:val="18"/>
        <w:lang w:val="es-ES_tradnl"/>
      </w:rPr>
      <w:t>t</w:t>
    </w:r>
    <w:r>
      <w:rPr>
        <w:sz w:val="18"/>
        <w:szCs w:val="18"/>
        <w:lang w:val="es-ES_tradnl"/>
      </w:rPr>
      <w:t>o</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036" w:rsidRPr="00B8048A" w:rsidRDefault="00D42036" w:rsidP="00FE3033">
    <w:pPr>
      <w:pStyle w:val="Encabezado"/>
      <w:jc w:val="right"/>
      <w:rPr>
        <w:sz w:val="18"/>
        <w:szCs w:val="18"/>
        <w:lang w:val="es-ES_tradnl"/>
      </w:rPr>
    </w:pPr>
    <w:r w:rsidRPr="00B8048A">
      <w:rPr>
        <w:sz w:val="18"/>
        <w:szCs w:val="18"/>
        <w:lang w:val="es-ES_tradnl"/>
      </w:rPr>
      <w:t>Parte III. Sección IX. Cond</w:t>
    </w:r>
    <w:r>
      <w:rPr>
        <w:sz w:val="18"/>
        <w:szCs w:val="18"/>
        <w:lang w:val="es-ES_tradnl"/>
      </w:rPr>
      <w:t>iciones Especiales del Contrato</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036" w:rsidRPr="00F0000F" w:rsidRDefault="00D42036" w:rsidP="00FE3033">
    <w:pPr>
      <w:pStyle w:val="Encabezado"/>
      <w:jc w:val="right"/>
      <w:rPr>
        <w:sz w:val="18"/>
        <w:szCs w:val="18"/>
        <w:lang w:val="es-ES_tradnl"/>
      </w:rPr>
    </w:pPr>
    <w:r w:rsidRPr="00F0000F">
      <w:rPr>
        <w:sz w:val="18"/>
        <w:szCs w:val="18"/>
        <w:lang w:val="es-ES_tradnl"/>
      </w:rPr>
      <w:t xml:space="preserve">Parte III. Sección X. </w:t>
    </w:r>
    <w:r>
      <w:rPr>
        <w:sz w:val="18"/>
        <w:szCs w:val="18"/>
        <w:lang w:val="es-ES_tradnl"/>
      </w:rPr>
      <w:t xml:space="preserve">Formularios del </w:t>
    </w:r>
    <w:r w:rsidRPr="00F0000F">
      <w:rPr>
        <w:sz w:val="18"/>
        <w:szCs w:val="18"/>
        <w:lang w:val="es-ES_tradnl"/>
      </w:rPr>
      <w:t>Contra</w:t>
    </w:r>
    <w:r>
      <w:rPr>
        <w:sz w:val="18"/>
        <w:szCs w:val="18"/>
        <w:lang w:val="es-ES_tradnl"/>
      </w:rPr>
      <w:t xml:space="preserve">to </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036" w:rsidRPr="00F0000F" w:rsidRDefault="00D42036" w:rsidP="00FE3033">
    <w:pPr>
      <w:pStyle w:val="Encabezado"/>
      <w:jc w:val="right"/>
      <w:rPr>
        <w:sz w:val="18"/>
        <w:szCs w:val="18"/>
        <w:lang w:val="es-ES_tradnl"/>
      </w:rPr>
    </w:pPr>
    <w:r>
      <w:rPr>
        <w:sz w:val="18"/>
        <w:szCs w:val="18"/>
        <w:lang w:val="es-ES_tradnl"/>
      </w:rPr>
      <w:t>Llamado a Licitación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D"/>
    <w:multiLevelType w:val="multilevel"/>
    <w:tmpl w:val="0000000D"/>
    <w:name w:val="WW8Num19"/>
    <w:lvl w:ilvl="0">
      <w:start w:val="1"/>
      <w:numFmt w:val="bullet"/>
      <w:lvlText w:val=""/>
      <w:lvlJc w:val="left"/>
      <w:pPr>
        <w:tabs>
          <w:tab w:val="num" w:pos="0"/>
        </w:tabs>
        <w:ind w:left="1428" w:hanging="360"/>
      </w:pPr>
      <w:rPr>
        <w:rFonts w:ascii="Symbol" w:hAnsi="Symbol" w:cs="Symbol"/>
      </w:rPr>
    </w:lvl>
    <w:lvl w:ilvl="1">
      <w:start w:val="1"/>
      <w:numFmt w:val="bullet"/>
      <w:lvlText w:val="-"/>
      <w:lvlJc w:val="left"/>
      <w:pPr>
        <w:tabs>
          <w:tab w:val="num" w:pos="0"/>
        </w:tabs>
        <w:ind w:left="2148" w:hanging="360"/>
      </w:pPr>
      <w:rPr>
        <w:rFonts w:ascii="Courier New" w:hAnsi="Courier New" w:cs="Courier New"/>
      </w:rPr>
    </w:lvl>
    <w:lvl w:ilvl="2">
      <w:start w:val="1"/>
      <w:numFmt w:val="bullet"/>
      <w:lvlText w:val=""/>
      <w:lvlJc w:val="left"/>
      <w:pPr>
        <w:tabs>
          <w:tab w:val="num" w:pos="0"/>
        </w:tabs>
        <w:ind w:left="2868" w:hanging="360"/>
      </w:pPr>
      <w:rPr>
        <w:rFonts w:ascii="Wingdings" w:hAnsi="Wingdings" w:cs="Wingdings"/>
      </w:rPr>
    </w:lvl>
    <w:lvl w:ilvl="3">
      <w:start w:val="1"/>
      <w:numFmt w:val="bullet"/>
      <w:lvlText w:val=""/>
      <w:lvlJc w:val="left"/>
      <w:pPr>
        <w:tabs>
          <w:tab w:val="num" w:pos="0"/>
        </w:tabs>
        <w:ind w:left="3588" w:hanging="360"/>
      </w:pPr>
      <w:rPr>
        <w:rFonts w:ascii="Symbol" w:hAnsi="Symbol" w:cs="Symbol"/>
      </w:rPr>
    </w:lvl>
    <w:lvl w:ilvl="4">
      <w:start w:val="1"/>
      <w:numFmt w:val="bullet"/>
      <w:lvlText w:val="o"/>
      <w:lvlJc w:val="left"/>
      <w:pPr>
        <w:tabs>
          <w:tab w:val="num" w:pos="0"/>
        </w:tabs>
        <w:ind w:left="4308" w:hanging="360"/>
      </w:pPr>
      <w:rPr>
        <w:rFonts w:ascii="Courier New" w:hAnsi="Courier New" w:cs="Courier New"/>
      </w:rPr>
    </w:lvl>
    <w:lvl w:ilvl="5">
      <w:start w:val="1"/>
      <w:numFmt w:val="bullet"/>
      <w:lvlText w:val=""/>
      <w:lvlJc w:val="left"/>
      <w:pPr>
        <w:tabs>
          <w:tab w:val="num" w:pos="0"/>
        </w:tabs>
        <w:ind w:left="5028" w:hanging="360"/>
      </w:pPr>
      <w:rPr>
        <w:rFonts w:ascii="Wingdings" w:hAnsi="Wingdings" w:cs="Wingdings"/>
      </w:rPr>
    </w:lvl>
    <w:lvl w:ilvl="6">
      <w:start w:val="1"/>
      <w:numFmt w:val="bullet"/>
      <w:lvlText w:val=""/>
      <w:lvlJc w:val="left"/>
      <w:pPr>
        <w:tabs>
          <w:tab w:val="num" w:pos="0"/>
        </w:tabs>
        <w:ind w:left="5748" w:hanging="360"/>
      </w:pPr>
      <w:rPr>
        <w:rFonts w:ascii="Symbol" w:hAnsi="Symbol" w:cs="Symbol"/>
      </w:rPr>
    </w:lvl>
    <w:lvl w:ilvl="7">
      <w:start w:val="1"/>
      <w:numFmt w:val="bullet"/>
      <w:lvlText w:val="o"/>
      <w:lvlJc w:val="left"/>
      <w:pPr>
        <w:tabs>
          <w:tab w:val="num" w:pos="0"/>
        </w:tabs>
        <w:ind w:left="6468" w:hanging="360"/>
      </w:pPr>
      <w:rPr>
        <w:rFonts w:ascii="Courier New" w:hAnsi="Courier New" w:cs="Courier New"/>
      </w:rPr>
    </w:lvl>
    <w:lvl w:ilvl="8">
      <w:start w:val="1"/>
      <w:numFmt w:val="bullet"/>
      <w:lvlText w:val=""/>
      <w:lvlJc w:val="left"/>
      <w:pPr>
        <w:tabs>
          <w:tab w:val="num" w:pos="0"/>
        </w:tabs>
        <w:ind w:left="7188" w:hanging="360"/>
      </w:pPr>
      <w:rPr>
        <w:rFonts w:ascii="Wingdings" w:hAnsi="Wingdings" w:cs="Wingdings"/>
      </w:rPr>
    </w:lvl>
  </w:abstractNum>
  <w:abstractNum w:abstractNumId="1">
    <w:nsid w:val="0000000F"/>
    <w:multiLevelType w:val="singleLevel"/>
    <w:tmpl w:val="0000000F"/>
    <w:name w:val="WW8Num21"/>
    <w:lvl w:ilvl="0">
      <w:start w:val="1"/>
      <w:numFmt w:val="bullet"/>
      <w:lvlText w:val=""/>
      <w:lvlJc w:val="left"/>
      <w:pPr>
        <w:tabs>
          <w:tab w:val="num" w:pos="0"/>
        </w:tabs>
        <w:ind w:left="1428" w:hanging="360"/>
      </w:pPr>
      <w:rPr>
        <w:rFonts w:ascii="Symbol" w:hAnsi="Symbol" w:cs="Symbol"/>
      </w:rPr>
    </w:lvl>
  </w:abstractNum>
  <w:abstractNum w:abstractNumId="2">
    <w:nsid w:val="00A5663D"/>
    <w:multiLevelType w:val="hybridMultilevel"/>
    <w:tmpl w:val="976691BA"/>
    <w:lvl w:ilvl="0" w:tplc="C18CCC48">
      <w:start w:val="1"/>
      <w:numFmt w:val="decimal"/>
      <w:lvlText w:val="36.%1"/>
      <w:lvlJc w:val="left"/>
      <w:pPr>
        <w:ind w:left="720" w:hanging="360"/>
      </w:pPr>
      <w:rPr>
        <w:rFonts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FC741A"/>
    <w:multiLevelType w:val="hybridMultilevel"/>
    <w:tmpl w:val="D49CF904"/>
    <w:lvl w:ilvl="0" w:tplc="5936FC4E">
      <w:start w:val="1"/>
      <w:numFmt w:val="decimal"/>
      <w:lvlText w:val="5.%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14603B0"/>
    <w:multiLevelType w:val="hybridMultilevel"/>
    <w:tmpl w:val="E862800C"/>
    <w:lvl w:ilvl="0" w:tplc="6CC2E1BE">
      <w:start w:val="1"/>
      <w:numFmt w:val="decimal"/>
      <w:lvlText w:val="35.%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26C0932"/>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3713060"/>
    <w:multiLevelType w:val="hybridMultilevel"/>
    <w:tmpl w:val="F22C1D7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nsid w:val="052A5EF7"/>
    <w:multiLevelType w:val="hybridMultilevel"/>
    <w:tmpl w:val="FDF4FCDE"/>
    <w:lvl w:ilvl="0" w:tplc="1696E9D4">
      <w:start w:val="1"/>
      <w:numFmt w:val="decimal"/>
      <w:lvlText w:val="29.%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5460159"/>
    <w:multiLevelType w:val="hybridMultilevel"/>
    <w:tmpl w:val="AF8E7676"/>
    <w:lvl w:ilvl="0" w:tplc="12DA8668">
      <w:start w:val="1"/>
      <w:numFmt w:val="decimal"/>
      <w:lvlText w:val="15.%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54A07B6"/>
    <w:multiLevelType w:val="hybridMultilevel"/>
    <w:tmpl w:val="7BA4E7A6"/>
    <w:lvl w:ilvl="0" w:tplc="A492DE5A">
      <w:start w:val="1"/>
      <w:numFmt w:val="lowerRoman"/>
      <w:lvlText w:val="(%1)"/>
      <w:lvlJc w:val="lef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10">
    <w:nsid w:val="05A6648A"/>
    <w:multiLevelType w:val="hybridMultilevel"/>
    <w:tmpl w:val="0896E6D4"/>
    <w:lvl w:ilvl="0" w:tplc="0032F2F0">
      <w:start w:val="1"/>
      <w:numFmt w:val="lowerLetter"/>
      <w:lvlText w:val="(%1)"/>
      <w:lvlJc w:val="left"/>
      <w:pPr>
        <w:ind w:left="1800" w:hanging="360"/>
      </w:pPr>
      <w:rPr>
        <w:rFonts w:hint="default"/>
        <w:b w:val="0"/>
        <w:color w:val="auto"/>
      </w:rPr>
    </w:lvl>
    <w:lvl w:ilvl="1" w:tplc="04090019" w:tentative="1">
      <w:start w:val="1"/>
      <w:numFmt w:val="lowerLetter"/>
      <w:lvlText w:val="%2."/>
      <w:lvlJc w:val="left"/>
      <w:pPr>
        <w:ind w:left="1170" w:hanging="360"/>
      </w:p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nsid w:val="0606543D"/>
    <w:multiLevelType w:val="hybridMultilevel"/>
    <w:tmpl w:val="A378B4A4"/>
    <w:lvl w:ilvl="0" w:tplc="E2A20AE0">
      <w:start w:val="9"/>
      <w:numFmt w:val="decimal"/>
      <w:lvlText w:val="%1."/>
      <w:lvlJc w:val="left"/>
      <w:pPr>
        <w:ind w:left="1065" w:hanging="360"/>
      </w:pPr>
      <w:rPr>
        <w:rFonts w:hint="default"/>
      </w:rPr>
    </w:lvl>
    <w:lvl w:ilvl="1" w:tplc="300A0019" w:tentative="1">
      <w:start w:val="1"/>
      <w:numFmt w:val="lowerLetter"/>
      <w:lvlText w:val="%2."/>
      <w:lvlJc w:val="left"/>
      <w:pPr>
        <w:ind w:left="1785" w:hanging="360"/>
      </w:pPr>
    </w:lvl>
    <w:lvl w:ilvl="2" w:tplc="300A001B" w:tentative="1">
      <w:start w:val="1"/>
      <w:numFmt w:val="lowerRoman"/>
      <w:lvlText w:val="%3."/>
      <w:lvlJc w:val="right"/>
      <w:pPr>
        <w:ind w:left="2505" w:hanging="180"/>
      </w:pPr>
    </w:lvl>
    <w:lvl w:ilvl="3" w:tplc="300A000F" w:tentative="1">
      <w:start w:val="1"/>
      <w:numFmt w:val="decimal"/>
      <w:lvlText w:val="%4."/>
      <w:lvlJc w:val="left"/>
      <w:pPr>
        <w:ind w:left="3225" w:hanging="360"/>
      </w:pPr>
    </w:lvl>
    <w:lvl w:ilvl="4" w:tplc="300A0019" w:tentative="1">
      <w:start w:val="1"/>
      <w:numFmt w:val="lowerLetter"/>
      <w:lvlText w:val="%5."/>
      <w:lvlJc w:val="left"/>
      <w:pPr>
        <w:ind w:left="3945" w:hanging="360"/>
      </w:pPr>
    </w:lvl>
    <w:lvl w:ilvl="5" w:tplc="300A001B" w:tentative="1">
      <w:start w:val="1"/>
      <w:numFmt w:val="lowerRoman"/>
      <w:lvlText w:val="%6."/>
      <w:lvlJc w:val="right"/>
      <w:pPr>
        <w:ind w:left="4665" w:hanging="180"/>
      </w:pPr>
    </w:lvl>
    <w:lvl w:ilvl="6" w:tplc="300A000F" w:tentative="1">
      <w:start w:val="1"/>
      <w:numFmt w:val="decimal"/>
      <w:lvlText w:val="%7."/>
      <w:lvlJc w:val="left"/>
      <w:pPr>
        <w:ind w:left="5385" w:hanging="360"/>
      </w:pPr>
    </w:lvl>
    <w:lvl w:ilvl="7" w:tplc="300A0019" w:tentative="1">
      <w:start w:val="1"/>
      <w:numFmt w:val="lowerLetter"/>
      <w:lvlText w:val="%8."/>
      <w:lvlJc w:val="left"/>
      <w:pPr>
        <w:ind w:left="6105" w:hanging="360"/>
      </w:pPr>
    </w:lvl>
    <w:lvl w:ilvl="8" w:tplc="300A001B" w:tentative="1">
      <w:start w:val="1"/>
      <w:numFmt w:val="lowerRoman"/>
      <w:lvlText w:val="%9."/>
      <w:lvlJc w:val="right"/>
      <w:pPr>
        <w:ind w:left="6825" w:hanging="180"/>
      </w:pPr>
    </w:lvl>
  </w:abstractNum>
  <w:abstractNum w:abstractNumId="12">
    <w:nsid w:val="06190BAA"/>
    <w:multiLevelType w:val="hybridMultilevel"/>
    <w:tmpl w:val="0896E6D4"/>
    <w:lvl w:ilvl="0" w:tplc="0032F2F0">
      <w:start w:val="1"/>
      <w:numFmt w:val="lowerLetter"/>
      <w:lvlText w:val="(%1)"/>
      <w:lvlJc w:val="left"/>
      <w:pPr>
        <w:ind w:left="1800" w:hanging="360"/>
      </w:pPr>
      <w:rPr>
        <w:rFonts w:hint="default"/>
        <w:b w:val="0"/>
        <w:color w:val="auto"/>
      </w:rPr>
    </w:lvl>
    <w:lvl w:ilvl="1" w:tplc="04090019" w:tentative="1">
      <w:start w:val="1"/>
      <w:numFmt w:val="lowerLetter"/>
      <w:lvlText w:val="%2."/>
      <w:lvlJc w:val="left"/>
      <w:pPr>
        <w:ind w:left="1170" w:hanging="360"/>
      </w:p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nsid w:val="070F7BE0"/>
    <w:multiLevelType w:val="hybridMultilevel"/>
    <w:tmpl w:val="1EA4E112"/>
    <w:lvl w:ilvl="0" w:tplc="8D04511C">
      <w:start w:val="1"/>
      <w:numFmt w:val="decimal"/>
      <w:lvlText w:val="13.%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7156E49"/>
    <w:multiLevelType w:val="hybridMultilevel"/>
    <w:tmpl w:val="C80AD53C"/>
    <w:lvl w:ilvl="0" w:tplc="1D4A206C">
      <w:start w:val="1"/>
      <w:numFmt w:val="decimal"/>
      <w:lvlText w:val="2.%1"/>
      <w:lvlJc w:val="left"/>
      <w:pPr>
        <w:ind w:left="720" w:hanging="360"/>
      </w:pPr>
      <w:rPr>
        <w:rFonts w:hint="default"/>
        <w:b w:val="0"/>
        <w:i w:val="0"/>
        <w:color w:val="auto"/>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7AA36D3"/>
    <w:multiLevelType w:val="hybridMultilevel"/>
    <w:tmpl w:val="5916297A"/>
    <w:lvl w:ilvl="0" w:tplc="CD782A40">
      <w:start w:val="1"/>
      <w:numFmt w:val="decimal"/>
      <w:lvlText w:val="42.%1"/>
      <w:lvlJc w:val="left"/>
      <w:pPr>
        <w:ind w:left="720" w:hanging="360"/>
      </w:pPr>
      <w:rPr>
        <w:rFonts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83A4876"/>
    <w:multiLevelType w:val="hybridMultilevel"/>
    <w:tmpl w:val="6FCE9080"/>
    <w:lvl w:ilvl="0" w:tplc="059451C0">
      <w:start w:val="2"/>
      <w:numFmt w:val="lowerLetter"/>
      <w:lvlText w:val="b.%1."/>
      <w:lvlJc w:val="left"/>
      <w:pPr>
        <w:ind w:left="144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8DB7C63"/>
    <w:multiLevelType w:val="hybridMultilevel"/>
    <w:tmpl w:val="67F2169E"/>
    <w:lvl w:ilvl="0" w:tplc="8D543450">
      <w:start w:val="1"/>
      <w:numFmt w:val="decimal"/>
      <w:lvlText w:val="21.%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986124E"/>
    <w:multiLevelType w:val="hybridMultilevel"/>
    <w:tmpl w:val="C75CBA7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
    <w:nsid w:val="09AE1919"/>
    <w:multiLevelType w:val="hybridMultilevel"/>
    <w:tmpl w:val="7BA4E7A6"/>
    <w:lvl w:ilvl="0" w:tplc="A492DE5A">
      <w:start w:val="1"/>
      <w:numFmt w:val="lowerRoman"/>
      <w:lvlText w:val="(%1)"/>
      <w:lvlJc w:val="lef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20">
    <w:nsid w:val="09B87D63"/>
    <w:multiLevelType w:val="hybridMultilevel"/>
    <w:tmpl w:val="15721358"/>
    <w:lvl w:ilvl="0" w:tplc="93DE405A">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0A1A4303"/>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A1A49EE"/>
    <w:multiLevelType w:val="hybridMultilevel"/>
    <w:tmpl w:val="34BC7EEC"/>
    <w:lvl w:ilvl="0" w:tplc="A492DE5A">
      <w:start w:val="1"/>
      <w:numFmt w:val="lowerRoman"/>
      <w:lvlText w:val="(%1)"/>
      <w:lvlJc w:val="left"/>
      <w:pPr>
        <w:ind w:left="1872" w:hanging="360"/>
      </w:pPr>
      <w:rPr>
        <w:rFonts w:hint="default"/>
      </w:rPr>
    </w:lvl>
    <w:lvl w:ilvl="1" w:tplc="9C143B3E">
      <w:numFmt w:val="bullet"/>
      <w:lvlText w:val="•"/>
      <w:lvlJc w:val="left"/>
      <w:pPr>
        <w:ind w:left="2952" w:hanging="720"/>
      </w:pPr>
      <w:rPr>
        <w:rFonts w:ascii="Calibri" w:eastAsia="Calibri" w:hAnsi="Calibri" w:cs="Calibri" w:hint="default"/>
      </w:r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23">
    <w:nsid w:val="0AAC0A28"/>
    <w:multiLevelType w:val="hybridMultilevel"/>
    <w:tmpl w:val="CB8094C2"/>
    <w:lvl w:ilvl="0" w:tplc="32E86114">
      <w:start w:val="1"/>
      <w:numFmt w:val="decimal"/>
      <w:lvlText w:val="27.%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BED2286"/>
    <w:multiLevelType w:val="hybridMultilevel"/>
    <w:tmpl w:val="C21407EC"/>
    <w:lvl w:ilvl="0" w:tplc="B662684C">
      <w:start w:val="1"/>
      <w:numFmt w:val="decimal"/>
      <w:lvlText w:val="33.%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C9552A9"/>
    <w:multiLevelType w:val="hybridMultilevel"/>
    <w:tmpl w:val="7BA4E7A6"/>
    <w:lvl w:ilvl="0" w:tplc="A492DE5A">
      <w:start w:val="1"/>
      <w:numFmt w:val="lowerRoman"/>
      <w:lvlText w:val="(%1)"/>
      <w:lvlJc w:val="lef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26">
    <w:nsid w:val="0D651A51"/>
    <w:multiLevelType w:val="hybridMultilevel"/>
    <w:tmpl w:val="A06A8D0C"/>
    <w:lvl w:ilvl="0" w:tplc="F39A23EC">
      <w:start w:val="1"/>
      <w:numFmt w:val="decimal"/>
      <w:lvlText w:val="32.%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DAB7FC9"/>
    <w:multiLevelType w:val="multilevel"/>
    <w:tmpl w:val="E1B2F9AA"/>
    <w:lvl w:ilvl="0">
      <w:start w:val="1"/>
      <w:numFmt w:val="upperRoman"/>
      <w:pStyle w:val="Chapter"/>
      <w:lvlText w:val="%1."/>
      <w:lvlJc w:val="center"/>
      <w:pPr>
        <w:tabs>
          <w:tab w:val="num" w:pos="648"/>
        </w:tabs>
        <w:ind w:left="0" w:firstLine="288"/>
      </w:pPr>
      <w:rPr>
        <w:b/>
        <w:i w:val="0"/>
      </w:rPr>
    </w:lvl>
    <w:lvl w:ilvl="1">
      <w:start w:val="1"/>
      <w:numFmt w:val="decimal"/>
      <w:pStyle w:val="Paragraph"/>
      <w:isLgl/>
      <w:lvlText w:val="%1.%2"/>
      <w:lvlJc w:val="left"/>
      <w:pPr>
        <w:tabs>
          <w:tab w:val="num" w:pos="720"/>
        </w:tabs>
        <w:ind w:left="720" w:hanging="720"/>
      </w:pPr>
    </w:lvl>
    <w:lvl w:ilvl="2">
      <w:start w:val="1"/>
      <w:numFmt w:val="lowerLetter"/>
      <w:pStyle w:val="subpar"/>
      <w:lvlText w:val="%3."/>
      <w:lvlJc w:val="left"/>
      <w:pPr>
        <w:tabs>
          <w:tab w:val="num" w:pos="7452"/>
        </w:tabs>
        <w:ind w:left="7452" w:hanging="432"/>
      </w:pPr>
    </w:lvl>
    <w:lvl w:ilvl="3">
      <w:start w:val="1"/>
      <w:numFmt w:val="lowerRoman"/>
      <w:pStyle w:val="SubSubPar"/>
      <w:lvlText w:val="%4."/>
      <w:lvlJc w:val="right"/>
      <w:pPr>
        <w:tabs>
          <w:tab w:val="num" w:pos="1584"/>
        </w:tabs>
        <w:ind w:left="1584" w:hanging="288"/>
      </w:pPr>
    </w:lvl>
    <w:lvl w:ilvl="4">
      <w:start w:val="1"/>
      <w:numFmt w:val="none"/>
      <w:lvlText w:val=""/>
      <w:lvlJc w:val="left"/>
      <w:pPr>
        <w:tabs>
          <w:tab w:val="num" w:pos="3240"/>
        </w:tabs>
        <w:ind w:left="2880" w:firstLine="0"/>
      </w:pPr>
    </w:lvl>
    <w:lvl w:ilvl="5">
      <w:start w:val="1"/>
      <w:numFmt w:val="none"/>
      <w:lvlText w:val=""/>
      <w:lvlJc w:val="left"/>
      <w:pPr>
        <w:tabs>
          <w:tab w:val="num" w:pos="3960"/>
        </w:tabs>
        <w:ind w:left="3600" w:firstLine="0"/>
      </w:pPr>
    </w:lvl>
    <w:lvl w:ilvl="6">
      <w:start w:val="1"/>
      <w:numFmt w:val="none"/>
      <w:lvlText w:val=""/>
      <w:lvlJc w:val="left"/>
      <w:pPr>
        <w:tabs>
          <w:tab w:val="num" w:pos="4680"/>
        </w:tabs>
        <w:ind w:left="4320" w:firstLine="0"/>
      </w:pPr>
    </w:lvl>
    <w:lvl w:ilvl="7">
      <w:start w:val="1"/>
      <w:numFmt w:val="none"/>
      <w:lvlText w:val=""/>
      <w:lvlJc w:val="left"/>
      <w:pPr>
        <w:tabs>
          <w:tab w:val="num" w:pos="5400"/>
        </w:tabs>
        <w:ind w:left="5040" w:firstLine="0"/>
      </w:pPr>
    </w:lvl>
    <w:lvl w:ilvl="8">
      <w:start w:val="1"/>
      <w:numFmt w:val="none"/>
      <w:lvlText w:val=""/>
      <w:lvlJc w:val="left"/>
      <w:pPr>
        <w:tabs>
          <w:tab w:val="num" w:pos="6120"/>
        </w:tabs>
        <w:ind w:left="5760" w:firstLine="0"/>
      </w:pPr>
    </w:lvl>
  </w:abstractNum>
  <w:abstractNum w:abstractNumId="28">
    <w:nsid w:val="0DEA7E3F"/>
    <w:multiLevelType w:val="hybridMultilevel"/>
    <w:tmpl w:val="7A2A0920"/>
    <w:lvl w:ilvl="0" w:tplc="93FCA7C4">
      <w:start w:val="1"/>
      <w:numFmt w:val="decimal"/>
      <w:lvlText w:val="34.%1"/>
      <w:lvlJc w:val="left"/>
      <w:pPr>
        <w:ind w:left="720" w:hanging="360"/>
      </w:pPr>
      <w:rPr>
        <w:rFonts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0EDD7094"/>
    <w:multiLevelType w:val="hybridMultilevel"/>
    <w:tmpl w:val="1FB017FA"/>
    <w:lvl w:ilvl="0" w:tplc="0868EAB8">
      <w:start w:val="1"/>
      <w:numFmt w:val="decimal"/>
      <w:lvlText w:val="%1."/>
      <w:lvlJc w:val="left"/>
      <w:pPr>
        <w:ind w:left="720" w:hanging="360"/>
      </w:pPr>
      <w:rPr>
        <w:rFonts w:hint="default"/>
        <w:b w:val="0"/>
        <w:i w:val="0"/>
        <w:color w:val="auto"/>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0F0F6826"/>
    <w:multiLevelType w:val="hybridMultilevel"/>
    <w:tmpl w:val="3C4A2BF6"/>
    <w:lvl w:ilvl="0" w:tplc="1D1655B4">
      <w:start w:val="1"/>
      <w:numFmt w:val="decimal"/>
      <w:lvlText w:val="4.%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11981649"/>
    <w:multiLevelType w:val="hybridMultilevel"/>
    <w:tmpl w:val="E81E4882"/>
    <w:lvl w:ilvl="0" w:tplc="0A6075AA">
      <w:start w:val="1"/>
      <w:numFmt w:val="decimal"/>
      <w:lvlText w:val="1.%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12D070C8"/>
    <w:multiLevelType w:val="hybridMultilevel"/>
    <w:tmpl w:val="C9EE4484"/>
    <w:lvl w:ilvl="0" w:tplc="BCFEF086">
      <w:start w:val="1"/>
      <w:numFmt w:val="decimal"/>
      <w:lvlText w:val="13.%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140A7F70"/>
    <w:multiLevelType w:val="hybridMultilevel"/>
    <w:tmpl w:val="8E5E24D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4">
    <w:nsid w:val="14C45C8D"/>
    <w:multiLevelType w:val="hybridMultilevel"/>
    <w:tmpl w:val="F0103062"/>
    <w:lvl w:ilvl="0" w:tplc="F3AA5060">
      <w:start w:val="1"/>
      <w:numFmt w:val="decimal"/>
      <w:lvlText w:val="10.%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174032CE"/>
    <w:multiLevelType w:val="hybridMultilevel"/>
    <w:tmpl w:val="399ECD1C"/>
    <w:lvl w:ilvl="0" w:tplc="0C0A0001">
      <w:start w:val="1"/>
      <w:numFmt w:val="bullet"/>
      <w:lvlText w:val=""/>
      <w:lvlJc w:val="left"/>
      <w:pPr>
        <w:ind w:left="1364" w:hanging="360"/>
      </w:pPr>
      <w:rPr>
        <w:rFonts w:ascii="Symbol" w:hAnsi="Symbol" w:hint="default"/>
      </w:rPr>
    </w:lvl>
    <w:lvl w:ilvl="1" w:tplc="0C0A0003" w:tentative="1">
      <w:start w:val="1"/>
      <w:numFmt w:val="bullet"/>
      <w:lvlText w:val="o"/>
      <w:lvlJc w:val="left"/>
      <w:pPr>
        <w:ind w:left="2084" w:hanging="360"/>
      </w:pPr>
      <w:rPr>
        <w:rFonts w:ascii="Courier New" w:hAnsi="Courier New" w:cs="Courier New" w:hint="default"/>
      </w:rPr>
    </w:lvl>
    <w:lvl w:ilvl="2" w:tplc="0C0A0005" w:tentative="1">
      <w:start w:val="1"/>
      <w:numFmt w:val="bullet"/>
      <w:lvlText w:val=""/>
      <w:lvlJc w:val="left"/>
      <w:pPr>
        <w:ind w:left="2804" w:hanging="360"/>
      </w:pPr>
      <w:rPr>
        <w:rFonts w:ascii="Wingdings" w:hAnsi="Wingdings" w:hint="default"/>
      </w:rPr>
    </w:lvl>
    <w:lvl w:ilvl="3" w:tplc="0C0A0001" w:tentative="1">
      <w:start w:val="1"/>
      <w:numFmt w:val="bullet"/>
      <w:lvlText w:val=""/>
      <w:lvlJc w:val="left"/>
      <w:pPr>
        <w:ind w:left="3524" w:hanging="360"/>
      </w:pPr>
      <w:rPr>
        <w:rFonts w:ascii="Symbol" w:hAnsi="Symbol" w:hint="default"/>
      </w:rPr>
    </w:lvl>
    <w:lvl w:ilvl="4" w:tplc="0C0A0003" w:tentative="1">
      <w:start w:val="1"/>
      <w:numFmt w:val="bullet"/>
      <w:lvlText w:val="o"/>
      <w:lvlJc w:val="left"/>
      <w:pPr>
        <w:ind w:left="4244" w:hanging="360"/>
      </w:pPr>
      <w:rPr>
        <w:rFonts w:ascii="Courier New" w:hAnsi="Courier New" w:cs="Courier New" w:hint="default"/>
      </w:rPr>
    </w:lvl>
    <w:lvl w:ilvl="5" w:tplc="0C0A0005" w:tentative="1">
      <w:start w:val="1"/>
      <w:numFmt w:val="bullet"/>
      <w:lvlText w:val=""/>
      <w:lvlJc w:val="left"/>
      <w:pPr>
        <w:ind w:left="4964" w:hanging="360"/>
      </w:pPr>
      <w:rPr>
        <w:rFonts w:ascii="Wingdings" w:hAnsi="Wingdings" w:hint="default"/>
      </w:rPr>
    </w:lvl>
    <w:lvl w:ilvl="6" w:tplc="0C0A0001" w:tentative="1">
      <w:start w:val="1"/>
      <w:numFmt w:val="bullet"/>
      <w:lvlText w:val=""/>
      <w:lvlJc w:val="left"/>
      <w:pPr>
        <w:ind w:left="5684" w:hanging="360"/>
      </w:pPr>
      <w:rPr>
        <w:rFonts w:ascii="Symbol" w:hAnsi="Symbol" w:hint="default"/>
      </w:rPr>
    </w:lvl>
    <w:lvl w:ilvl="7" w:tplc="0C0A0003" w:tentative="1">
      <w:start w:val="1"/>
      <w:numFmt w:val="bullet"/>
      <w:lvlText w:val="o"/>
      <w:lvlJc w:val="left"/>
      <w:pPr>
        <w:ind w:left="6404" w:hanging="360"/>
      </w:pPr>
      <w:rPr>
        <w:rFonts w:ascii="Courier New" w:hAnsi="Courier New" w:cs="Courier New" w:hint="default"/>
      </w:rPr>
    </w:lvl>
    <w:lvl w:ilvl="8" w:tplc="0C0A0005" w:tentative="1">
      <w:start w:val="1"/>
      <w:numFmt w:val="bullet"/>
      <w:lvlText w:val=""/>
      <w:lvlJc w:val="left"/>
      <w:pPr>
        <w:ind w:left="7124" w:hanging="360"/>
      </w:pPr>
      <w:rPr>
        <w:rFonts w:ascii="Wingdings" w:hAnsi="Wingdings" w:hint="default"/>
      </w:rPr>
    </w:lvl>
  </w:abstractNum>
  <w:abstractNum w:abstractNumId="36">
    <w:nsid w:val="183F663A"/>
    <w:multiLevelType w:val="hybridMultilevel"/>
    <w:tmpl w:val="921248EE"/>
    <w:lvl w:ilvl="0" w:tplc="D22C9E26">
      <w:start w:val="1"/>
      <w:numFmt w:val="decimal"/>
      <w:lvlText w:val="6.%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18675371"/>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187E4F1C"/>
    <w:multiLevelType w:val="hybridMultilevel"/>
    <w:tmpl w:val="F7E26454"/>
    <w:lvl w:ilvl="0" w:tplc="8392FB72">
      <w:start w:val="1"/>
      <w:numFmt w:val="decimal"/>
      <w:lvlText w:val="8.%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18EE1BD5"/>
    <w:multiLevelType w:val="hybridMultilevel"/>
    <w:tmpl w:val="7BA4E7A6"/>
    <w:lvl w:ilvl="0" w:tplc="A492DE5A">
      <w:start w:val="1"/>
      <w:numFmt w:val="lowerRoman"/>
      <w:lvlText w:val="(%1)"/>
      <w:lvlJc w:val="lef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40">
    <w:nsid w:val="19464BC0"/>
    <w:multiLevelType w:val="hybridMultilevel"/>
    <w:tmpl w:val="18E8C5F0"/>
    <w:lvl w:ilvl="0" w:tplc="4D0C382E">
      <w:start w:val="1"/>
      <w:numFmt w:val="lowerRoman"/>
      <w:lvlText w:val="(%1)"/>
      <w:lvlJc w:val="left"/>
      <w:pPr>
        <w:ind w:left="1440" w:hanging="360"/>
      </w:pPr>
      <w:rPr>
        <w:rFonts w:hint="default"/>
      </w:rPr>
    </w:lvl>
    <w:lvl w:ilvl="1" w:tplc="A5426E3A" w:tentative="1">
      <w:start w:val="1"/>
      <w:numFmt w:val="lowerLetter"/>
      <w:lvlText w:val="%2."/>
      <w:lvlJc w:val="left"/>
      <w:pPr>
        <w:ind w:left="2160" w:hanging="360"/>
      </w:pPr>
    </w:lvl>
    <w:lvl w:ilvl="2" w:tplc="03F88170" w:tentative="1">
      <w:start w:val="1"/>
      <w:numFmt w:val="lowerRoman"/>
      <w:lvlText w:val="%3."/>
      <w:lvlJc w:val="right"/>
      <w:pPr>
        <w:ind w:left="2880" w:hanging="180"/>
      </w:pPr>
    </w:lvl>
    <w:lvl w:ilvl="3" w:tplc="129E8850" w:tentative="1">
      <w:start w:val="1"/>
      <w:numFmt w:val="decimal"/>
      <w:lvlText w:val="%4."/>
      <w:lvlJc w:val="left"/>
      <w:pPr>
        <w:ind w:left="3600" w:hanging="360"/>
      </w:pPr>
    </w:lvl>
    <w:lvl w:ilvl="4" w:tplc="09962688" w:tentative="1">
      <w:start w:val="1"/>
      <w:numFmt w:val="lowerLetter"/>
      <w:lvlText w:val="%5."/>
      <w:lvlJc w:val="left"/>
      <w:pPr>
        <w:ind w:left="4320" w:hanging="360"/>
      </w:pPr>
    </w:lvl>
    <w:lvl w:ilvl="5" w:tplc="8F40067C" w:tentative="1">
      <w:start w:val="1"/>
      <w:numFmt w:val="lowerRoman"/>
      <w:lvlText w:val="%6."/>
      <w:lvlJc w:val="right"/>
      <w:pPr>
        <w:ind w:left="5040" w:hanging="180"/>
      </w:pPr>
    </w:lvl>
    <w:lvl w:ilvl="6" w:tplc="FC60B722" w:tentative="1">
      <w:start w:val="1"/>
      <w:numFmt w:val="decimal"/>
      <w:lvlText w:val="%7."/>
      <w:lvlJc w:val="left"/>
      <w:pPr>
        <w:ind w:left="5760" w:hanging="360"/>
      </w:pPr>
    </w:lvl>
    <w:lvl w:ilvl="7" w:tplc="287EEE18" w:tentative="1">
      <w:start w:val="1"/>
      <w:numFmt w:val="lowerLetter"/>
      <w:lvlText w:val="%8."/>
      <w:lvlJc w:val="left"/>
      <w:pPr>
        <w:ind w:left="6480" w:hanging="360"/>
      </w:pPr>
    </w:lvl>
    <w:lvl w:ilvl="8" w:tplc="9AC26BA2" w:tentative="1">
      <w:start w:val="1"/>
      <w:numFmt w:val="lowerRoman"/>
      <w:lvlText w:val="%9."/>
      <w:lvlJc w:val="right"/>
      <w:pPr>
        <w:ind w:left="7200" w:hanging="180"/>
      </w:pPr>
    </w:lvl>
  </w:abstractNum>
  <w:abstractNum w:abstractNumId="41">
    <w:nsid w:val="19B02197"/>
    <w:multiLevelType w:val="hybridMultilevel"/>
    <w:tmpl w:val="612AF8EA"/>
    <w:lvl w:ilvl="0" w:tplc="405803EA">
      <w:start w:val="1"/>
      <w:numFmt w:val="decimal"/>
      <w:lvlText w:val="12.%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19DA75D2"/>
    <w:multiLevelType w:val="hybridMultilevel"/>
    <w:tmpl w:val="939E79BE"/>
    <w:lvl w:ilvl="0" w:tplc="E2767B00">
      <w:start w:val="1"/>
      <w:numFmt w:val="lowerLetter"/>
      <w:lvlText w:val="%1)"/>
      <w:lvlJc w:val="left"/>
      <w:pPr>
        <w:ind w:left="360" w:hanging="360"/>
      </w:pPr>
      <w:rPr>
        <w:rFonts w:ascii="Calibri" w:eastAsia="Calibri" w:hAnsi="Calibri" w:cs="Arial"/>
        <w:b w:val="0"/>
      </w:rPr>
    </w:lvl>
    <w:lvl w:ilvl="1" w:tplc="2C0A0019">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43">
    <w:nsid w:val="1A697331"/>
    <w:multiLevelType w:val="hybridMultilevel"/>
    <w:tmpl w:val="8A6023A2"/>
    <w:lvl w:ilvl="0" w:tplc="4410AF32">
      <w:start w:val="1"/>
      <w:numFmt w:val="decimal"/>
      <w:lvlText w:val="35.%1"/>
      <w:lvlJc w:val="left"/>
      <w:pPr>
        <w:ind w:left="720" w:hanging="360"/>
      </w:pPr>
      <w:rPr>
        <w:rFonts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1A793C3B"/>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1ACA7511"/>
    <w:multiLevelType w:val="hybridMultilevel"/>
    <w:tmpl w:val="AF7C9B90"/>
    <w:lvl w:ilvl="0" w:tplc="04090019">
      <w:start w:val="1"/>
      <w:numFmt w:val="lowerLetter"/>
      <w:lvlText w:val="%1."/>
      <w:lvlJc w:val="left"/>
      <w:pPr>
        <w:ind w:left="727" w:hanging="360"/>
      </w:pPr>
    </w:lvl>
    <w:lvl w:ilvl="1" w:tplc="04090019" w:tentative="1">
      <w:start w:val="1"/>
      <w:numFmt w:val="lowerLetter"/>
      <w:lvlText w:val="%2."/>
      <w:lvlJc w:val="left"/>
      <w:pPr>
        <w:ind w:left="1447" w:hanging="360"/>
      </w:pPr>
    </w:lvl>
    <w:lvl w:ilvl="2" w:tplc="0409001B" w:tentative="1">
      <w:start w:val="1"/>
      <w:numFmt w:val="lowerRoman"/>
      <w:lvlText w:val="%3."/>
      <w:lvlJc w:val="right"/>
      <w:pPr>
        <w:ind w:left="2167" w:hanging="180"/>
      </w:pPr>
    </w:lvl>
    <w:lvl w:ilvl="3" w:tplc="0409000F" w:tentative="1">
      <w:start w:val="1"/>
      <w:numFmt w:val="decimal"/>
      <w:lvlText w:val="%4."/>
      <w:lvlJc w:val="left"/>
      <w:pPr>
        <w:ind w:left="2887" w:hanging="360"/>
      </w:pPr>
    </w:lvl>
    <w:lvl w:ilvl="4" w:tplc="04090019" w:tentative="1">
      <w:start w:val="1"/>
      <w:numFmt w:val="lowerLetter"/>
      <w:lvlText w:val="%5."/>
      <w:lvlJc w:val="left"/>
      <w:pPr>
        <w:ind w:left="3607" w:hanging="360"/>
      </w:pPr>
    </w:lvl>
    <w:lvl w:ilvl="5" w:tplc="0409001B" w:tentative="1">
      <w:start w:val="1"/>
      <w:numFmt w:val="lowerRoman"/>
      <w:lvlText w:val="%6."/>
      <w:lvlJc w:val="right"/>
      <w:pPr>
        <w:ind w:left="4327" w:hanging="180"/>
      </w:pPr>
    </w:lvl>
    <w:lvl w:ilvl="6" w:tplc="0409000F" w:tentative="1">
      <w:start w:val="1"/>
      <w:numFmt w:val="decimal"/>
      <w:lvlText w:val="%7."/>
      <w:lvlJc w:val="left"/>
      <w:pPr>
        <w:ind w:left="5047" w:hanging="360"/>
      </w:pPr>
    </w:lvl>
    <w:lvl w:ilvl="7" w:tplc="04090019" w:tentative="1">
      <w:start w:val="1"/>
      <w:numFmt w:val="lowerLetter"/>
      <w:lvlText w:val="%8."/>
      <w:lvlJc w:val="left"/>
      <w:pPr>
        <w:ind w:left="5767" w:hanging="360"/>
      </w:pPr>
    </w:lvl>
    <w:lvl w:ilvl="8" w:tplc="0409001B" w:tentative="1">
      <w:start w:val="1"/>
      <w:numFmt w:val="lowerRoman"/>
      <w:lvlText w:val="%9."/>
      <w:lvlJc w:val="right"/>
      <w:pPr>
        <w:ind w:left="6487" w:hanging="180"/>
      </w:pPr>
    </w:lvl>
  </w:abstractNum>
  <w:abstractNum w:abstractNumId="46">
    <w:nsid w:val="1C437E9F"/>
    <w:multiLevelType w:val="hybridMultilevel"/>
    <w:tmpl w:val="C1021B6E"/>
    <w:lvl w:ilvl="0" w:tplc="4D16B566">
      <w:start w:val="1"/>
      <w:numFmt w:val="decimal"/>
      <w:lvlText w:val="19.%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1CB02FA9"/>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1D0F0880"/>
    <w:multiLevelType w:val="hybridMultilevel"/>
    <w:tmpl w:val="F91C3B3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nsid w:val="1D9230EF"/>
    <w:multiLevelType w:val="hybridMultilevel"/>
    <w:tmpl w:val="14D6CE40"/>
    <w:lvl w:ilvl="0" w:tplc="68422816">
      <w:start w:val="1"/>
      <w:numFmt w:val="lowerLetter"/>
      <w:lvlText w:val="%1)"/>
      <w:lvlJc w:val="left"/>
      <w:pPr>
        <w:ind w:left="720" w:hanging="360"/>
      </w:pPr>
      <w:rPr>
        <w:rFonts w:hint="default"/>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0">
    <w:nsid w:val="1DE043E8"/>
    <w:multiLevelType w:val="hybridMultilevel"/>
    <w:tmpl w:val="984C01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1">
    <w:nsid w:val="1E487533"/>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1EAD086F"/>
    <w:multiLevelType w:val="hybridMultilevel"/>
    <w:tmpl w:val="ABAC8B60"/>
    <w:lvl w:ilvl="0" w:tplc="0C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3">
    <w:nsid w:val="1F594884"/>
    <w:multiLevelType w:val="hybridMultilevel"/>
    <w:tmpl w:val="317A7170"/>
    <w:lvl w:ilvl="0" w:tplc="814CCC18">
      <w:start w:val="1"/>
      <w:numFmt w:val="decimal"/>
      <w:lvlText w:val="31.%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1FFF29A2"/>
    <w:multiLevelType w:val="hybridMultilevel"/>
    <w:tmpl w:val="B0CCEEA0"/>
    <w:lvl w:ilvl="0" w:tplc="1EAE618C">
      <w:start w:val="1"/>
      <w:numFmt w:val="decimal"/>
      <w:lvlText w:val="14.%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201033B7"/>
    <w:multiLevelType w:val="hybridMultilevel"/>
    <w:tmpl w:val="64EE9C90"/>
    <w:lvl w:ilvl="0" w:tplc="0D9EC1C0">
      <w:start w:val="1"/>
      <w:numFmt w:val="decimal"/>
      <w:lvlText w:val="24.%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204119D4"/>
    <w:multiLevelType w:val="hybridMultilevel"/>
    <w:tmpl w:val="FD4ACE0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7">
    <w:nsid w:val="20B165F2"/>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21EA40AD"/>
    <w:multiLevelType w:val="hybridMultilevel"/>
    <w:tmpl w:val="0466F76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9">
    <w:nsid w:val="2255484D"/>
    <w:multiLevelType w:val="hybridMultilevel"/>
    <w:tmpl w:val="2DDA5EC0"/>
    <w:lvl w:ilvl="0" w:tplc="74E62942">
      <w:start w:val="1"/>
      <w:numFmt w:val="decimal"/>
      <w:lvlText w:val="8.%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24BE5228"/>
    <w:multiLevelType w:val="hybridMultilevel"/>
    <w:tmpl w:val="E52ED652"/>
    <w:lvl w:ilvl="0" w:tplc="FDF8A672">
      <w:start w:val="1"/>
      <w:numFmt w:val="decimal"/>
      <w:lvlText w:val="28.%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2A44337D"/>
    <w:multiLevelType w:val="hybridMultilevel"/>
    <w:tmpl w:val="641CF0E2"/>
    <w:lvl w:ilvl="0" w:tplc="19D6A682">
      <w:start w:val="1"/>
      <w:numFmt w:val="decimal"/>
      <w:lvlText w:val="20.%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2A4A0932"/>
    <w:multiLevelType w:val="hybridMultilevel"/>
    <w:tmpl w:val="D70EBA7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3">
    <w:nsid w:val="2A566F64"/>
    <w:multiLevelType w:val="hybridMultilevel"/>
    <w:tmpl w:val="B99E91C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4">
    <w:nsid w:val="2B0F1088"/>
    <w:multiLevelType w:val="hybridMultilevel"/>
    <w:tmpl w:val="86004184"/>
    <w:lvl w:ilvl="0" w:tplc="FBFCAAD0">
      <w:start w:val="1"/>
      <w:numFmt w:val="decimal"/>
      <w:lvlText w:val="43.%1"/>
      <w:lvlJc w:val="left"/>
      <w:pPr>
        <w:ind w:left="720" w:hanging="360"/>
      </w:pPr>
      <w:rPr>
        <w:rFonts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2BD71673"/>
    <w:multiLevelType w:val="hybridMultilevel"/>
    <w:tmpl w:val="1FDCA63A"/>
    <w:lvl w:ilvl="0" w:tplc="F5BA6B76">
      <w:start w:val="1"/>
      <w:numFmt w:val="decimal"/>
      <w:lvlText w:val="9.%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2C6E28D5"/>
    <w:multiLevelType w:val="hybridMultilevel"/>
    <w:tmpl w:val="09DCAED8"/>
    <w:lvl w:ilvl="0" w:tplc="637CF5D0">
      <w:start w:val="1"/>
      <w:numFmt w:val="lowerLetter"/>
      <w:lvlText w:val="%1)"/>
      <w:lvlJc w:val="left"/>
      <w:pPr>
        <w:tabs>
          <w:tab w:val="num" w:pos="1080"/>
        </w:tabs>
        <w:ind w:left="1080" w:hanging="360"/>
      </w:pPr>
      <w:rPr>
        <w:rFonts w:hint="default"/>
      </w:rPr>
    </w:lvl>
    <w:lvl w:ilvl="1" w:tplc="C63A1954">
      <w:start w:val="1"/>
      <w:numFmt w:val="lowerRoman"/>
      <w:lvlText w:val="%2)"/>
      <w:lvlJc w:val="righ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7">
    <w:nsid w:val="2D5555E6"/>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2D9D0D01"/>
    <w:multiLevelType w:val="hybridMultilevel"/>
    <w:tmpl w:val="FFA069DE"/>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9">
    <w:nsid w:val="2DB0790C"/>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2DBF3179"/>
    <w:multiLevelType w:val="hybridMultilevel"/>
    <w:tmpl w:val="5848460C"/>
    <w:lvl w:ilvl="0" w:tplc="4E7C84DC">
      <w:start w:val="1"/>
      <w:numFmt w:val="decimal"/>
      <w:lvlText w:val="33.%1"/>
      <w:lvlJc w:val="left"/>
      <w:pPr>
        <w:ind w:left="720" w:hanging="360"/>
      </w:pPr>
      <w:rPr>
        <w:rFonts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2E4A7891"/>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2E7B5BE5"/>
    <w:multiLevelType w:val="hybridMultilevel"/>
    <w:tmpl w:val="44AA92BA"/>
    <w:lvl w:ilvl="0" w:tplc="59E87104">
      <w:start w:val="1"/>
      <w:numFmt w:val="decimal"/>
      <w:lvlText w:val="23.%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2ECC7EE8"/>
    <w:multiLevelType w:val="hybridMultilevel"/>
    <w:tmpl w:val="D49CF904"/>
    <w:lvl w:ilvl="0" w:tplc="5936FC4E">
      <w:start w:val="1"/>
      <w:numFmt w:val="decimal"/>
      <w:lvlText w:val="5.%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2F463F2F"/>
    <w:multiLevelType w:val="hybridMultilevel"/>
    <w:tmpl w:val="7BA4E7A6"/>
    <w:lvl w:ilvl="0" w:tplc="A492DE5A">
      <w:start w:val="1"/>
      <w:numFmt w:val="lowerRoman"/>
      <w:lvlText w:val="(%1)"/>
      <w:lvlJc w:val="lef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75">
    <w:nsid w:val="303E06B5"/>
    <w:multiLevelType w:val="hybridMultilevel"/>
    <w:tmpl w:val="946EB850"/>
    <w:lvl w:ilvl="0" w:tplc="5F6E8D6E">
      <w:start w:val="1"/>
      <w:numFmt w:val="decimal"/>
      <w:lvlText w:val="%1."/>
      <w:lvlJc w:val="left"/>
      <w:pPr>
        <w:ind w:left="720" w:hanging="360"/>
      </w:pPr>
      <w:rPr>
        <w:rFonts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30863B63"/>
    <w:multiLevelType w:val="hybridMultilevel"/>
    <w:tmpl w:val="9EDCC906"/>
    <w:lvl w:ilvl="0" w:tplc="85B886B0">
      <w:start w:val="1"/>
      <w:numFmt w:val="decimal"/>
      <w:lvlText w:val="39.%1"/>
      <w:lvlJc w:val="left"/>
      <w:pPr>
        <w:ind w:left="720" w:hanging="360"/>
      </w:pPr>
      <w:rPr>
        <w:rFonts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30CA0341"/>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314C7FA0"/>
    <w:multiLevelType w:val="hybridMultilevel"/>
    <w:tmpl w:val="A8C4EC86"/>
    <w:lvl w:ilvl="0" w:tplc="11AC5DB6">
      <w:start w:val="1"/>
      <w:numFmt w:val="decimal"/>
      <w:lvlText w:val="25.%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325F176F"/>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327322E9"/>
    <w:multiLevelType w:val="hybridMultilevel"/>
    <w:tmpl w:val="500C68FC"/>
    <w:lvl w:ilvl="0" w:tplc="E38021F0">
      <w:start w:val="1"/>
      <w:numFmt w:val="decimal"/>
      <w:lvlText w:val="34.%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32C602E8"/>
    <w:multiLevelType w:val="hybridMultilevel"/>
    <w:tmpl w:val="13727FEA"/>
    <w:lvl w:ilvl="0" w:tplc="1C8A5FA0">
      <w:start w:val="1"/>
      <w:numFmt w:val="decimal"/>
      <w:lvlText w:val="30.%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32F05AE3"/>
    <w:multiLevelType w:val="hybridMultilevel"/>
    <w:tmpl w:val="282C6E0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3">
    <w:nsid w:val="34F852A3"/>
    <w:multiLevelType w:val="hybridMultilevel"/>
    <w:tmpl w:val="E81E4882"/>
    <w:lvl w:ilvl="0" w:tplc="0A6075AA">
      <w:start w:val="1"/>
      <w:numFmt w:val="decimal"/>
      <w:lvlText w:val="1.%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35C50E56"/>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384D0E3D"/>
    <w:multiLevelType w:val="hybridMultilevel"/>
    <w:tmpl w:val="817A8A44"/>
    <w:lvl w:ilvl="0" w:tplc="FDA408D0">
      <w:start w:val="1"/>
      <w:numFmt w:val="decimal"/>
      <w:lvlText w:val="7.%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38C52D50"/>
    <w:multiLevelType w:val="hybridMultilevel"/>
    <w:tmpl w:val="D65641F6"/>
    <w:lvl w:ilvl="0" w:tplc="A492DE5A">
      <w:start w:val="1"/>
      <w:numFmt w:val="lowerRoman"/>
      <w:lvlText w:val="(%1)"/>
      <w:lvlJc w:val="lef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87">
    <w:nsid w:val="39F41447"/>
    <w:multiLevelType w:val="hybridMultilevel"/>
    <w:tmpl w:val="0896E6D4"/>
    <w:lvl w:ilvl="0" w:tplc="0032F2F0">
      <w:start w:val="1"/>
      <w:numFmt w:val="lowerLetter"/>
      <w:lvlText w:val="(%1)"/>
      <w:lvlJc w:val="left"/>
      <w:pPr>
        <w:ind w:left="1800" w:hanging="360"/>
      </w:pPr>
      <w:rPr>
        <w:rFonts w:hint="default"/>
        <w:b w:val="0"/>
        <w:color w:val="auto"/>
      </w:rPr>
    </w:lvl>
    <w:lvl w:ilvl="1" w:tplc="04090019" w:tentative="1">
      <w:start w:val="1"/>
      <w:numFmt w:val="lowerLetter"/>
      <w:lvlText w:val="%2."/>
      <w:lvlJc w:val="left"/>
      <w:pPr>
        <w:ind w:left="1170" w:hanging="360"/>
      </w:p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8">
    <w:nsid w:val="3B451893"/>
    <w:multiLevelType w:val="hybridMultilevel"/>
    <w:tmpl w:val="C6B8042A"/>
    <w:lvl w:ilvl="0" w:tplc="300A0001">
      <w:start w:val="1"/>
      <w:numFmt w:val="bullet"/>
      <w:lvlText w:val=""/>
      <w:lvlJc w:val="left"/>
      <w:pPr>
        <w:ind w:left="1473" w:hanging="360"/>
      </w:pPr>
      <w:rPr>
        <w:rFonts w:ascii="Symbol" w:hAnsi="Symbol" w:hint="default"/>
      </w:rPr>
    </w:lvl>
    <w:lvl w:ilvl="1" w:tplc="300A0003" w:tentative="1">
      <w:start w:val="1"/>
      <w:numFmt w:val="bullet"/>
      <w:lvlText w:val="o"/>
      <w:lvlJc w:val="left"/>
      <w:pPr>
        <w:ind w:left="2193" w:hanging="360"/>
      </w:pPr>
      <w:rPr>
        <w:rFonts w:ascii="Courier New" w:hAnsi="Courier New" w:cs="Courier New" w:hint="default"/>
      </w:rPr>
    </w:lvl>
    <w:lvl w:ilvl="2" w:tplc="300A0005" w:tentative="1">
      <w:start w:val="1"/>
      <w:numFmt w:val="bullet"/>
      <w:lvlText w:val=""/>
      <w:lvlJc w:val="left"/>
      <w:pPr>
        <w:ind w:left="2913" w:hanging="360"/>
      </w:pPr>
      <w:rPr>
        <w:rFonts w:ascii="Wingdings" w:hAnsi="Wingdings" w:hint="default"/>
      </w:rPr>
    </w:lvl>
    <w:lvl w:ilvl="3" w:tplc="300A0001" w:tentative="1">
      <w:start w:val="1"/>
      <w:numFmt w:val="bullet"/>
      <w:lvlText w:val=""/>
      <w:lvlJc w:val="left"/>
      <w:pPr>
        <w:ind w:left="3633" w:hanging="360"/>
      </w:pPr>
      <w:rPr>
        <w:rFonts w:ascii="Symbol" w:hAnsi="Symbol" w:hint="default"/>
      </w:rPr>
    </w:lvl>
    <w:lvl w:ilvl="4" w:tplc="300A0003" w:tentative="1">
      <w:start w:val="1"/>
      <w:numFmt w:val="bullet"/>
      <w:lvlText w:val="o"/>
      <w:lvlJc w:val="left"/>
      <w:pPr>
        <w:ind w:left="4353" w:hanging="360"/>
      </w:pPr>
      <w:rPr>
        <w:rFonts w:ascii="Courier New" w:hAnsi="Courier New" w:cs="Courier New" w:hint="default"/>
      </w:rPr>
    </w:lvl>
    <w:lvl w:ilvl="5" w:tplc="300A0005" w:tentative="1">
      <w:start w:val="1"/>
      <w:numFmt w:val="bullet"/>
      <w:lvlText w:val=""/>
      <w:lvlJc w:val="left"/>
      <w:pPr>
        <w:ind w:left="5073" w:hanging="360"/>
      </w:pPr>
      <w:rPr>
        <w:rFonts w:ascii="Wingdings" w:hAnsi="Wingdings" w:hint="default"/>
      </w:rPr>
    </w:lvl>
    <w:lvl w:ilvl="6" w:tplc="300A0001" w:tentative="1">
      <w:start w:val="1"/>
      <w:numFmt w:val="bullet"/>
      <w:lvlText w:val=""/>
      <w:lvlJc w:val="left"/>
      <w:pPr>
        <w:ind w:left="5793" w:hanging="360"/>
      </w:pPr>
      <w:rPr>
        <w:rFonts w:ascii="Symbol" w:hAnsi="Symbol" w:hint="default"/>
      </w:rPr>
    </w:lvl>
    <w:lvl w:ilvl="7" w:tplc="300A0003" w:tentative="1">
      <w:start w:val="1"/>
      <w:numFmt w:val="bullet"/>
      <w:lvlText w:val="o"/>
      <w:lvlJc w:val="left"/>
      <w:pPr>
        <w:ind w:left="6513" w:hanging="360"/>
      </w:pPr>
      <w:rPr>
        <w:rFonts w:ascii="Courier New" w:hAnsi="Courier New" w:cs="Courier New" w:hint="default"/>
      </w:rPr>
    </w:lvl>
    <w:lvl w:ilvl="8" w:tplc="300A0005" w:tentative="1">
      <w:start w:val="1"/>
      <w:numFmt w:val="bullet"/>
      <w:lvlText w:val=""/>
      <w:lvlJc w:val="left"/>
      <w:pPr>
        <w:ind w:left="7233" w:hanging="360"/>
      </w:pPr>
      <w:rPr>
        <w:rFonts w:ascii="Wingdings" w:hAnsi="Wingdings" w:hint="default"/>
      </w:rPr>
    </w:lvl>
  </w:abstractNum>
  <w:abstractNum w:abstractNumId="89">
    <w:nsid w:val="3B987883"/>
    <w:multiLevelType w:val="hybridMultilevel"/>
    <w:tmpl w:val="7A0A3DC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0">
    <w:nsid w:val="3E9B099B"/>
    <w:multiLevelType w:val="hybridMultilevel"/>
    <w:tmpl w:val="0896E6D4"/>
    <w:lvl w:ilvl="0" w:tplc="0032F2F0">
      <w:start w:val="1"/>
      <w:numFmt w:val="lowerLetter"/>
      <w:lvlText w:val="(%1)"/>
      <w:lvlJc w:val="left"/>
      <w:pPr>
        <w:ind w:left="1800" w:hanging="360"/>
      </w:pPr>
      <w:rPr>
        <w:rFonts w:hint="default"/>
        <w:b w:val="0"/>
        <w:color w:val="auto"/>
      </w:rPr>
    </w:lvl>
    <w:lvl w:ilvl="1" w:tplc="04090019" w:tentative="1">
      <w:start w:val="1"/>
      <w:numFmt w:val="lowerLetter"/>
      <w:lvlText w:val="%2."/>
      <w:lvlJc w:val="left"/>
      <w:pPr>
        <w:ind w:left="1170" w:hanging="360"/>
      </w:p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1">
    <w:nsid w:val="3EF6115D"/>
    <w:multiLevelType w:val="hybridMultilevel"/>
    <w:tmpl w:val="7512D0EA"/>
    <w:lvl w:ilvl="0" w:tplc="5CAC92DE">
      <w:start w:val="1"/>
      <w:numFmt w:val="lowerRoman"/>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2">
    <w:nsid w:val="3F085D4B"/>
    <w:multiLevelType w:val="hybridMultilevel"/>
    <w:tmpl w:val="445CFE7E"/>
    <w:lvl w:ilvl="0" w:tplc="0BAAC54A">
      <w:start w:val="1"/>
      <w:numFmt w:val="decimal"/>
      <w:lvlText w:val="25.%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40792571"/>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40AA02BD"/>
    <w:multiLevelType w:val="hybridMultilevel"/>
    <w:tmpl w:val="65DE8B9A"/>
    <w:lvl w:ilvl="0" w:tplc="C5C24F4C">
      <w:start w:val="1"/>
      <w:numFmt w:val="decimal"/>
      <w:lvlText w:val="3.%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411762DD"/>
    <w:multiLevelType w:val="hybridMultilevel"/>
    <w:tmpl w:val="42DA2470"/>
    <w:lvl w:ilvl="0" w:tplc="0E227B9A">
      <w:start w:val="1"/>
      <w:numFmt w:val="decimal"/>
      <w:lvlText w:val="11.%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412B5F3A"/>
    <w:multiLevelType w:val="hybridMultilevel"/>
    <w:tmpl w:val="1AE06496"/>
    <w:lvl w:ilvl="0" w:tplc="5EDCB6FC">
      <w:start w:val="1"/>
      <w:numFmt w:val="decimal"/>
      <w:lvlText w:val="31.%1"/>
      <w:lvlJc w:val="left"/>
      <w:pPr>
        <w:ind w:left="720" w:hanging="360"/>
      </w:pPr>
      <w:rPr>
        <w:rFonts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41470A5E"/>
    <w:multiLevelType w:val="hybridMultilevel"/>
    <w:tmpl w:val="6B724E0C"/>
    <w:lvl w:ilvl="0" w:tplc="F39A1B4A">
      <w:start w:val="1"/>
      <w:numFmt w:val="decimal"/>
      <w:lvlText w:val="44.%1"/>
      <w:lvlJc w:val="left"/>
      <w:pPr>
        <w:ind w:left="720" w:hanging="360"/>
      </w:pPr>
      <w:rPr>
        <w:rFonts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415508E1"/>
    <w:multiLevelType w:val="hybridMultilevel"/>
    <w:tmpl w:val="E6B8E4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9">
    <w:nsid w:val="41DD70BF"/>
    <w:multiLevelType w:val="multilevel"/>
    <w:tmpl w:val="D16479FA"/>
    <w:lvl w:ilvl="0">
      <w:start w:val="1"/>
      <w:numFmt w:val="upperRoman"/>
      <w:pStyle w:val="Outline"/>
      <w:lvlText w:val="%1."/>
      <w:lvlJc w:val="right"/>
      <w:pPr>
        <w:tabs>
          <w:tab w:val="num" w:pos="432"/>
        </w:tabs>
        <w:ind w:left="432" w:hanging="432"/>
      </w:pPr>
    </w:lvl>
    <w:lvl w:ilvl="1">
      <w:start w:val="1"/>
      <w:numFmt w:val="upperLetter"/>
      <w:pStyle w:val="Outline1"/>
      <w:lvlText w:val="%2."/>
      <w:lvlJc w:val="left"/>
      <w:pPr>
        <w:tabs>
          <w:tab w:val="num" w:pos="1152"/>
        </w:tabs>
        <w:ind w:left="1152" w:hanging="576"/>
      </w:pPr>
    </w:lvl>
    <w:lvl w:ilvl="2">
      <w:start w:val="1"/>
      <w:numFmt w:val="decimal"/>
      <w:pStyle w:val="Outline2"/>
      <w:lvlText w:val="%3."/>
      <w:lvlJc w:val="left"/>
      <w:pPr>
        <w:tabs>
          <w:tab w:val="num" w:pos="1728"/>
        </w:tabs>
        <w:ind w:left="1728" w:hanging="432"/>
      </w:pPr>
    </w:lvl>
    <w:lvl w:ilvl="3">
      <w:start w:val="1"/>
      <w:numFmt w:val="lowerLetter"/>
      <w:pStyle w:val="Outline3"/>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00">
    <w:nsid w:val="425F73AA"/>
    <w:multiLevelType w:val="hybridMultilevel"/>
    <w:tmpl w:val="4E84B106"/>
    <w:lvl w:ilvl="0" w:tplc="9814D2A2">
      <w:start w:val="1"/>
      <w:numFmt w:val="decimal"/>
      <w:lvlText w:val="30.%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43C34FA6"/>
    <w:multiLevelType w:val="multilevel"/>
    <w:tmpl w:val="411417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2">
    <w:nsid w:val="43F41A2E"/>
    <w:multiLevelType w:val="hybridMultilevel"/>
    <w:tmpl w:val="1FBCD126"/>
    <w:lvl w:ilvl="0" w:tplc="611E3148">
      <w:start w:val="1"/>
      <w:numFmt w:val="decimal"/>
      <w:lvlText w:val="37.%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45EE0080"/>
    <w:multiLevelType w:val="hybridMultilevel"/>
    <w:tmpl w:val="CA3E3964"/>
    <w:lvl w:ilvl="0" w:tplc="CB1A24DE">
      <w:start w:val="1"/>
      <w:numFmt w:val="decimal"/>
      <w:lvlText w:val="23.%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46CF2718"/>
    <w:multiLevelType w:val="hybridMultilevel"/>
    <w:tmpl w:val="4A3A2B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5">
    <w:nsid w:val="470F47E5"/>
    <w:multiLevelType w:val="hybridMultilevel"/>
    <w:tmpl w:val="D08E8BB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6">
    <w:nsid w:val="471A7686"/>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48122393"/>
    <w:multiLevelType w:val="hybridMultilevel"/>
    <w:tmpl w:val="232822BE"/>
    <w:lvl w:ilvl="0" w:tplc="E40E9C4A">
      <w:start w:val="1"/>
      <w:numFmt w:val="lowerRoman"/>
      <w:lvlText w:val="(%1)"/>
      <w:lvlJc w:val="left"/>
      <w:pPr>
        <w:tabs>
          <w:tab w:val="num" w:pos="1440"/>
        </w:tabs>
        <w:ind w:left="1440" w:hanging="360"/>
      </w:pPr>
      <w:rPr>
        <w:rFonts w:ascii="Calibri" w:hAnsi="Calibri"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48912B74"/>
    <w:multiLevelType w:val="hybridMultilevel"/>
    <w:tmpl w:val="EB84A6A0"/>
    <w:lvl w:ilvl="0" w:tplc="260848FA">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9">
    <w:nsid w:val="49C71DD9"/>
    <w:multiLevelType w:val="singleLevel"/>
    <w:tmpl w:val="F8D0F47C"/>
    <w:lvl w:ilvl="0">
      <w:start w:val="1"/>
      <w:numFmt w:val="lowerLetter"/>
      <w:lvlText w:val="(%1)"/>
      <w:lvlJc w:val="left"/>
      <w:pPr>
        <w:tabs>
          <w:tab w:val="num" w:pos="716"/>
        </w:tabs>
        <w:ind w:left="716" w:hanging="720"/>
      </w:pPr>
      <w:rPr>
        <w:rFonts w:hint="default"/>
      </w:rPr>
    </w:lvl>
  </w:abstractNum>
  <w:abstractNum w:abstractNumId="110">
    <w:nsid w:val="4A490EB5"/>
    <w:multiLevelType w:val="hybridMultilevel"/>
    <w:tmpl w:val="3656C87A"/>
    <w:lvl w:ilvl="0" w:tplc="04090019">
      <w:start w:val="1"/>
      <w:numFmt w:val="lowerLetter"/>
      <w:lvlText w:val="%1."/>
      <w:lvlJc w:val="left"/>
      <w:pPr>
        <w:ind w:left="2592" w:hanging="360"/>
      </w:p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111">
    <w:nsid w:val="4A5D239B"/>
    <w:multiLevelType w:val="hybridMultilevel"/>
    <w:tmpl w:val="0896E6D4"/>
    <w:lvl w:ilvl="0" w:tplc="0032F2F0">
      <w:start w:val="1"/>
      <w:numFmt w:val="lowerLetter"/>
      <w:lvlText w:val="(%1)"/>
      <w:lvlJc w:val="left"/>
      <w:pPr>
        <w:ind w:left="1800" w:hanging="360"/>
      </w:pPr>
      <w:rPr>
        <w:rFonts w:hint="default"/>
        <w:b w:val="0"/>
        <w:color w:val="auto"/>
      </w:rPr>
    </w:lvl>
    <w:lvl w:ilvl="1" w:tplc="04090019" w:tentative="1">
      <w:start w:val="1"/>
      <w:numFmt w:val="lowerLetter"/>
      <w:lvlText w:val="%2."/>
      <w:lvlJc w:val="left"/>
      <w:pPr>
        <w:ind w:left="1170" w:hanging="360"/>
      </w:p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2">
    <w:nsid w:val="4ABD6B9D"/>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4B2F1EDC"/>
    <w:multiLevelType w:val="hybridMultilevel"/>
    <w:tmpl w:val="BC4A0B00"/>
    <w:lvl w:ilvl="0" w:tplc="544408D2">
      <w:start w:val="1"/>
      <w:numFmt w:val="decimal"/>
      <w:lvlText w:val="2.%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4CA64D6C"/>
    <w:multiLevelType w:val="hybridMultilevel"/>
    <w:tmpl w:val="851A9B86"/>
    <w:lvl w:ilvl="0" w:tplc="3C8E7010">
      <w:start w:val="1"/>
      <w:numFmt w:val="decimal"/>
      <w:lvlText w:val="18.%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4CC73441"/>
    <w:multiLevelType w:val="hybridMultilevel"/>
    <w:tmpl w:val="BC4A0B00"/>
    <w:lvl w:ilvl="0" w:tplc="544408D2">
      <w:start w:val="1"/>
      <w:numFmt w:val="decimal"/>
      <w:lvlText w:val="2.%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4D9808E9"/>
    <w:multiLevelType w:val="hybridMultilevel"/>
    <w:tmpl w:val="77069DC8"/>
    <w:lvl w:ilvl="0" w:tplc="88721B4C">
      <w:start w:val="1"/>
      <w:numFmt w:val="decimal"/>
      <w:lvlText w:val="15.%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4E49179F"/>
    <w:multiLevelType w:val="hybridMultilevel"/>
    <w:tmpl w:val="83085448"/>
    <w:lvl w:ilvl="0" w:tplc="300A000D">
      <w:start w:val="1"/>
      <w:numFmt w:val="bullet"/>
      <w:lvlText w:val=""/>
      <w:lvlJc w:val="left"/>
      <w:pPr>
        <w:ind w:left="1473" w:hanging="360"/>
      </w:pPr>
      <w:rPr>
        <w:rFonts w:ascii="Wingdings" w:hAnsi="Wingdings" w:hint="default"/>
      </w:rPr>
    </w:lvl>
    <w:lvl w:ilvl="1" w:tplc="300A0003" w:tentative="1">
      <w:start w:val="1"/>
      <w:numFmt w:val="bullet"/>
      <w:lvlText w:val="o"/>
      <w:lvlJc w:val="left"/>
      <w:pPr>
        <w:ind w:left="2193" w:hanging="360"/>
      </w:pPr>
      <w:rPr>
        <w:rFonts w:ascii="Courier New" w:hAnsi="Courier New" w:cs="Courier New" w:hint="default"/>
      </w:rPr>
    </w:lvl>
    <w:lvl w:ilvl="2" w:tplc="300A0005" w:tentative="1">
      <w:start w:val="1"/>
      <w:numFmt w:val="bullet"/>
      <w:lvlText w:val=""/>
      <w:lvlJc w:val="left"/>
      <w:pPr>
        <w:ind w:left="2913" w:hanging="360"/>
      </w:pPr>
      <w:rPr>
        <w:rFonts w:ascii="Wingdings" w:hAnsi="Wingdings" w:hint="default"/>
      </w:rPr>
    </w:lvl>
    <w:lvl w:ilvl="3" w:tplc="300A0001" w:tentative="1">
      <w:start w:val="1"/>
      <w:numFmt w:val="bullet"/>
      <w:lvlText w:val=""/>
      <w:lvlJc w:val="left"/>
      <w:pPr>
        <w:ind w:left="3633" w:hanging="360"/>
      </w:pPr>
      <w:rPr>
        <w:rFonts w:ascii="Symbol" w:hAnsi="Symbol" w:hint="default"/>
      </w:rPr>
    </w:lvl>
    <w:lvl w:ilvl="4" w:tplc="300A0003" w:tentative="1">
      <w:start w:val="1"/>
      <w:numFmt w:val="bullet"/>
      <w:lvlText w:val="o"/>
      <w:lvlJc w:val="left"/>
      <w:pPr>
        <w:ind w:left="4353" w:hanging="360"/>
      </w:pPr>
      <w:rPr>
        <w:rFonts w:ascii="Courier New" w:hAnsi="Courier New" w:cs="Courier New" w:hint="default"/>
      </w:rPr>
    </w:lvl>
    <w:lvl w:ilvl="5" w:tplc="300A0005" w:tentative="1">
      <w:start w:val="1"/>
      <w:numFmt w:val="bullet"/>
      <w:lvlText w:val=""/>
      <w:lvlJc w:val="left"/>
      <w:pPr>
        <w:ind w:left="5073" w:hanging="360"/>
      </w:pPr>
      <w:rPr>
        <w:rFonts w:ascii="Wingdings" w:hAnsi="Wingdings" w:hint="default"/>
      </w:rPr>
    </w:lvl>
    <w:lvl w:ilvl="6" w:tplc="300A0001" w:tentative="1">
      <w:start w:val="1"/>
      <w:numFmt w:val="bullet"/>
      <w:lvlText w:val=""/>
      <w:lvlJc w:val="left"/>
      <w:pPr>
        <w:ind w:left="5793" w:hanging="360"/>
      </w:pPr>
      <w:rPr>
        <w:rFonts w:ascii="Symbol" w:hAnsi="Symbol" w:hint="default"/>
      </w:rPr>
    </w:lvl>
    <w:lvl w:ilvl="7" w:tplc="300A0003" w:tentative="1">
      <w:start w:val="1"/>
      <w:numFmt w:val="bullet"/>
      <w:lvlText w:val="o"/>
      <w:lvlJc w:val="left"/>
      <w:pPr>
        <w:ind w:left="6513" w:hanging="360"/>
      </w:pPr>
      <w:rPr>
        <w:rFonts w:ascii="Courier New" w:hAnsi="Courier New" w:cs="Courier New" w:hint="default"/>
      </w:rPr>
    </w:lvl>
    <w:lvl w:ilvl="8" w:tplc="300A0005" w:tentative="1">
      <w:start w:val="1"/>
      <w:numFmt w:val="bullet"/>
      <w:lvlText w:val=""/>
      <w:lvlJc w:val="left"/>
      <w:pPr>
        <w:ind w:left="7233" w:hanging="360"/>
      </w:pPr>
      <w:rPr>
        <w:rFonts w:ascii="Wingdings" w:hAnsi="Wingdings" w:hint="default"/>
      </w:rPr>
    </w:lvl>
  </w:abstractNum>
  <w:abstractNum w:abstractNumId="118">
    <w:nsid w:val="4F9E1BE0"/>
    <w:multiLevelType w:val="hybridMultilevel"/>
    <w:tmpl w:val="0896E6D4"/>
    <w:lvl w:ilvl="0" w:tplc="0032F2F0">
      <w:start w:val="1"/>
      <w:numFmt w:val="lowerLetter"/>
      <w:lvlText w:val="(%1)"/>
      <w:lvlJc w:val="left"/>
      <w:pPr>
        <w:ind w:left="1800" w:hanging="360"/>
      </w:pPr>
      <w:rPr>
        <w:rFonts w:hint="default"/>
        <w:b w:val="0"/>
        <w:color w:val="auto"/>
      </w:rPr>
    </w:lvl>
    <w:lvl w:ilvl="1" w:tplc="04090019" w:tentative="1">
      <w:start w:val="1"/>
      <w:numFmt w:val="lowerLetter"/>
      <w:lvlText w:val="%2."/>
      <w:lvlJc w:val="left"/>
      <w:pPr>
        <w:ind w:left="1170" w:hanging="360"/>
      </w:p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9">
    <w:nsid w:val="51562322"/>
    <w:multiLevelType w:val="hybridMultilevel"/>
    <w:tmpl w:val="91362B1C"/>
    <w:lvl w:ilvl="0" w:tplc="13A4B872">
      <w:start w:val="1"/>
      <w:numFmt w:val="decimal"/>
      <w:lvlText w:val="12.%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518B1783"/>
    <w:multiLevelType w:val="hybridMultilevel"/>
    <w:tmpl w:val="2ABA96B0"/>
    <w:lvl w:ilvl="0" w:tplc="96B087CC">
      <w:start w:val="1"/>
      <w:numFmt w:val="decimal"/>
      <w:lvlText w:val="10.%1"/>
      <w:lvlJc w:val="left"/>
      <w:pPr>
        <w:ind w:left="990" w:hanging="360"/>
      </w:pPr>
      <w:rPr>
        <w:rFonts w:hint="default"/>
        <w:b w:val="0"/>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1">
    <w:nsid w:val="51AD1819"/>
    <w:multiLevelType w:val="hybridMultilevel"/>
    <w:tmpl w:val="97D4405A"/>
    <w:lvl w:ilvl="0" w:tplc="BF22289E">
      <w:start w:val="1"/>
      <w:numFmt w:val="decimal"/>
      <w:lvlText w:val="%1."/>
      <w:lvlJc w:val="left"/>
      <w:pPr>
        <w:ind w:left="720" w:hanging="360"/>
      </w:pPr>
      <w:rPr>
        <w:rFonts w:ascii="Calibri" w:hAnsi="Calibri"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52802EAD"/>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nsid w:val="52C17AC3"/>
    <w:multiLevelType w:val="hybridMultilevel"/>
    <w:tmpl w:val="AEEAFCB8"/>
    <w:lvl w:ilvl="0" w:tplc="F66E735A">
      <w:start w:val="1"/>
      <w:numFmt w:val="decimal"/>
      <w:lvlText w:val="20.%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52FA7EC8"/>
    <w:multiLevelType w:val="multilevel"/>
    <w:tmpl w:val="27F89DA8"/>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5">
    <w:nsid w:val="53B22A75"/>
    <w:multiLevelType w:val="hybridMultilevel"/>
    <w:tmpl w:val="DB201D54"/>
    <w:lvl w:ilvl="0" w:tplc="5E8ED76A">
      <w:start w:val="1"/>
      <w:numFmt w:val="lowerLetter"/>
      <w:lvlText w:val="(%1)"/>
      <w:lvlJc w:val="left"/>
      <w:pPr>
        <w:ind w:left="1800" w:hanging="360"/>
      </w:pPr>
      <w:rPr>
        <w:rFonts w:hint="default"/>
        <w:b w:val="0"/>
        <w:i w:val="0"/>
        <w:color w:val="auto"/>
      </w:rPr>
    </w:lvl>
    <w:lvl w:ilvl="1" w:tplc="04090019" w:tentative="1">
      <w:start w:val="1"/>
      <w:numFmt w:val="lowerLetter"/>
      <w:lvlText w:val="%2."/>
      <w:lvlJc w:val="left"/>
      <w:pPr>
        <w:ind w:left="1170" w:hanging="360"/>
      </w:p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6">
    <w:nsid w:val="54144988"/>
    <w:multiLevelType w:val="hybridMultilevel"/>
    <w:tmpl w:val="5030C436"/>
    <w:lvl w:ilvl="0" w:tplc="157EE246">
      <w:start w:val="1"/>
      <w:numFmt w:val="decimal"/>
      <w:lvlText w:val="22.%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nsid w:val="55141A64"/>
    <w:multiLevelType w:val="hybridMultilevel"/>
    <w:tmpl w:val="85128E38"/>
    <w:lvl w:ilvl="0" w:tplc="1214F408">
      <w:start w:val="1"/>
      <w:numFmt w:val="decimal"/>
      <w:lvlText w:val="16.%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nsid w:val="553C33B8"/>
    <w:multiLevelType w:val="hybridMultilevel"/>
    <w:tmpl w:val="70CCA36C"/>
    <w:lvl w:ilvl="0" w:tplc="DDBE4C96">
      <w:start w:val="1"/>
      <w:numFmt w:val="decimal"/>
      <w:lvlText w:val="17.%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563033C9"/>
    <w:multiLevelType w:val="hybridMultilevel"/>
    <w:tmpl w:val="6F1AA42A"/>
    <w:lvl w:ilvl="0" w:tplc="601452D2">
      <w:start w:val="1"/>
      <w:numFmt w:val="lowerLetter"/>
      <w:lvlText w:val="(%1)"/>
      <w:lvlJc w:val="left"/>
      <w:pPr>
        <w:ind w:left="1800" w:hanging="360"/>
      </w:pPr>
      <w:rPr>
        <w:rFonts w:hint="default"/>
        <w:b w:val="0"/>
      </w:rPr>
    </w:lvl>
    <w:lvl w:ilvl="1" w:tplc="04090019" w:tentative="1">
      <w:start w:val="1"/>
      <w:numFmt w:val="lowerLetter"/>
      <w:lvlText w:val="%2."/>
      <w:lvlJc w:val="left"/>
      <w:pPr>
        <w:ind w:left="1170" w:hanging="360"/>
      </w:p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0">
    <w:nsid w:val="57186DBC"/>
    <w:multiLevelType w:val="hybridMultilevel"/>
    <w:tmpl w:val="140C5B66"/>
    <w:lvl w:ilvl="0" w:tplc="2F94CD68">
      <w:start w:val="3"/>
      <w:numFmt w:val="bullet"/>
      <w:lvlText w:val=""/>
      <w:lvlJc w:val="left"/>
      <w:pPr>
        <w:ind w:left="1287" w:hanging="360"/>
      </w:pPr>
      <w:rPr>
        <w:rFonts w:ascii="Symbol" w:eastAsia="Calibri" w:hAnsi="Symbol" w:cs="Aria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31">
    <w:nsid w:val="573132CE"/>
    <w:multiLevelType w:val="hybridMultilevel"/>
    <w:tmpl w:val="921248EE"/>
    <w:lvl w:ilvl="0" w:tplc="D22C9E26">
      <w:start w:val="1"/>
      <w:numFmt w:val="decimal"/>
      <w:lvlText w:val="6.%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nsid w:val="57465384"/>
    <w:multiLevelType w:val="hybridMultilevel"/>
    <w:tmpl w:val="3A8C865C"/>
    <w:lvl w:ilvl="0" w:tplc="6B5E5AD0">
      <w:start w:val="1"/>
      <w:numFmt w:val="decimal"/>
      <w:lvlText w:val="19.%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nsid w:val="57BE4AF5"/>
    <w:multiLevelType w:val="hybridMultilevel"/>
    <w:tmpl w:val="97D4405A"/>
    <w:lvl w:ilvl="0" w:tplc="BF22289E">
      <w:start w:val="1"/>
      <w:numFmt w:val="decimal"/>
      <w:lvlText w:val="%1."/>
      <w:lvlJc w:val="left"/>
      <w:pPr>
        <w:ind w:left="720" w:hanging="360"/>
      </w:pPr>
      <w:rPr>
        <w:rFonts w:ascii="Calibri" w:hAnsi="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nsid w:val="57C728A2"/>
    <w:multiLevelType w:val="hybridMultilevel"/>
    <w:tmpl w:val="13F0536E"/>
    <w:lvl w:ilvl="0" w:tplc="7E6ED5DC">
      <w:start w:val="1"/>
      <w:numFmt w:val="decimal"/>
      <w:lvlText w:val="32.%1"/>
      <w:lvlJc w:val="left"/>
      <w:pPr>
        <w:ind w:left="720" w:hanging="360"/>
      </w:pPr>
      <w:rPr>
        <w:rFonts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585343B4"/>
    <w:multiLevelType w:val="hybridMultilevel"/>
    <w:tmpl w:val="07B04FB2"/>
    <w:lvl w:ilvl="0" w:tplc="BE425E0E">
      <w:start w:val="1"/>
      <w:numFmt w:val="lowerLetter"/>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6">
    <w:nsid w:val="587F3EE8"/>
    <w:multiLevelType w:val="hybridMultilevel"/>
    <w:tmpl w:val="6AA6F3F6"/>
    <w:lvl w:ilvl="0" w:tplc="AC68931E">
      <w:start w:val="1"/>
      <w:numFmt w:val="lowerLetter"/>
      <w:lvlText w:val="(%1)"/>
      <w:lvlJc w:val="left"/>
      <w:pPr>
        <w:tabs>
          <w:tab w:val="num" w:pos="2232"/>
        </w:tabs>
        <w:ind w:left="2232" w:hanging="504"/>
      </w:pPr>
      <w:rPr>
        <w:rFonts w:hint="default"/>
      </w:rPr>
    </w:lvl>
    <w:lvl w:ilvl="1" w:tplc="E40E9C4A">
      <w:start w:val="1"/>
      <w:numFmt w:val="lowerRoman"/>
      <w:lvlText w:val="(%2)"/>
      <w:lvlJc w:val="left"/>
      <w:pPr>
        <w:tabs>
          <w:tab w:val="num" w:pos="1440"/>
        </w:tabs>
        <w:ind w:left="1440" w:hanging="360"/>
      </w:pPr>
      <w:rPr>
        <w:rFonts w:ascii="Calibri" w:hAnsi="Calibri" w:hint="default"/>
        <w:sz w:val="22"/>
        <w:szCs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7">
    <w:nsid w:val="59FD1068"/>
    <w:multiLevelType w:val="hybridMultilevel"/>
    <w:tmpl w:val="AF7A8304"/>
    <w:lvl w:ilvl="0" w:tplc="8F52BD98">
      <w:start w:val="1"/>
      <w:numFmt w:val="lowerLetter"/>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8">
    <w:nsid w:val="5B6754DC"/>
    <w:multiLevelType w:val="hybridMultilevel"/>
    <w:tmpl w:val="B8FE85CE"/>
    <w:lvl w:ilvl="0" w:tplc="FFFFFFFF">
      <w:start w:val="1"/>
      <w:numFmt w:val="lowerRoman"/>
      <w:lvlText w:val="(%1)"/>
      <w:lvlJc w:val="left"/>
      <w:pPr>
        <w:ind w:left="1440" w:hanging="360"/>
      </w:pPr>
      <w:rPr>
        <w:rFonts w:hint="default"/>
      </w:rPr>
    </w:lvl>
    <w:lvl w:ilvl="1" w:tplc="9184F860">
      <w:start w:val="1"/>
      <w:numFmt w:val="lowerLetter"/>
      <w:lvlText w:val="a.%2."/>
      <w:lvlJc w:val="left"/>
      <w:pPr>
        <w:ind w:left="2160" w:hanging="360"/>
      </w:pPr>
      <w:rPr>
        <w:rFonts w:hint="default"/>
      </w:rPr>
    </w:lvl>
    <w:lvl w:ilvl="2" w:tplc="65FCEF02">
      <w:start w:val="1"/>
      <w:numFmt w:val="decimal"/>
      <w:lvlText w:val="%3."/>
      <w:lvlJc w:val="left"/>
      <w:pPr>
        <w:ind w:left="3060" w:hanging="360"/>
      </w:pPr>
      <w:rPr>
        <w:rFonts w:hint="default"/>
      </w:rPr>
    </w:lvl>
    <w:lvl w:ilvl="3" w:tplc="C1DCA876">
      <w:start w:val="1"/>
      <w:numFmt w:val="lowerLetter"/>
      <w:lvlText w:val="(%4)"/>
      <w:lvlJc w:val="left"/>
      <w:pPr>
        <w:ind w:left="3600" w:hanging="360"/>
      </w:pPr>
      <w:rPr>
        <w:rFonts w:hint="default"/>
        <w:b/>
      </w:r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9">
    <w:nsid w:val="5C4808C1"/>
    <w:multiLevelType w:val="hybridMultilevel"/>
    <w:tmpl w:val="26C6F194"/>
    <w:lvl w:ilvl="0" w:tplc="EB560430">
      <w:start w:val="1"/>
      <w:numFmt w:val="decimal"/>
      <w:lvlText w:val="21.%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nsid w:val="5C957A31"/>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5CDD41D5"/>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nsid w:val="5CFC74A6"/>
    <w:multiLevelType w:val="hybridMultilevel"/>
    <w:tmpl w:val="E358386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3">
    <w:nsid w:val="5D0715BF"/>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nsid w:val="5D527028"/>
    <w:multiLevelType w:val="hybridMultilevel"/>
    <w:tmpl w:val="551A5232"/>
    <w:lvl w:ilvl="0" w:tplc="04090015">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nsid w:val="5D5A0B7B"/>
    <w:multiLevelType w:val="hybridMultilevel"/>
    <w:tmpl w:val="C63210C0"/>
    <w:lvl w:ilvl="0" w:tplc="A41C3ABC">
      <w:start w:val="1"/>
      <w:numFmt w:val="decimal"/>
      <w:lvlText w:val="24.%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nsid w:val="5DC06B3A"/>
    <w:multiLevelType w:val="hybridMultilevel"/>
    <w:tmpl w:val="1FB017FA"/>
    <w:lvl w:ilvl="0" w:tplc="0868EAB8">
      <w:start w:val="1"/>
      <w:numFmt w:val="decimal"/>
      <w:lvlText w:val="%1."/>
      <w:lvlJc w:val="left"/>
      <w:pPr>
        <w:ind w:left="720" w:hanging="360"/>
      </w:pPr>
      <w:rPr>
        <w:rFonts w:hint="default"/>
        <w:b w:val="0"/>
        <w:i w:val="0"/>
        <w:color w:val="auto"/>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nsid w:val="5DD44632"/>
    <w:multiLevelType w:val="hybridMultilevel"/>
    <w:tmpl w:val="59626ED6"/>
    <w:lvl w:ilvl="0" w:tplc="0C0A0001">
      <w:start w:val="1"/>
      <w:numFmt w:val="bullet"/>
      <w:lvlText w:val=""/>
      <w:lvlJc w:val="left"/>
      <w:pPr>
        <w:ind w:left="1065" w:hanging="360"/>
      </w:pPr>
      <w:rPr>
        <w:rFonts w:ascii="Symbol" w:hAnsi="Symbol" w:hint="default"/>
      </w:rPr>
    </w:lvl>
    <w:lvl w:ilvl="1" w:tplc="300A0019" w:tentative="1">
      <w:start w:val="1"/>
      <w:numFmt w:val="lowerLetter"/>
      <w:lvlText w:val="%2."/>
      <w:lvlJc w:val="left"/>
      <w:pPr>
        <w:ind w:left="1785" w:hanging="360"/>
      </w:pPr>
    </w:lvl>
    <w:lvl w:ilvl="2" w:tplc="300A001B" w:tentative="1">
      <w:start w:val="1"/>
      <w:numFmt w:val="lowerRoman"/>
      <w:lvlText w:val="%3."/>
      <w:lvlJc w:val="right"/>
      <w:pPr>
        <w:ind w:left="2505" w:hanging="180"/>
      </w:pPr>
    </w:lvl>
    <w:lvl w:ilvl="3" w:tplc="300A000F" w:tentative="1">
      <w:start w:val="1"/>
      <w:numFmt w:val="decimal"/>
      <w:lvlText w:val="%4."/>
      <w:lvlJc w:val="left"/>
      <w:pPr>
        <w:ind w:left="3225" w:hanging="360"/>
      </w:pPr>
    </w:lvl>
    <w:lvl w:ilvl="4" w:tplc="300A0019" w:tentative="1">
      <w:start w:val="1"/>
      <w:numFmt w:val="lowerLetter"/>
      <w:lvlText w:val="%5."/>
      <w:lvlJc w:val="left"/>
      <w:pPr>
        <w:ind w:left="3945" w:hanging="360"/>
      </w:pPr>
    </w:lvl>
    <w:lvl w:ilvl="5" w:tplc="300A001B" w:tentative="1">
      <w:start w:val="1"/>
      <w:numFmt w:val="lowerRoman"/>
      <w:lvlText w:val="%6."/>
      <w:lvlJc w:val="right"/>
      <w:pPr>
        <w:ind w:left="4665" w:hanging="180"/>
      </w:pPr>
    </w:lvl>
    <w:lvl w:ilvl="6" w:tplc="300A000F" w:tentative="1">
      <w:start w:val="1"/>
      <w:numFmt w:val="decimal"/>
      <w:lvlText w:val="%7."/>
      <w:lvlJc w:val="left"/>
      <w:pPr>
        <w:ind w:left="5385" w:hanging="360"/>
      </w:pPr>
    </w:lvl>
    <w:lvl w:ilvl="7" w:tplc="300A0019" w:tentative="1">
      <w:start w:val="1"/>
      <w:numFmt w:val="lowerLetter"/>
      <w:lvlText w:val="%8."/>
      <w:lvlJc w:val="left"/>
      <w:pPr>
        <w:ind w:left="6105" w:hanging="360"/>
      </w:pPr>
    </w:lvl>
    <w:lvl w:ilvl="8" w:tplc="300A001B" w:tentative="1">
      <w:start w:val="1"/>
      <w:numFmt w:val="lowerRoman"/>
      <w:lvlText w:val="%9."/>
      <w:lvlJc w:val="right"/>
      <w:pPr>
        <w:ind w:left="6825" w:hanging="180"/>
      </w:pPr>
    </w:lvl>
  </w:abstractNum>
  <w:abstractNum w:abstractNumId="148">
    <w:nsid w:val="5DE7276A"/>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nsid w:val="5EF3574B"/>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nsid w:val="5F160A0B"/>
    <w:multiLevelType w:val="hybridMultilevel"/>
    <w:tmpl w:val="0D96A026"/>
    <w:lvl w:ilvl="0" w:tplc="60167F7A">
      <w:start w:val="1"/>
      <w:numFmt w:val="decimal"/>
      <w:lvlText w:val="28.%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nsid w:val="5F50442F"/>
    <w:multiLevelType w:val="hybridMultilevel"/>
    <w:tmpl w:val="3904A09E"/>
    <w:lvl w:ilvl="0" w:tplc="4FB8ABBE">
      <w:start w:val="1"/>
      <w:numFmt w:val="decimal"/>
      <w:lvlText w:val="1.%1"/>
      <w:lvlJc w:val="left"/>
      <w:pPr>
        <w:ind w:left="720" w:hanging="360"/>
      </w:pPr>
      <w:rPr>
        <w:rFonts w:hint="default"/>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nsid w:val="5FC01AC6"/>
    <w:multiLevelType w:val="hybridMultilevel"/>
    <w:tmpl w:val="E07EC328"/>
    <w:lvl w:ilvl="0" w:tplc="6F4073A4">
      <w:start w:val="1"/>
      <w:numFmt w:val="decimal"/>
      <w:lvlText w:val="22.%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nsid w:val="5FDC4F5D"/>
    <w:multiLevelType w:val="hybridMultilevel"/>
    <w:tmpl w:val="5D9697A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4">
    <w:nsid w:val="60270B15"/>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nsid w:val="61CF1B8A"/>
    <w:multiLevelType w:val="hybridMultilevel"/>
    <w:tmpl w:val="BBD8E90A"/>
    <w:lvl w:ilvl="0" w:tplc="856AC6C2">
      <w:start w:val="1"/>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6">
    <w:nsid w:val="63E45E08"/>
    <w:multiLevelType w:val="hybridMultilevel"/>
    <w:tmpl w:val="6F9AEE92"/>
    <w:lvl w:ilvl="0" w:tplc="3CCA91D0">
      <w:start w:val="1"/>
      <w:numFmt w:val="decimal"/>
      <w:lvlText w:val="18.%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nsid w:val="645E35BA"/>
    <w:multiLevelType w:val="hybridMultilevel"/>
    <w:tmpl w:val="75A23DB0"/>
    <w:lvl w:ilvl="0" w:tplc="0154651C">
      <w:start w:val="1"/>
      <w:numFmt w:val="decimal"/>
      <w:lvlText w:val="16.%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nsid w:val="659A1B0E"/>
    <w:multiLevelType w:val="hybridMultilevel"/>
    <w:tmpl w:val="738C573A"/>
    <w:lvl w:ilvl="0" w:tplc="DBB2F32E">
      <w:start w:val="1"/>
      <w:numFmt w:val="decimal"/>
      <w:lvlText w:val="%1."/>
      <w:lvlJc w:val="left"/>
      <w:pPr>
        <w:ind w:left="720" w:hanging="360"/>
      </w:pPr>
      <w:rPr>
        <w:b w:val="0"/>
        <w:lang w:val="es-EC"/>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9">
    <w:nsid w:val="65E66AB3"/>
    <w:multiLevelType w:val="hybridMultilevel"/>
    <w:tmpl w:val="8B527332"/>
    <w:lvl w:ilvl="0" w:tplc="FECC8FAE">
      <w:start w:val="1"/>
      <w:numFmt w:val="decimal"/>
      <w:lvlText w:val="36.%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nsid w:val="661F6D48"/>
    <w:multiLevelType w:val="hybridMultilevel"/>
    <w:tmpl w:val="470E6FF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1">
    <w:nsid w:val="66E0705D"/>
    <w:multiLevelType w:val="hybridMultilevel"/>
    <w:tmpl w:val="66182AD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2">
    <w:nsid w:val="67BE2850"/>
    <w:multiLevelType w:val="hybridMultilevel"/>
    <w:tmpl w:val="D3F643A2"/>
    <w:lvl w:ilvl="0" w:tplc="304E6734">
      <w:start w:val="1"/>
      <w:numFmt w:val="decimal"/>
      <w:lvlText w:val="11.%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nsid w:val="687A57AD"/>
    <w:multiLevelType w:val="hybridMultilevel"/>
    <w:tmpl w:val="63CAA6EA"/>
    <w:lvl w:ilvl="0" w:tplc="8646C168">
      <w:start w:val="1"/>
      <w:numFmt w:val="decimal"/>
      <w:lvlText w:val="37.%1"/>
      <w:lvlJc w:val="left"/>
      <w:pPr>
        <w:ind w:left="720" w:hanging="360"/>
      </w:pPr>
      <w:rPr>
        <w:rFonts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nsid w:val="68D62F75"/>
    <w:multiLevelType w:val="hybridMultilevel"/>
    <w:tmpl w:val="D65641F6"/>
    <w:lvl w:ilvl="0" w:tplc="A492DE5A">
      <w:start w:val="1"/>
      <w:numFmt w:val="lowerRoman"/>
      <w:lvlText w:val="(%1)"/>
      <w:lvlJc w:val="lef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165">
    <w:nsid w:val="6938542B"/>
    <w:multiLevelType w:val="hybridMultilevel"/>
    <w:tmpl w:val="D458DADE"/>
    <w:lvl w:ilvl="0" w:tplc="FD5662FC">
      <w:start w:val="1"/>
      <w:numFmt w:val="decimal"/>
      <w:lvlText w:val="26.%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167">
    <w:nsid w:val="69A94665"/>
    <w:multiLevelType w:val="hybridMultilevel"/>
    <w:tmpl w:val="0896E6D4"/>
    <w:lvl w:ilvl="0" w:tplc="0032F2F0">
      <w:start w:val="1"/>
      <w:numFmt w:val="lowerLetter"/>
      <w:lvlText w:val="(%1)"/>
      <w:lvlJc w:val="left"/>
      <w:pPr>
        <w:ind w:left="1800" w:hanging="360"/>
      </w:pPr>
      <w:rPr>
        <w:rFonts w:hint="default"/>
        <w:b w:val="0"/>
        <w:color w:val="auto"/>
      </w:rPr>
    </w:lvl>
    <w:lvl w:ilvl="1" w:tplc="04090019" w:tentative="1">
      <w:start w:val="1"/>
      <w:numFmt w:val="lowerLetter"/>
      <w:lvlText w:val="%2."/>
      <w:lvlJc w:val="left"/>
      <w:pPr>
        <w:ind w:left="1170" w:hanging="360"/>
      </w:p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8">
    <w:nsid w:val="69AA6424"/>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nsid w:val="6AAB6BEC"/>
    <w:multiLevelType w:val="hybridMultilevel"/>
    <w:tmpl w:val="0068E562"/>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170">
    <w:nsid w:val="6B090F03"/>
    <w:multiLevelType w:val="hybridMultilevel"/>
    <w:tmpl w:val="4524FD28"/>
    <w:lvl w:ilvl="0" w:tplc="30A0F486">
      <w:start w:val="1"/>
      <w:numFmt w:val="lowerLetter"/>
      <w:lvlText w:val="(%1)"/>
      <w:lvlJc w:val="left"/>
      <w:pPr>
        <w:ind w:left="5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6C1402FE"/>
    <w:multiLevelType w:val="hybridMultilevel"/>
    <w:tmpl w:val="3C4A2BF6"/>
    <w:lvl w:ilvl="0" w:tplc="1D1655B4">
      <w:start w:val="1"/>
      <w:numFmt w:val="decimal"/>
      <w:lvlText w:val="4.%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nsid w:val="6D4E0AC7"/>
    <w:multiLevelType w:val="hybridMultilevel"/>
    <w:tmpl w:val="232822BE"/>
    <w:lvl w:ilvl="0" w:tplc="E40E9C4A">
      <w:start w:val="1"/>
      <w:numFmt w:val="lowerRoman"/>
      <w:lvlText w:val="(%1)"/>
      <w:lvlJc w:val="left"/>
      <w:pPr>
        <w:tabs>
          <w:tab w:val="num" w:pos="1440"/>
        </w:tabs>
        <w:ind w:left="1440" w:hanging="360"/>
      </w:pPr>
      <w:rPr>
        <w:rFonts w:ascii="Calibri" w:hAnsi="Calibri"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nsid w:val="6D7564F7"/>
    <w:multiLevelType w:val="hybridMultilevel"/>
    <w:tmpl w:val="5986F2D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74">
    <w:nsid w:val="6D8009E8"/>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nsid w:val="6DF511C5"/>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nsid w:val="6E155DB2"/>
    <w:multiLevelType w:val="hybridMultilevel"/>
    <w:tmpl w:val="113EBEAE"/>
    <w:lvl w:ilvl="0" w:tplc="8C2287F4">
      <w:start w:val="1"/>
      <w:numFmt w:val="decimal"/>
      <w:lvlText w:val="38.%1"/>
      <w:lvlJc w:val="left"/>
      <w:pPr>
        <w:ind w:left="720" w:hanging="360"/>
      </w:pPr>
      <w:rPr>
        <w:rFonts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nsid w:val="6E464AA1"/>
    <w:multiLevelType w:val="hybridMultilevel"/>
    <w:tmpl w:val="817020F4"/>
    <w:lvl w:ilvl="0" w:tplc="496C13D0">
      <w:start w:val="1"/>
      <w:numFmt w:val="decimal"/>
      <w:lvlText w:val="40.%1"/>
      <w:lvlJc w:val="left"/>
      <w:pPr>
        <w:ind w:left="720" w:hanging="360"/>
      </w:pPr>
      <w:rPr>
        <w:rFonts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nsid w:val="6E8C3642"/>
    <w:multiLevelType w:val="hybridMultilevel"/>
    <w:tmpl w:val="1FB017FA"/>
    <w:lvl w:ilvl="0" w:tplc="0868EAB8">
      <w:start w:val="1"/>
      <w:numFmt w:val="decimal"/>
      <w:lvlText w:val="%1."/>
      <w:lvlJc w:val="left"/>
      <w:pPr>
        <w:ind w:left="720" w:hanging="360"/>
      </w:pPr>
      <w:rPr>
        <w:rFonts w:hint="default"/>
        <w:b w:val="0"/>
        <w:i w:val="0"/>
        <w:color w:val="auto"/>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nsid w:val="6E8C487F"/>
    <w:multiLevelType w:val="hybridMultilevel"/>
    <w:tmpl w:val="5350842E"/>
    <w:lvl w:ilvl="0" w:tplc="FDA408D0">
      <w:start w:val="1"/>
      <w:numFmt w:val="decimal"/>
      <w:lvlText w:val="7.%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nsid w:val="6F1C61C3"/>
    <w:multiLevelType w:val="hybridMultilevel"/>
    <w:tmpl w:val="4A481AFC"/>
    <w:lvl w:ilvl="0" w:tplc="B802A728">
      <w:start w:val="1"/>
      <w:numFmt w:val="lowerRoman"/>
      <w:lvlText w:val="(%1)"/>
      <w:lvlJc w:val="left"/>
      <w:pPr>
        <w:ind w:left="1440" w:hanging="720"/>
      </w:pPr>
    </w:lvl>
    <w:lvl w:ilvl="1" w:tplc="300A0019">
      <w:start w:val="1"/>
      <w:numFmt w:val="lowerLetter"/>
      <w:lvlText w:val="%2."/>
      <w:lvlJc w:val="left"/>
      <w:pPr>
        <w:ind w:left="1800" w:hanging="360"/>
      </w:pPr>
    </w:lvl>
    <w:lvl w:ilvl="2" w:tplc="300A001B">
      <w:start w:val="1"/>
      <w:numFmt w:val="lowerRoman"/>
      <w:lvlText w:val="%3."/>
      <w:lvlJc w:val="right"/>
      <w:pPr>
        <w:ind w:left="2520" w:hanging="180"/>
      </w:pPr>
    </w:lvl>
    <w:lvl w:ilvl="3" w:tplc="300A000F">
      <w:start w:val="1"/>
      <w:numFmt w:val="decimal"/>
      <w:lvlText w:val="%4."/>
      <w:lvlJc w:val="left"/>
      <w:pPr>
        <w:ind w:left="3240" w:hanging="360"/>
      </w:pPr>
    </w:lvl>
    <w:lvl w:ilvl="4" w:tplc="300A0019">
      <w:start w:val="1"/>
      <w:numFmt w:val="lowerLetter"/>
      <w:lvlText w:val="%5."/>
      <w:lvlJc w:val="left"/>
      <w:pPr>
        <w:ind w:left="3960" w:hanging="360"/>
      </w:pPr>
    </w:lvl>
    <w:lvl w:ilvl="5" w:tplc="300A001B">
      <w:start w:val="1"/>
      <w:numFmt w:val="lowerRoman"/>
      <w:lvlText w:val="%6."/>
      <w:lvlJc w:val="right"/>
      <w:pPr>
        <w:ind w:left="4680" w:hanging="180"/>
      </w:pPr>
    </w:lvl>
    <w:lvl w:ilvl="6" w:tplc="300A000F">
      <w:start w:val="1"/>
      <w:numFmt w:val="decimal"/>
      <w:lvlText w:val="%7."/>
      <w:lvlJc w:val="left"/>
      <w:pPr>
        <w:ind w:left="5400" w:hanging="360"/>
      </w:pPr>
    </w:lvl>
    <w:lvl w:ilvl="7" w:tplc="300A0019">
      <w:start w:val="1"/>
      <w:numFmt w:val="lowerLetter"/>
      <w:lvlText w:val="%8."/>
      <w:lvlJc w:val="left"/>
      <w:pPr>
        <w:ind w:left="6120" w:hanging="360"/>
      </w:pPr>
    </w:lvl>
    <w:lvl w:ilvl="8" w:tplc="300A001B">
      <w:start w:val="1"/>
      <w:numFmt w:val="lowerRoman"/>
      <w:lvlText w:val="%9."/>
      <w:lvlJc w:val="right"/>
      <w:pPr>
        <w:ind w:left="6840" w:hanging="180"/>
      </w:pPr>
    </w:lvl>
  </w:abstractNum>
  <w:abstractNum w:abstractNumId="181">
    <w:nsid w:val="6F4925D5"/>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nsid w:val="703604CC"/>
    <w:multiLevelType w:val="hybridMultilevel"/>
    <w:tmpl w:val="BEB0F8CE"/>
    <w:lvl w:ilvl="0" w:tplc="389E7E1E">
      <w:start w:val="1"/>
      <w:numFmt w:val="decimal"/>
      <w:lvlText w:val="17.%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nsid w:val="704313D1"/>
    <w:multiLevelType w:val="hybridMultilevel"/>
    <w:tmpl w:val="4268E3E0"/>
    <w:lvl w:ilvl="0" w:tplc="4746BA94">
      <w:start w:val="1"/>
      <w:numFmt w:val="decimal"/>
      <w:lvlText w:val="41.%1"/>
      <w:lvlJc w:val="left"/>
      <w:pPr>
        <w:ind w:left="720" w:hanging="360"/>
      </w:pPr>
      <w:rPr>
        <w:rFonts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nsid w:val="7053696C"/>
    <w:multiLevelType w:val="hybridMultilevel"/>
    <w:tmpl w:val="232822BE"/>
    <w:lvl w:ilvl="0" w:tplc="E40E9C4A">
      <w:start w:val="1"/>
      <w:numFmt w:val="lowerRoman"/>
      <w:lvlText w:val="(%1)"/>
      <w:lvlJc w:val="left"/>
      <w:pPr>
        <w:tabs>
          <w:tab w:val="num" w:pos="1440"/>
        </w:tabs>
        <w:ind w:left="1440" w:hanging="360"/>
      </w:pPr>
      <w:rPr>
        <w:rFonts w:ascii="Calibri" w:hAnsi="Calibri"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nsid w:val="719F211B"/>
    <w:multiLevelType w:val="hybridMultilevel"/>
    <w:tmpl w:val="AA947DE2"/>
    <w:lvl w:ilvl="0" w:tplc="B80C1CFE">
      <w:start w:val="1"/>
      <w:numFmt w:val="decimal"/>
      <w:lvlText w:val="26.%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nsid w:val="7254517A"/>
    <w:multiLevelType w:val="hybridMultilevel"/>
    <w:tmpl w:val="A0DE1626"/>
    <w:lvl w:ilvl="0" w:tplc="26725808">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nsid w:val="72672186"/>
    <w:multiLevelType w:val="hybridMultilevel"/>
    <w:tmpl w:val="9A9CBA16"/>
    <w:lvl w:ilvl="0" w:tplc="300A0001">
      <w:start w:val="1"/>
      <w:numFmt w:val="bullet"/>
      <w:lvlText w:val=""/>
      <w:lvlJc w:val="left"/>
      <w:pPr>
        <w:ind w:left="778" w:hanging="360"/>
      </w:pPr>
      <w:rPr>
        <w:rFonts w:ascii="Symbol" w:hAnsi="Symbol" w:hint="default"/>
      </w:rPr>
    </w:lvl>
    <w:lvl w:ilvl="1" w:tplc="300A0003" w:tentative="1">
      <w:start w:val="1"/>
      <w:numFmt w:val="bullet"/>
      <w:lvlText w:val="o"/>
      <w:lvlJc w:val="left"/>
      <w:pPr>
        <w:ind w:left="1498" w:hanging="360"/>
      </w:pPr>
      <w:rPr>
        <w:rFonts w:ascii="Courier New" w:hAnsi="Courier New" w:cs="Courier New" w:hint="default"/>
      </w:rPr>
    </w:lvl>
    <w:lvl w:ilvl="2" w:tplc="300A0005" w:tentative="1">
      <w:start w:val="1"/>
      <w:numFmt w:val="bullet"/>
      <w:lvlText w:val=""/>
      <w:lvlJc w:val="left"/>
      <w:pPr>
        <w:ind w:left="2218" w:hanging="360"/>
      </w:pPr>
      <w:rPr>
        <w:rFonts w:ascii="Wingdings" w:hAnsi="Wingdings" w:hint="default"/>
      </w:rPr>
    </w:lvl>
    <w:lvl w:ilvl="3" w:tplc="300A0001" w:tentative="1">
      <w:start w:val="1"/>
      <w:numFmt w:val="bullet"/>
      <w:lvlText w:val=""/>
      <w:lvlJc w:val="left"/>
      <w:pPr>
        <w:ind w:left="2938" w:hanging="360"/>
      </w:pPr>
      <w:rPr>
        <w:rFonts w:ascii="Symbol" w:hAnsi="Symbol" w:hint="default"/>
      </w:rPr>
    </w:lvl>
    <w:lvl w:ilvl="4" w:tplc="300A0003" w:tentative="1">
      <w:start w:val="1"/>
      <w:numFmt w:val="bullet"/>
      <w:lvlText w:val="o"/>
      <w:lvlJc w:val="left"/>
      <w:pPr>
        <w:ind w:left="3658" w:hanging="360"/>
      </w:pPr>
      <w:rPr>
        <w:rFonts w:ascii="Courier New" w:hAnsi="Courier New" w:cs="Courier New" w:hint="default"/>
      </w:rPr>
    </w:lvl>
    <w:lvl w:ilvl="5" w:tplc="300A0005" w:tentative="1">
      <w:start w:val="1"/>
      <w:numFmt w:val="bullet"/>
      <w:lvlText w:val=""/>
      <w:lvlJc w:val="left"/>
      <w:pPr>
        <w:ind w:left="4378" w:hanging="360"/>
      </w:pPr>
      <w:rPr>
        <w:rFonts w:ascii="Wingdings" w:hAnsi="Wingdings" w:hint="default"/>
      </w:rPr>
    </w:lvl>
    <w:lvl w:ilvl="6" w:tplc="300A0001" w:tentative="1">
      <w:start w:val="1"/>
      <w:numFmt w:val="bullet"/>
      <w:lvlText w:val=""/>
      <w:lvlJc w:val="left"/>
      <w:pPr>
        <w:ind w:left="5098" w:hanging="360"/>
      </w:pPr>
      <w:rPr>
        <w:rFonts w:ascii="Symbol" w:hAnsi="Symbol" w:hint="default"/>
      </w:rPr>
    </w:lvl>
    <w:lvl w:ilvl="7" w:tplc="300A0003" w:tentative="1">
      <w:start w:val="1"/>
      <w:numFmt w:val="bullet"/>
      <w:lvlText w:val="o"/>
      <w:lvlJc w:val="left"/>
      <w:pPr>
        <w:ind w:left="5818" w:hanging="360"/>
      </w:pPr>
      <w:rPr>
        <w:rFonts w:ascii="Courier New" w:hAnsi="Courier New" w:cs="Courier New" w:hint="default"/>
      </w:rPr>
    </w:lvl>
    <w:lvl w:ilvl="8" w:tplc="300A0005" w:tentative="1">
      <w:start w:val="1"/>
      <w:numFmt w:val="bullet"/>
      <w:lvlText w:val=""/>
      <w:lvlJc w:val="left"/>
      <w:pPr>
        <w:ind w:left="6538" w:hanging="360"/>
      </w:pPr>
      <w:rPr>
        <w:rFonts w:ascii="Wingdings" w:hAnsi="Wingdings" w:hint="default"/>
      </w:rPr>
    </w:lvl>
  </w:abstractNum>
  <w:abstractNum w:abstractNumId="188">
    <w:nsid w:val="75336BE8"/>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nsid w:val="75A3341F"/>
    <w:multiLevelType w:val="hybridMultilevel"/>
    <w:tmpl w:val="737E12B0"/>
    <w:lvl w:ilvl="0" w:tplc="5FFCAC3E">
      <w:start w:val="1"/>
      <w:numFmt w:val="decimal"/>
      <w:lvlText w:val="9.%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nsid w:val="75A86FAC"/>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nsid w:val="760D3151"/>
    <w:multiLevelType w:val="hybridMultilevel"/>
    <w:tmpl w:val="6632FFF4"/>
    <w:lvl w:ilvl="0" w:tplc="45DEDAD2">
      <w:start w:val="1"/>
      <w:numFmt w:val="decimal"/>
      <w:lvlText w:val="14.%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nsid w:val="76AB45CC"/>
    <w:multiLevelType w:val="hybridMultilevel"/>
    <w:tmpl w:val="0896E6D4"/>
    <w:lvl w:ilvl="0" w:tplc="0032F2F0">
      <w:start w:val="1"/>
      <w:numFmt w:val="lowerLetter"/>
      <w:lvlText w:val="(%1)"/>
      <w:lvlJc w:val="left"/>
      <w:pPr>
        <w:ind w:left="1800" w:hanging="360"/>
      </w:pPr>
      <w:rPr>
        <w:rFonts w:hint="default"/>
        <w:b w:val="0"/>
        <w:color w:val="auto"/>
      </w:rPr>
    </w:lvl>
    <w:lvl w:ilvl="1" w:tplc="04090019" w:tentative="1">
      <w:start w:val="1"/>
      <w:numFmt w:val="lowerLetter"/>
      <w:lvlText w:val="%2."/>
      <w:lvlJc w:val="left"/>
      <w:pPr>
        <w:ind w:left="1170" w:hanging="360"/>
      </w:p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3">
    <w:nsid w:val="76C826A1"/>
    <w:multiLevelType w:val="hybridMultilevel"/>
    <w:tmpl w:val="4D2C024A"/>
    <w:lvl w:ilvl="0" w:tplc="300A000F">
      <w:start w:val="1"/>
      <w:numFmt w:val="decimal"/>
      <w:lvlText w:val="%1."/>
      <w:lvlJc w:val="left"/>
      <w:pPr>
        <w:ind w:left="1800" w:hanging="360"/>
      </w:pPr>
    </w:lvl>
    <w:lvl w:ilvl="1" w:tplc="300A0019" w:tentative="1">
      <w:start w:val="1"/>
      <w:numFmt w:val="lowerLetter"/>
      <w:lvlText w:val="%2."/>
      <w:lvlJc w:val="left"/>
      <w:pPr>
        <w:ind w:left="2520" w:hanging="360"/>
      </w:pPr>
    </w:lvl>
    <w:lvl w:ilvl="2" w:tplc="300A001B" w:tentative="1">
      <w:start w:val="1"/>
      <w:numFmt w:val="lowerRoman"/>
      <w:lvlText w:val="%3."/>
      <w:lvlJc w:val="right"/>
      <w:pPr>
        <w:ind w:left="3240" w:hanging="180"/>
      </w:pPr>
    </w:lvl>
    <w:lvl w:ilvl="3" w:tplc="300A000F" w:tentative="1">
      <w:start w:val="1"/>
      <w:numFmt w:val="decimal"/>
      <w:lvlText w:val="%4."/>
      <w:lvlJc w:val="left"/>
      <w:pPr>
        <w:ind w:left="3960" w:hanging="360"/>
      </w:pPr>
    </w:lvl>
    <w:lvl w:ilvl="4" w:tplc="300A0019" w:tentative="1">
      <w:start w:val="1"/>
      <w:numFmt w:val="lowerLetter"/>
      <w:lvlText w:val="%5."/>
      <w:lvlJc w:val="left"/>
      <w:pPr>
        <w:ind w:left="4680" w:hanging="360"/>
      </w:pPr>
    </w:lvl>
    <w:lvl w:ilvl="5" w:tplc="300A001B" w:tentative="1">
      <w:start w:val="1"/>
      <w:numFmt w:val="lowerRoman"/>
      <w:lvlText w:val="%6."/>
      <w:lvlJc w:val="right"/>
      <w:pPr>
        <w:ind w:left="5400" w:hanging="180"/>
      </w:pPr>
    </w:lvl>
    <w:lvl w:ilvl="6" w:tplc="300A000F" w:tentative="1">
      <w:start w:val="1"/>
      <w:numFmt w:val="decimal"/>
      <w:lvlText w:val="%7."/>
      <w:lvlJc w:val="left"/>
      <w:pPr>
        <w:ind w:left="6120" w:hanging="360"/>
      </w:pPr>
    </w:lvl>
    <w:lvl w:ilvl="7" w:tplc="300A0019" w:tentative="1">
      <w:start w:val="1"/>
      <w:numFmt w:val="lowerLetter"/>
      <w:lvlText w:val="%8."/>
      <w:lvlJc w:val="left"/>
      <w:pPr>
        <w:ind w:left="6840" w:hanging="360"/>
      </w:pPr>
    </w:lvl>
    <w:lvl w:ilvl="8" w:tplc="300A001B" w:tentative="1">
      <w:start w:val="1"/>
      <w:numFmt w:val="lowerRoman"/>
      <w:lvlText w:val="%9."/>
      <w:lvlJc w:val="right"/>
      <w:pPr>
        <w:ind w:left="7560" w:hanging="180"/>
      </w:pPr>
    </w:lvl>
  </w:abstractNum>
  <w:abstractNum w:abstractNumId="194">
    <w:nsid w:val="784675FD"/>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nsid w:val="78FC27AB"/>
    <w:multiLevelType w:val="hybridMultilevel"/>
    <w:tmpl w:val="65DE8B9A"/>
    <w:lvl w:ilvl="0" w:tplc="C5C24F4C">
      <w:start w:val="1"/>
      <w:numFmt w:val="decimal"/>
      <w:lvlText w:val="3.%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nsid w:val="795213CC"/>
    <w:multiLevelType w:val="hybridMultilevel"/>
    <w:tmpl w:val="36AE0BEE"/>
    <w:lvl w:ilvl="0" w:tplc="2C0A0017">
      <w:start w:val="1"/>
      <w:numFmt w:val="lowerLetter"/>
      <w:lvlText w:val="%1)"/>
      <w:lvlJc w:val="left"/>
      <w:pPr>
        <w:ind w:left="360" w:hanging="360"/>
      </w:pPr>
      <w:rPr>
        <w:rFonts w:hint="default"/>
        <w:b w:val="0"/>
      </w:rPr>
    </w:lvl>
    <w:lvl w:ilvl="1" w:tplc="2C0A0019">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197">
    <w:nsid w:val="79661D01"/>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nsid w:val="7A0F60E0"/>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nsid w:val="7B8E58BF"/>
    <w:multiLevelType w:val="hybridMultilevel"/>
    <w:tmpl w:val="B8342CF6"/>
    <w:lvl w:ilvl="0" w:tplc="C930C902">
      <w:start w:val="1"/>
      <w:numFmt w:val="decimal"/>
      <w:lvlText w:val="%1."/>
      <w:lvlJc w:val="left"/>
      <w:pPr>
        <w:ind w:left="720" w:hanging="360"/>
      </w:pPr>
      <w:rPr>
        <w:rFonts w:ascii="Calibri" w:hAnsi="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nsid w:val="7C4A0666"/>
    <w:multiLevelType w:val="hybridMultilevel"/>
    <w:tmpl w:val="27AEAEB8"/>
    <w:lvl w:ilvl="0" w:tplc="30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1">
    <w:nsid w:val="7E303859"/>
    <w:multiLevelType w:val="hybridMultilevel"/>
    <w:tmpl w:val="A432B618"/>
    <w:lvl w:ilvl="0" w:tplc="BDAE61E2">
      <w:start w:val="1"/>
      <w:numFmt w:val="decimal"/>
      <w:lvlText w:val="27.%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nsid w:val="7F2F7228"/>
    <w:multiLevelType w:val="hybridMultilevel"/>
    <w:tmpl w:val="B11623EA"/>
    <w:lvl w:ilvl="0" w:tplc="FE6C2960">
      <w:start w:val="1"/>
      <w:numFmt w:val="decimal"/>
      <w:lvlText w:val="29.%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99"/>
  </w:num>
  <w:num w:numId="3">
    <w:abstractNumId w:val="144"/>
  </w:num>
  <w:num w:numId="4">
    <w:abstractNumId w:val="113"/>
  </w:num>
  <w:num w:numId="5">
    <w:abstractNumId w:val="94"/>
  </w:num>
  <w:num w:numId="6">
    <w:abstractNumId w:val="106"/>
  </w:num>
  <w:num w:numId="7">
    <w:abstractNumId w:val="44"/>
  </w:num>
  <w:num w:numId="8">
    <w:abstractNumId w:val="73"/>
  </w:num>
  <w:num w:numId="9">
    <w:abstractNumId w:val="36"/>
  </w:num>
  <w:num w:numId="10">
    <w:abstractNumId w:val="179"/>
  </w:num>
  <w:num w:numId="11">
    <w:abstractNumId w:val="59"/>
  </w:num>
  <w:num w:numId="12">
    <w:abstractNumId w:val="65"/>
  </w:num>
  <w:num w:numId="13">
    <w:abstractNumId w:val="34"/>
  </w:num>
  <w:num w:numId="14">
    <w:abstractNumId w:val="162"/>
  </w:num>
  <w:num w:numId="15">
    <w:abstractNumId w:val="190"/>
  </w:num>
  <w:num w:numId="16">
    <w:abstractNumId w:val="119"/>
  </w:num>
  <w:num w:numId="17">
    <w:abstractNumId w:val="13"/>
  </w:num>
  <w:num w:numId="18">
    <w:abstractNumId w:val="54"/>
  </w:num>
  <w:num w:numId="19">
    <w:abstractNumId w:val="181"/>
  </w:num>
  <w:num w:numId="20">
    <w:abstractNumId w:val="74"/>
  </w:num>
  <w:num w:numId="21">
    <w:abstractNumId w:val="39"/>
  </w:num>
  <w:num w:numId="22">
    <w:abstractNumId w:val="25"/>
  </w:num>
  <w:num w:numId="23">
    <w:abstractNumId w:val="19"/>
  </w:num>
  <w:num w:numId="24">
    <w:abstractNumId w:val="8"/>
  </w:num>
  <w:num w:numId="25">
    <w:abstractNumId w:val="157"/>
  </w:num>
  <w:num w:numId="26">
    <w:abstractNumId w:val="182"/>
  </w:num>
  <w:num w:numId="27">
    <w:abstractNumId w:val="156"/>
  </w:num>
  <w:num w:numId="28">
    <w:abstractNumId w:val="132"/>
  </w:num>
  <w:num w:numId="29">
    <w:abstractNumId w:val="149"/>
  </w:num>
  <w:num w:numId="30">
    <w:abstractNumId w:val="123"/>
  </w:num>
  <w:num w:numId="31">
    <w:abstractNumId w:val="139"/>
  </w:num>
  <w:num w:numId="32">
    <w:abstractNumId w:val="154"/>
  </w:num>
  <w:num w:numId="33">
    <w:abstractNumId w:val="5"/>
  </w:num>
  <w:num w:numId="34">
    <w:abstractNumId w:val="175"/>
  </w:num>
  <w:num w:numId="35">
    <w:abstractNumId w:val="9"/>
  </w:num>
  <w:num w:numId="36">
    <w:abstractNumId w:val="152"/>
  </w:num>
  <w:num w:numId="37">
    <w:abstractNumId w:val="72"/>
  </w:num>
  <w:num w:numId="38">
    <w:abstractNumId w:val="194"/>
  </w:num>
  <w:num w:numId="39">
    <w:abstractNumId w:val="174"/>
  </w:num>
  <w:num w:numId="40">
    <w:abstractNumId w:val="145"/>
  </w:num>
  <w:num w:numId="41">
    <w:abstractNumId w:val="92"/>
  </w:num>
  <w:num w:numId="42">
    <w:abstractNumId w:val="165"/>
  </w:num>
  <w:num w:numId="43">
    <w:abstractNumId w:val="77"/>
  </w:num>
  <w:num w:numId="44">
    <w:abstractNumId w:val="23"/>
  </w:num>
  <w:num w:numId="45">
    <w:abstractNumId w:val="150"/>
  </w:num>
  <w:num w:numId="46">
    <w:abstractNumId w:val="7"/>
  </w:num>
  <w:num w:numId="47">
    <w:abstractNumId w:val="100"/>
  </w:num>
  <w:num w:numId="48">
    <w:abstractNumId w:val="21"/>
  </w:num>
  <w:num w:numId="49">
    <w:abstractNumId w:val="96"/>
  </w:num>
  <w:num w:numId="50">
    <w:abstractNumId w:val="188"/>
  </w:num>
  <w:num w:numId="51">
    <w:abstractNumId w:val="134"/>
  </w:num>
  <w:num w:numId="52">
    <w:abstractNumId w:val="148"/>
  </w:num>
  <w:num w:numId="53">
    <w:abstractNumId w:val="70"/>
  </w:num>
  <w:num w:numId="54">
    <w:abstractNumId w:val="28"/>
  </w:num>
  <w:num w:numId="55">
    <w:abstractNumId w:val="43"/>
  </w:num>
  <w:num w:numId="56">
    <w:abstractNumId w:val="2"/>
  </w:num>
  <w:num w:numId="57">
    <w:abstractNumId w:val="47"/>
  </w:num>
  <w:num w:numId="58">
    <w:abstractNumId w:val="51"/>
  </w:num>
  <w:num w:numId="59">
    <w:abstractNumId w:val="163"/>
  </w:num>
  <w:num w:numId="60">
    <w:abstractNumId w:val="176"/>
  </w:num>
  <w:num w:numId="61">
    <w:abstractNumId w:val="76"/>
  </w:num>
  <w:num w:numId="62">
    <w:abstractNumId w:val="177"/>
  </w:num>
  <w:num w:numId="63">
    <w:abstractNumId w:val="183"/>
  </w:num>
  <w:num w:numId="64">
    <w:abstractNumId w:val="15"/>
  </w:num>
  <w:num w:numId="65">
    <w:abstractNumId w:val="64"/>
  </w:num>
  <w:num w:numId="66">
    <w:abstractNumId w:val="97"/>
  </w:num>
  <w:num w:numId="67">
    <w:abstractNumId w:val="199"/>
  </w:num>
  <w:num w:numId="68">
    <w:abstractNumId w:val="151"/>
  </w:num>
  <w:num w:numId="69">
    <w:abstractNumId w:val="140"/>
  </w:num>
  <w:num w:numId="70">
    <w:abstractNumId w:val="14"/>
  </w:num>
  <w:num w:numId="71">
    <w:abstractNumId w:val="93"/>
  </w:num>
  <w:num w:numId="72">
    <w:abstractNumId w:val="129"/>
  </w:num>
  <w:num w:numId="73">
    <w:abstractNumId w:val="167"/>
  </w:num>
  <w:num w:numId="74">
    <w:abstractNumId w:val="87"/>
  </w:num>
  <w:num w:numId="75">
    <w:abstractNumId w:val="22"/>
  </w:num>
  <w:num w:numId="76">
    <w:abstractNumId w:val="125"/>
  </w:num>
  <w:num w:numId="77">
    <w:abstractNumId w:val="166"/>
  </w:num>
  <w:num w:numId="78">
    <w:abstractNumId w:val="192"/>
  </w:num>
  <w:num w:numId="79">
    <w:abstractNumId w:val="118"/>
  </w:num>
  <w:num w:numId="80">
    <w:abstractNumId w:val="12"/>
  </w:num>
  <w:num w:numId="81">
    <w:abstractNumId w:val="111"/>
  </w:num>
  <w:num w:numId="82">
    <w:abstractNumId w:val="133"/>
  </w:num>
  <w:num w:numId="83">
    <w:abstractNumId w:val="30"/>
  </w:num>
  <w:num w:numId="84">
    <w:abstractNumId w:val="121"/>
  </w:num>
  <w:num w:numId="85">
    <w:abstractNumId w:val="83"/>
  </w:num>
  <w:num w:numId="86">
    <w:abstractNumId w:val="122"/>
  </w:num>
  <w:num w:numId="87">
    <w:abstractNumId w:val="143"/>
  </w:num>
  <w:num w:numId="88">
    <w:abstractNumId w:val="115"/>
  </w:num>
  <w:num w:numId="89">
    <w:abstractNumId w:val="195"/>
  </w:num>
  <w:num w:numId="90">
    <w:abstractNumId w:val="171"/>
  </w:num>
  <w:num w:numId="91">
    <w:abstractNumId w:val="67"/>
  </w:num>
  <w:num w:numId="92">
    <w:abstractNumId w:val="168"/>
  </w:num>
  <w:num w:numId="93">
    <w:abstractNumId w:val="3"/>
  </w:num>
  <w:num w:numId="94">
    <w:abstractNumId w:val="131"/>
  </w:num>
  <w:num w:numId="95">
    <w:abstractNumId w:val="85"/>
  </w:num>
  <w:num w:numId="96">
    <w:abstractNumId w:val="197"/>
  </w:num>
  <w:num w:numId="97">
    <w:abstractNumId w:val="136"/>
  </w:num>
  <w:num w:numId="98">
    <w:abstractNumId w:val="184"/>
  </w:num>
  <w:num w:numId="99">
    <w:abstractNumId w:val="38"/>
  </w:num>
  <w:num w:numId="100">
    <w:abstractNumId w:val="189"/>
  </w:num>
  <w:num w:numId="101">
    <w:abstractNumId w:val="120"/>
  </w:num>
  <w:num w:numId="102">
    <w:abstractNumId w:val="95"/>
  </w:num>
  <w:num w:numId="103">
    <w:abstractNumId w:val="41"/>
  </w:num>
  <w:num w:numId="104">
    <w:abstractNumId w:val="32"/>
  </w:num>
  <w:num w:numId="105">
    <w:abstractNumId w:val="191"/>
  </w:num>
  <w:num w:numId="106">
    <w:abstractNumId w:val="116"/>
  </w:num>
  <w:num w:numId="107">
    <w:abstractNumId w:val="127"/>
  </w:num>
  <w:num w:numId="108">
    <w:abstractNumId w:val="128"/>
  </w:num>
  <w:num w:numId="109">
    <w:abstractNumId w:val="114"/>
  </w:num>
  <w:num w:numId="110">
    <w:abstractNumId w:val="46"/>
  </w:num>
  <w:num w:numId="111">
    <w:abstractNumId w:val="61"/>
  </w:num>
  <w:num w:numId="112">
    <w:abstractNumId w:val="17"/>
  </w:num>
  <w:num w:numId="113">
    <w:abstractNumId w:val="126"/>
  </w:num>
  <w:num w:numId="114">
    <w:abstractNumId w:val="103"/>
  </w:num>
  <w:num w:numId="115">
    <w:abstractNumId w:val="55"/>
  </w:num>
  <w:num w:numId="116">
    <w:abstractNumId w:val="78"/>
  </w:num>
  <w:num w:numId="117">
    <w:abstractNumId w:val="185"/>
  </w:num>
  <w:num w:numId="118">
    <w:abstractNumId w:val="201"/>
  </w:num>
  <w:num w:numId="119">
    <w:abstractNumId w:val="60"/>
  </w:num>
  <w:num w:numId="120">
    <w:abstractNumId w:val="202"/>
  </w:num>
  <w:num w:numId="121">
    <w:abstractNumId w:val="81"/>
  </w:num>
  <w:num w:numId="122">
    <w:abstractNumId w:val="53"/>
  </w:num>
  <w:num w:numId="123">
    <w:abstractNumId w:val="26"/>
  </w:num>
  <w:num w:numId="124">
    <w:abstractNumId w:val="24"/>
  </w:num>
  <w:num w:numId="125">
    <w:abstractNumId w:val="141"/>
  </w:num>
  <w:num w:numId="126">
    <w:abstractNumId w:val="79"/>
  </w:num>
  <w:num w:numId="127">
    <w:abstractNumId w:val="69"/>
  </w:num>
  <w:num w:numId="128">
    <w:abstractNumId w:val="71"/>
  </w:num>
  <w:num w:numId="129">
    <w:abstractNumId w:val="112"/>
  </w:num>
  <w:num w:numId="130">
    <w:abstractNumId w:val="57"/>
  </w:num>
  <w:num w:numId="131">
    <w:abstractNumId w:val="80"/>
  </w:num>
  <w:num w:numId="132">
    <w:abstractNumId w:val="4"/>
  </w:num>
  <w:num w:numId="133">
    <w:abstractNumId w:val="159"/>
  </w:num>
  <w:num w:numId="134">
    <w:abstractNumId w:val="102"/>
  </w:num>
  <w:num w:numId="135">
    <w:abstractNumId w:val="198"/>
  </w:num>
  <w:num w:numId="136">
    <w:abstractNumId w:val="172"/>
  </w:num>
  <w:num w:numId="137">
    <w:abstractNumId w:val="84"/>
  </w:num>
  <w:num w:numId="138">
    <w:abstractNumId w:val="37"/>
  </w:num>
  <w:num w:numId="139">
    <w:abstractNumId w:val="107"/>
  </w:num>
  <w:num w:numId="140">
    <w:abstractNumId w:val="146"/>
  </w:num>
  <w:num w:numId="141">
    <w:abstractNumId w:val="90"/>
  </w:num>
  <w:num w:numId="142">
    <w:abstractNumId w:val="164"/>
  </w:num>
  <w:num w:numId="143">
    <w:abstractNumId w:val="110"/>
  </w:num>
  <w:num w:numId="144">
    <w:abstractNumId w:val="86"/>
  </w:num>
  <w:num w:numId="145">
    <w:abstractNumId w:val="10"/>
  </w:num>
  <w:num w:numId="146">
    <w:abstractNumId w:val="109"/>
  </w:num>
  <w:num w:numId="147">
    <w:abstractNumId w:val="29"/>
  </w:num>
  <w:num w:numId="148">
    <w:abstractNumId w:val="178"/>
  </w:num>
  <w:num w:numId="149">
    <w:abstractNumId w:val="124"/>
  </w:num>
  <w:num w:numId="150">
    <w:abstractNumId w:val="75"/>
  </w:num>
  <w:num w:numId="151">
    <w:abstractNumId w:val="186"/>
  </w:num>
  <w:num w:numId="152">
    <w:abstractNumId w:val="66"/>
  </w:num>
  <w:num w:numId="153">
    <w:abstractNumId w:val="108"/>
  </w:num>
  <w:num w:numId="154">
    <w:abstractNumId w:val="101"/>
  </w:num>
  <w:num w:numId="15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70"/>
  </w:num>
  <w:num w:numId="157">
    <w:abstractNumId w:val="138"/>
  </w:num>
  <w:num w:numId="158">
    <w:abstractNumId w:val="16"/>
  </w:num>
  <w:num w:numId="159">
    <w:abstractNumId w:val="40"/>
  </w:num>
  <w:num w:numId="160">
    <w:abstractNumId w:val="91"/>
  </w:num>
  <w:num w:numId="161">
    <w:abstractNumId w:val="48"/>
  </w:num>
  <w:num w:numId="162">
    <w:abstractNumId w:val="89"/>
  </w:num>
  <w:num w:numId="163">
    <w:abstractNumId w:val="82"/>
  </w:num>
  <w:num w:numId="164">
    <w:abstractNumId w:val="27"/>
  </w:num>
  <w:num w:numId="165">
    <w:abstractNumId w:val="200"/>
  </w:num>
  <w:num w:numId="166">
    <w:abstractNumId w:val="18"/>
  </w:num>
  <w:num w:numId="167">
    <w:abstractNumId w:val="173"/>
  </w:num>
  <w:num w:numId="168">
    <w:abstractNumId w:val="49"/>
  </w:num>
  <w:num w:numId="169">
    <w:abstractNumId w:val="35"/>
  </w:num>
  <w:num w:numId="170">
    <w:abstractNumId w:val="52"/>
  </w:num>
  <w:num w:numId="171">
    <w:abstractNumId w:val="137"/>
  </w:num>
  <w:num w:numId="172">
    <w:abstractNumId w:val="6"/>
  </w:num>
  <w:num w:numId="173">
    <w:abstractNumId w:val="135"/>
  </w:num>
  <w:num w:numId="174">
    <w:abstractNumId w:val="161"/>
  </w:num>
  <w:num w:numId="175">
    <w:abstractNumId w:val="142"/>
  </w:num>
  <w:num w:numId="176">
    <w:abstractNumId w:val="11"/>
  </w:num>
  <w:num w:numId="177">
    <w:abstractNumId w:val="147"/>
  </w:num>
  <w:num w:numId="178">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69"/>
  </w:num>
  <w:num w:numId="180">
    <w:abstractNumId w:val="117"/>
  </w:num>
  <w:num w:numId="181">
    <w:abstractNumId w:val="104"/>
  </w:num>
  <w:num w:numId="182">
    <w:abstractNumId w:val="153"/>
  </w:num>
  <w:num w:numId="183">
    <w:abstractNumId w:val="196"/>
  </w:num>
  <w:num w:numId="184">
    <w:abstractNumId w:val="42"/>
  </w:num>
  <w:num w:numId="185">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88"/>
  </w:num>
  <w:num w:numId="187">
    <w:abstractNumId w:val="130"/>
  </w:num>
  <w:num w:numId="188">
    <w:abstractNumId w:val="187"/>
  </w:num>
  <w:num w:numId="189">
    <w:abstractNumId w:val="63"/>
  </w:num>
  <w:num w:numId="190">
    <w:abstractNumId w:val="50"/>
  </w:num>
  <w:num w:numId="191">
    <w:abstractNumId w:val="56"/>
  </w:num>
  <w:num w:numId="192">
    <w:abstractNumId w:val="20"/>
  </w:num>
  <w:num w:numId="193">
    <w:abstractNumId w:val="45"/>
  </w:num>
  <w:num w:numId="194">
    <w:abstractNumId w:val="98"/>
  </w:num>
  <w:num w:numId="195">
    <w:abstractNumId w:val="155"/>
  </w:num>
  <w:num w:numId="196">
    <w:abstractNumId w:val="193"/>
  </w:num>
  <w:num w:numId="197">
    <w:abstractNumId w:val="62"/>
  </w:num>
  <w:num w:numId="198">
    <w:abstractNumId w:val="99"/>
  </w:num>
  <w:num w:numId="199">
    <w:abstractNumId w:val="105"/>
  </w:num>
  <w:num w:numId="200">
    <w:abstractNumId w:val="160"/>
  </w:num>
  <w:num w:numId="201">
    <w:abstractNumId w:val="33"/>
  </w:num>
  <w:num w:numId="202">
    <w:abstractNumId w:val="58"/>
  </w:num>
  <w:num w:numId="203">
    <w:abstractNumId w:val="68"/>
  </w:num>
  <w:numIdMacAtCleanup w:val="19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ctiveWritingStyle w:appName="MSWord" w:lang="pt-BR" w:vendorID="64" w:dllVersion="131078" w:nlCheck="1" w:checkStyle="0"/>
  <w:activeWritingStyle w:appName="MSWord" w:lang="es-ES" w:vendorID="64" w:dllVersion="131078" w:nlCheck="1" w:checkStyle="1"/>
  <w:activeWritingStyle w:appName="MSWord" w:lang="en-US" w:vendorID="64" w:dllVersion="131078" w:nlCheck="1" w:checkStyle="1"/>
  <w:activeWritingStyle w:appName="MSWord" w:lang="es-MX" w:vendorID="64" w:dllVersion="131078" w:nlCheck="1" w:checkStyle="1"/>
  <w:activeWritingStyle w:appName="MSWord" w:lang="es-ES_tradnl" w:vendorID="64" w:dllVersion="131078" w:nlCheck="1" w:checkStyle="1"/>
  <w:activeWritingStyle w:appName="MSWord" w:lang="es-CO" w:vendorID="64" w:dllVersion="131078" w:nlCheck="1" w:checkStyle="1"/>
  <w:activeWritingStyle w:appName="MSWord" w:lang="es-EC" w:vendorID="64" w:dllVersion="131078" w:nlCheck="1" w:checkStyle="1"/>
  <w:activeWritingStyle w:appName="MSWord" w:lang="es-AR" w:vendorID="64" w:dllVersion="131078" w:nlCheck="1" w:checkStyle="1"/>
  <w:activeWritingStyle w:appName="MSWord" w:lang="es-MX" w:vendorID="64" w:dllVersion="0" w:nlCheck="1" w:checkStyle="0"/>
  <w:activeWritingStyle w:appName="MSWord" w:lang="es-ES" w:vendorID="64" w:dllVersion="0" w:nlCheck="1" w:checkStyle="0"/>
  <w:activeWritingStyle w:appName="MSWord" w:lang="es-EC" w:vendorID="64" w:dllVersion="0" w:nlCheck="1" w:checkStyle="0"/>
  <w:activeWritingStyle w:appName="MSWord" w:lang="en-US" w:vendorID="64" w:dllVersion="0" w:nlCheck="1" w:checkStyle="0"/>
  <w:activeWritingStyle w:appName="MSWord" w:lang="es-AR"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pt-BR" w:vendorID="64" w:dllVersion="0" w:nlCheck="1" w:checkStyle="0"/>
  <w:attachedTemplate r:id="rId1"/>
  <w:defaultTabStop w:val="720"/>
  <w:hyphenationZone w:val="425"/>
  <w:characterSpacingControl w:val="doNotCompress"/>
  <w:hdrShapeDefaults>
    <o:shapedefaults v:ext="edit" spidmax="5122"/>
  </w:hdrShapeDefaults>
  <w:footnotePr>
    <w:footnote w:id="0"/>
    <w:footnote w:id="1"/>
  </w:footnotePr>
  <w:endnotePr>
    <w:endnote w:id="0"/>
    <w:endnote w:id="1"/>
  </w:endnotePr>
  <w:compat/>
  <w:rsids>
    <w:rsidRoot w:val="00932471"/>
    <w:rsid w:val="00001C46"/>
    <w:rsid w:val="00002B5E"/>
    <w:rsid w:val="00003F62"/>
    <w:rsid w:val="00004095"/>
    <w:rsid w:val="000045D9"/>
    <w:rsid w:val="00004EAA"/>
    <w:rsid w:val="00006D2C"/>
    <w:rsid w:val="0001093B"/>
    <w:rsid w:val="00011CA9"/>
    <w:rsid w:val="000130A7"/>
    <w:rsid w:val="00015937"/>
    <w:rsid w:val="00015A50"/>
    <w:rsid w:val="000160D3"/>
    <w:rsid w:val="00021804"/>
    <w:rsid w:val="00023C85"/>
    <w:rsid w:val="0002433D"/>
    <w:rsid w:val="000313A6"/>
    <w:rsid w:val="00032AB8"/>
    <w:rsid w:val="00032F97"/>
    <w:rsid w:val="00033144"/>
    <w:rsid w:val="00034BED"/>
    <w:rsid w:val="000358A1"/>
    <w:rsid w:val="0003657C"/>
    <w:rsid w:val="000365F8"/>
    <w:rsid w:val="0003719E"/>
    <w:rsid w:val="00042009"/>
    <w:rsid w:val="000420C4"/>
    <w:rsid w:val="00044E58"/>
    <w:rsid w:val="00045666"/>
    <w:rsid w:val="00046C0C"/>
    <w:rsid w:val="00046D61"/>
    <w:rsid w:val="00050A5C"/>
    <w:rsid w:val="00052F9C"/>
    <w:rsid w:val="00055CB7"/>
    <w:rsid w:val="00056A97"/>
    <w:rsid w:val="00061FA1"/>
    <w:rsid w:val="000627B9"/>
    <w:rsid w:val="00063816"/>
    <w:rsid w:val="00067CCD"/>
    <w:rsid w:val="0007235F"/>
    <w:rsid w:val="0007315E"/>
    <w:rsid w:val="00074333"/>
    <w:rsid w:val="00075311"/>
    <w:rsid w:val="0007692C"/>
    <w:rsid w:val="00077A47"/>
    <w:rsid w:val="00081381"/>
    <w:rsid w:val="0008350A"/>
    <w:rsid w:val="0008439D"/>
    <w:rsid w:val="000858A3"/>
    <w:rsid w:val="00090629"/>
    <w:rsid w:val="00090E3B"/>
    <w:rsid w:val="00091236"/>
    <w:rsid w:val="000959C8"/>
    <w:rsid w:val="00097734"/>
    <w:rsid w:val="00097C03"/>
    <w:rsid w:val="000A110A"/>
    <w:rsid w:val="000A19AD"/>
    <w:rsid w:val="000A1D30"/>
    <w:rsid w:val="000A30C2"/>
    <w:rsid w:val="000A4863"/>
    <w:rsid w:val="000A4D64"/>
    <w:rsid w:val="000A5907"/>
    <w:rsid w:val="000A7276"/>
    <w:rsid w:val="000A7351"/>
    <w:rsid w:val="000B12A1"/>
    <w:rsid w:val="000B1839"/>
    <w:rsid w:val="000B315C"/>
    <w:rsid w:val="000B43D5"/>
    <w:rsid w:val="000B74EB"/>
    <w:rsid w:val="000B7A2F"/>
    <w:rsid w:val="000C0820"/>
    <w:rsid w:val="000C2F5F"/>
    <w:rsid w:val="000C46E2"/>
    <w:rsid w:val="000C6963"/>
    <w:rsid w:val="000D0BE4"/>
    <w:rsid w:val="000D0F6E"/>
    <w:rsid w:val="000D0FD4"/>
    <w:rsid w:val="000D18D4"/>
    <w:rsid w:val="000D2F53"/>
    <w:rsid w:val="000D61BB"/>
    <w:rsid w:val="000D7385"/>
    <w:rsid w:val="000E03F8"/>
    <w:rsid w:val="000E1F4F"/>
    <w:rsid w:val="000E2677"/>
    <w:rsid w:val="000E29E0"/>
    <w:rsid w:val="000E30FE"/>
    <w:rsid w:val="000E34A1"/>
    <w:rsid w:val="000E46CB"/>
    <w:rsid w:val="000E51BF"/>
    <w:rsid w:val="000E6E4F"/>
    <w:rsid w:val="000E6ED2"/>
    <w:rsid w:val="000E74FE"/>
    <w:rsid w:val="000E76BE"/>
    <w:rsid w:val="000E77AE"/>
    <w:rsid w:val="000F0118"/>
    <w:rsid w:val="000F206D"/>
    <w:rsid w:val="000F22F3"/>
    <w:rsid w:val="000F26CC"/>
    <w:rsid w:val="000F30C7"/>
    <w:rsid w:val="000F361B"/>
    <w:rsid w:val="000F3DB8"/>
    <w:rsid w:val="000F5144"/>
    <w:rsid w:val="000F5B3F"/>
    <w:rsid w:val="000F6196"/>
    <w:rsid w:val="000F7DCD"/>
    <w:rsid w:val="001002D9"/>
    <w:rsid w:val="00105127"/>
    <w:rsid w:val="00107332"/>
    <w:rsid w:val="0010751F"/>
    <w:rsid w:val="00107567"/>
    <w:rsid w:val="00110B9A"/>
    <w:rsid w:val="00111D04"/>
    <w:rsid w:val="00112586"/>
    <w:rsid w:val="00112EF9"/>
    <w:rsid w:val="00113781"/>
    <w:rsid w:val="0011428C"/>
    <w:rsid w:val="00114D54"/>
    <w:rsid w:val="00115CA2"/>
    <w:rsid w:val="00115CE9"/>
    <w:rsid w:val="001170DC"/>
    <w:rsid w:val="00117299"/>
    <w:rsid w:val="00117BBA"/>
    <w:rsid w:val="00117E6E"/>
    <w:rsid w:val="00121B8D"/>
    <w:rsid w:val="00123D80"/>
    <w:rsid w:val="0012434C"/>
    <w:rsid w:val="00125030"/>
    <w:rsid w:val="0012577E"/>
    <w:rsid w:val="00130251"/>
    <w:rsid w:val="00130A73"/>
    <w:rsid w:val="00132E82"/>
    <w:rsid w:val="0013362E"/>
    <w:rsid w:val="001353ED"/>
    <w:rsid w:val="00141116"/>
    <w:rsid w:val="001412C9"/>
    <w:rsid w:val="00142486"/>
    <w:rsid w:val="00143BF1"/>
    <w:rsid w:val="0014790C"/>
    <w:rsid w:val="001506AB"/>
    <w:rsid w:val="00150821"/>
    <w:rsid w:val="00151000"/>
    <w:rsid w:val="001520AE"/>
    <w:rsid w:val="00152942"/>
    <w:rsid w:val="0015425D"/>
    <w:rsid w:val="00154416"/>
    <w:rsid w:val="00155F37"/>
    <w:rsid w:val="001562C6"/>
    <w:rsid w:val="0015654A"/>
    <w:rsid w:val="001575D1"/>
    <w:rsid w:val="00160A5B"/>
    <w:rsid w:val="001619B8"/>
    <w:rsid w:val="00161D0F"/>
    <w:rsid w:val="00164953"/>
    <w:rsid w:val="00164AC4"/>
    <w:rsid w:val="00166605"/>
    <w:rsid w:val="00166621"/>
    <w:rsid w:val="001675ED"/>
    <w:rsid w:val="0017051F"/>
    <w:rsid w:val="001719BF"/>
    <w:rsid w:val="00175D29"/>
    <w:rsid w:val="00177551"/>
    <w:rsid w:val="00177A52"/>
    <w:rsid w:val="00177FFA"/>
    <w:rsid w:val="00182DED"/>
    <w:rsid w:val="001847D2"/>
    <w:rsid w:val="001852CD"/>
    <w:rsid w:val="00185E51"/>
    <w:rsid w:val="00186099"/>
    <w:rsid w:val="001860B8"/>
    <w:rsid w:val="0018634C"/>
    <w:rsid w:val="00187559"/>
    <w:rsid w:val="00187992"/>
    <w:rsid w:val="0019098D"/>
    <w:rsid w:val="00191CCA"/>
    <w:rsid w:val="00191D67"/>
    <w:rsid w:val="00192359"/>
    <w:rsid w:val="00192EAC"/>
    <w:rsid w:val="0019324A"/>
    <w:rsid w:val="00194C18"/>
    <w:rsid w:val="00195425"/>
    <w:rsid w:val="00195B6D"/>
    <w:rsid w:val="00196949"/>
    <w:rsid w:val="00196FF4"/>
    <w:rsid w:val="001A0BBF"/>
    <w:rsid w:val="001A160A"/>
    <w:rsid w:val="001A168C"/>
    <w:rsid w:val="001A28B5"/>
    <w:rsid w:val="001A4F0E"/>
    <w:rsid w:val="001A55EF"/>
    <w:rsid w:val="001A5D60"/>
    <w:rsid w:val="001B10DC"/>
    <w:rsid w:val="001B2BA4"/>
    <w:rsid w:val="001B3B02"/>
    <w:rsid w:val="001B50BF"/>
    <w:rsid w:val="001B55B7"/>
    <w:rsid w:val="001B664E"/>
    <w:rsid w:val="001B7766"/>
    <w:rsid w:val="001B7E5B"/>
    <w:rsid w:val="001C108D"/>
    <w:rsid w:val="001C2EAF"/>
    <w:rsid w:val="001C4052"/>
    <w:rsid w:val="001C49FD"/>
    <w:rsid w:val="001C4CC8"/>
    <w:rsid w:val="001C5D3F"/>
    <w:rsid w:val="001D0330"/>
    <w:rsid w:val="001D108E"/>
    <w:rsid w:val="001D26EA"/>
    <w:rsid w:val="001D49A9"/>
    <w:rsid w:val="001D7205"/>
    <w:rsid w:val="001D7DE7"/>
    <w:rsid w:val="001E0CC8"/>
    <w:rsid w:val="001E1498"/>
    <w:rsid w:val="001E1A4C"/>
    <w:rsid w:val="001E73D8"/>
    <w:rsid w:val="001F1072"/>
    <w:rsid w:val="001F16A8"/>
    <w:rsid w:val="001F1A4C"/>
    <w:rsid w:val="001F4680"/>
    <w:rsid w:val="001F517D"/>
    <w:rsid w:val="002006DC"/>
    <w:rsid w:val="00200DEF"/>
    <w:rsid w:val="00201073"/>
    <w:rsid w:val="002055CC"/>
    <w:rsid w:val="00205893"/>
    <w:rsid w:val="00206041"/>
    <w:rsid w:val="002065D8"/>
    <w:rsid w:val="00210D5E"/>
    <w:rsid w:val="00211D50"/>
    <w:rsid w:val="00211F12"/>
    <w:rsid w:val="00213531"/>
    <w:rsid w:val="00213AC8"/>
    <w:rsid w:val="00215E50"/>
    <w:rsid w:val="00217207"/>
    <w:rsid w:val="00220C58"/>
    <w:rsid w:val="00221D8C"/>
    <w:rsid w:val="002235F2"/>
    <w:rsid w:val="00223D37"/>
    <w:rsid w:val="00224087"/>
    <w:rsid w:val="00224606"/>
    <w:rsid w:val="00225DFB"/>
    <w:rsid w:val="0022631E"/>
    <w:rsid w:val="0022649E"/>
    <w:rsid w:val="00227FC4"/>
    <w:rsid w:val="002304B9"/>
    <w:rsid w:val="00232295"/>
    <w:rsid w:val="00233F5D"/>
    <w:rsid w:val="00234C08"/>
    <w:rsid w:val="00241D9B"/>
    <w:rsid w:val="002427F4"/>
    <w:rsid w:val="002442F0"/>
    <w:rsid w:val="00244673"/>
    <w:rsid w:val="00246171"/>
    <w:rsid w:val="0024619A"/>
    <w:rsid w:val="002461B9"/>
    <w:rsid w:val="00246C30"/>
    <w:rsid w:val="00247463"/>
    <w:rsid w:val="002523B3"/>
    <w:rsid w:val="002531ED"/>
    <w:rsid w:val="00253FC6"/>
    <w:rsid w:val="00255217"/>
    <w:rsid w:val="00256C43"/>
    <w:rsid w:val="00257963"/>
    <w:rsid w:val="002606AE"/>
    <w:rsid w:val="00260CF1"/>
    <w:rsid w:val="002613A4"/>
    <w:rsid w:val="00263205"/>
    <w:rsid w:val="0026543B"/>
    <w:rsid w:val="00266AC5"/>
    <w:rsid w:val="00270A50"/>
    <w:rsid w:val="00270FAC"/>
    <w:rsid w:val="00271E6E"/>
    <w:rsid w:val="00272FC2"/>
    <w:rsid w:val="00274837"/>
    <w:rsid w:val="002754B2"/>
    <w:rsid w:val="002813B1"/>
    <w:rsid w:val="00282627"/>
    <w:rsid w:val="00283170"/>
    <w:rsid w:val="0028393F"/>
    <w:rsid w:val="0028416E"/>
    <w:rsid w:val="00284235"/>
    <w:rsid w:val="002849BA"/>
    <w:rsid w:val="00286A34"/>
    <w:rsid w:val="00286A3C"/>
    <w:rsid w:val="00286B1D"/>
    <w:rsid w:val="00286B68"/>
    <w:rsid w:val="00286C10"/>
    <w:rsid w:val="00291F91"/>
    <w:rsid w:val="002956EB"/>
    <w:rsid w:val="002A0773"/>
    <w:rsid w:val="002A0AFF"/>
    <w:rsid w:val="002A122D"/>
    <w:rsid w:val="002A2FB1"/>
    <w:rsid w:val="002A505A"/>
    <w:rsid w:val="002B0391"/>
    <w:rsid w:val="002B0C35"/>
    <w:rsid w:val="002B14CC"/>
    <w:rsid w:val="002B1F9F"/>
    <w:rsid w:val="002B2788"/>
    <w:rsid w:val="002B361A"/>
    <w:rsid w:val="002B3A90"/>
    <w:rsid w:val="002B4578"/>
    <w:rsid w:val="002B4AEC"/>
    <w:rsid w:val="002B5C58"/>
    <w:rsid w:val="002B6940"/>
    <w:rsid w:val="002B704D"/>
    <w:rsid w:val="002C039D"/>
    <w:rsid w:val="002C099D"/>
    <w:rsid w:val="002C41A5"/>
    <w:rsid w:val="002C44C0"/>
    <w:rsid w:val="002C5F14"/>
    <w:rsid w:val="002D08D4"/>
    <w:rsid w:val="002D172F"/>
    <w:rsid w:val="002D20DC"/>
    <w:rsid w:val="002D5BF5"/>
    <w:rsid w:val="002D5CB4"/>
    <w:rsid w:val="002D69FC"/>
    <w:rsid w:val="002E0AC2"/>
    <w:rsid w:val="002E0B74"/>
    <w:rsid w:val="002E4080"/>
    <w:rsid w:val="002E4940"/>
    <w:rsid w:val="002E51A7"/>
    <w:rsid w:val="002E5A71"/>
    <w:rsid w:val="002E7246"/>
    <w:rsid w:val="002F0619"/>
    <w:rsid w:val="002F3291"/>
    <w:rsid w:val="002F58BA"/>
    <w:rsid w:val="002F73E8"/>
    <w:rsid w:val="0030032A"/>
    <w:rsid w:val="003019FB"/>
    <w:rsid w:val="00301AB2"/>
    <w:rsid w:val="00302469"/>
    <w:rsid w:val="00302761"/>
    <w:rsid w:val="00302D1D"/>
    <w:rsid w:val="00304DB9"/>
    <w:rsid w:val="00304DF6"/>
    <w:rsid w:val="00305D95"/>
    <w:rsid w:val="0031015C"/>
    <w:rsid w:val="0031173C"/>
    <w:rsid w:val="0031220B"/>
    <w:rsid w:val="003206C0"/>
    <w:rsid w:val="003220D9"/>
    <w:rsid w:val="00323CBD"/>
    <w:rsid w:val="00324BA6"/>
    <w:rsid w:val="00325C91"/>
    <w:rsid w:val="003263DB"/>
    <w:rsid w:val="00326C1C"/>
    <w:rsid w:val="00326F8F"/>
    <w:rsid w:val="0032707A"/>
    <w:rsid w:val="003276AD"/>
    <w:rsid w:val="0033135A"/>
    <w:rsid w:val="003314D6"/>
    <w:rsid w:val="003324F7"/>
    <w:rsid w:val="00337C05"/>
    <w:rsid w:val="0034200E"/>
    <w:rsid w:val="00343EA8"/>
    <w:rsid w:val="00345331"/>
    <w:rsid w:val="0034787F"/>
    <w:rsid w:val="0035234D"/>
    <w:rsid w:val="00352F9F"/>
    <w:rsid w:val="00353660"/>
    <w:rsid w:val="00354102"/>
    <w:rsid w:val="003544E1"/>
    <w:rsid w:val="00355BF0"/>
    <w:rsid w:val="00355C68"/>
    <w:rsid w:val="00355EF7"/>
    <w:rsid w:val="00356E4C"/>
    <w:rsid w:val="00357B39"/>
    <w:rsid w:val="00360D2E"/>
    <w:rsid w:val="00361C50"/>
    <w:rsid w:val="003631D9"/>
    <w:rsid w:val="0036354F"/>
    <w:rsid w:val="00371091"/>
    <w:rsid w:val="00374332"/>
    <w:rsid w:val="00375573"/>
    <w:rsid w:val="00382069"/>
    <w:rsid w:val="00382EF1"/>
    <w:rsid w:val="003830BF"/>
    <w:rsid w:val="00383697"/>
    <w:rsid w:val="0038672B"/>
    <w:rsid w:val="00386FE0"/>
    <w:rsid w:val="003901F3"/>
    <w:rsid w:val="003904E9"/>
    <w:rsid w:val="00390DBB"/>
    <w:rsid w:val="00392437"/>
    <w:rsid w:val="003929B3"/>
    <w:rsid w:val="00393144"/>
    <w:rsid w:val="0039345B"/>
    <w:rsid w:val="0039367D"/>
    <w:rsid w:val="00395C7B"/>
    <w:rsid w:val="00396812"/>
    <w:rsid w:val="0039740B"/>
    <w:rsid w:val="003A097B"/>
    <w:rsid w:val="003A0B81"/>
    <w:rsid w:val="003A25B1"/>
    <w:rsid w:val="003A2649"/>
    <w:rsid w:val="003A6554"/>
    <w:rsid w:val="003A7484"/>
    <w:rsid w:val="003B148D"/>
    <w:rsid w:val="003B7176"/>
    <w:rsid w:val="003C1C87"/>
    <w:rsid w:val="003C3B1E"/>
    <w:rsid w:val="003C4769"/>
    <w:rsid w:val="003C7111"/>
    <w:rsid w:val="003C7E3E"/>
    <w:rsid w:val="003D127C"/>
    <w:rsid w:val="003D2534"/>
    <w:rsid w:val="003D38DC"/>
    <w:rsid w:val="003D7081"/>
    <w:rsid w:val="003D74D6"/>
    <w:rsid w:val="003E0452"/>
    <w:rsid w:val="003E10B0"/>
    <w:rsid w:val="003E1449"/>
    <w:rsid w:val="003E1565"/>
    <w:rsid w:val="003E1A47"/>
    <w:rsid w:val="003E1C19"/>
    <w:rsid w:val="003E1C4B"/>
    <w:rsid w:val="003E2728"/>
    <w:rsid w:val="003E32C5"/>
    <w:rsid w:val="003E583C"/>
    <w:rsid w:val="003E7B43"/>
    <w:rsid w:val="003F0157"/>
    <w:rsid w:val="003F09C7"/>
    <w:rsid w:val="003F1511"/>
    <w:rsid w:val="003F3A66"/>
    <w:rsid w:val="003F3D1F"/>
    <w:rsid w:val="003F4119"/>
    <w:rsid w:val="003F4EE5"/>
    <w:rsid w:val="003F6682"/>
    <w:rsid w:val="00400097"/>
    <w:rsid w:val="00400756"/>
    <w:rsid w:val="00400819"/>
    <w:rsid w:val="004022FD"/>
    <w:rsid w:val="00403B37"/>
    <w:rsid w:val="004052A1"/>
    <w:rsid w:val="004069EE"/>
    <w:rsid w:val="004130D3"/>
    <w:rsid w:val="004132EF"/>
    <w:rsid w:val="00415A71"/>
    <w:rsid w:val="00415B46"/>
    <w:rsid w:val="00415DE5"/>
    <w:rsid w:val="00416557"/>
    <w:rsid w:val="0042051C"/>
    <w:rsid w:val="004221E4"/>
    <w:rsid w:val="004249BE"/>
    <w:rsid w:val="00427035"/>
    <w:rsid w:val="00427BD2"/>
    <w:rsid w:val="004320E2"/>
    <w:rsid w:val="00440D02"/>
    <w:rsid w:val="00442E43"/>
    <w:rsid w:val="00443A34"/>
    <w:rsid w:val="00446B67"/>
    <w:rsid w:val="00447492"/>
    <w:rsid w:val="00451583"/>
    <w:rsid w:val="0045158B"/>
    <w:rsid w:val="0045374C"/>
    <w:rsid w:val="004547B0"/>
    <w:rsid w:val="00456F9B"/>
    <w:rsid w:val="004577B7"/>
    <w:rsid w:val="00460FC9"/>
    <w:rsid w:val="004619A6"/>
    <w:rsid w:val="00463D16"/>
    <w:rsid w:val="00463E61"/>
    <w:rsid w:val="00464E70"/>
    <w:rsid w:val="00465610"/>
    <w:rsid w:val="00465E46"/>
    <w:rsid w:val="0046625B"/>
    <w:rsid w:val="004673B0"/>
    <w:rsid w:val="004676A8"/>
    <w:rsid w:val="004676F7"/>
    <w:rsid w:val="00467F54"/>
    <w:rsid w:val="0047264C"/>
    <w:rsid w:val="00472E37"/>
    <w:rsid w:val="004753E2"/>
    <w:rsid w:val="004766DD"/>
    <w:rsid w:val="00482F3F"/>
    <w:rsid w:val="0048325E"/>
    <w:rsid w:val="004845FE"/>
    <w:rsid w:val="004847CE"/>
    <w:rsid w:val="00484FD1"/>
    <w:rsid w:val="00486BFE"/>
    <w:rsid w:val="00487A39"/>
    <w:rsid w:val="0049287B"/>
    <w:rsid w:val="0049707D"/>
    <w:rsid w:val="004A02EC"/>
    <w:rsid w:val="004A18DC"/>
    <w:rsid w:val="004A1B06"/>
    <w:rsid w:val="004A2258"/>
    <w:rsid w:val="004A2BBE"/>
    <w:rsid w:val="004A327F"/>
    <w:rsid w:val="004A41A0"/>
    <w:rsid w:val="004A645E"/>
    <w:rsid w:val="004A7825"/>
    <w:rsid w:val="004B1430"/>
    <w:rsid w:val="004B33E6"/>
    <w:rsid w:val="004B3D49"/>
    <w:rsid w:val="004B48A3"/>
    <w:rsid w:val="004B48D5"/>
    <w:rsid w:val="004B4926"/>
    <w:rsid w:val="004B514D"/>
    <w:rsid w:val="004B7FB4"/>
    <w:rsid w:val="004C08FB"/>
    <w:rsid w:val="004C19B4"/>
    <w:rsid w:val="004C4277"/>
    <w:rsid w:val="004C514E"/>
    <w:rsid w:val="004C5C9E"/>
    <w:rsid w:val="004C687C"/>
    <w:rsid w:val="004D0C01"/>
    <w:rsid w:val="004D27A9"/>
    <w:rsid w:val="004D3E2C"/>
    <w:rsid w:val="004D3EF6"/>
    <w:rsid w:val="004E273E"/>
    <w:rsid w:val="004E445F"/>
    <w:rsid w:val="004E4687"/>
    <w:rsid w:val="004E4E1A"/>
    <w:rsid w:val="004E4F2D"/>
    <w:rsid w:val="004E74A7"/>
    <w:rsid w:val="004F0550"/>
    <w:rsid w:val="004F1B15"/>
    <w:rsid w:val="004F2838"/>
    <w:rsid w:val="004F405D"/>
    <w:rsid w:val="004F7668"/>
    <w:rsid w:val="004F7DE9"/>
    <w:rsid w:val="00503844"/>
    <w:rsid w:val="005041AB"/>
    <w:rsid w:val="00504408"/>
    <w:rsid w:val="005046AD"/>
    <w:rsid w:val="005060E8"/>
    <w:rsid w:val="0050624A"/>
    <w:rsid w:val="00506887"/>
    <w:rsid w:val="00507051"/>
    <w:rsid w:val="00507E61"/>
    <w:rsid w:val="00512274"/>
    <w:rsid w:val="005122AC"/>
    <w:rsid w:val="00513FDD"/>
    <w:rsid w:val="00515FD4"/>
    <w:rsid w:val="00516C35"/>
    <w:rsid w:val="00517F41"/>
    <w:rsid w:val="00520B16"/>
    <w:rsid w:val="00520DE0"/>
    <w:rsid w:val="00521334"/>
    <w:rsid w:val="0052140E"/>
    <w:rsid w:val="00521514"/>
    <w:rsid w:val="0052204C"/>
    <w:rsid w:val="00524501"/>
    <w:rsid w:val="0052580A"/>
    <w:rsid w:val="005266F0"/>
    <w:rsid w:val="0052672D"/>
    <w:rsid w:val="005268D5"/>
    <w:rsid w:val="00527086"/>
    <w:rsid w:val="00530998"/>
    <w:rsid w:val="00531633"/>
    <w:rsid w:val="00532C96"/>
    <w:rsid w:val="00532E52"/>
    <w:rsid w:val="00534E0B"/>
    <w:rsid w:val="00536425"/>
    <w:rsid w:val="00537177"/>
    <w:rsid w:val="00537C2F"/>
    <w:rsid w:val="00540B18"/>
    <w:rsid w:val="005415E0"/>
    <w:rsid w:val="00543345"/>
    <w:rsid w:val="0054421A"/>
    <w:rsid w:val="00545F3C"/>
    <w:rsid w:val="005504B5"/>
    <w:rsid w:val="005512F0"/>
    <w:rsid w:val="005526E7"/>
    <w:rsid w:val="0055597B"/>
    <w:rsid w:val="00556050"/>
    <w:rsid w:val="00557DE4"/>
    <w:rsid w:val="00561193"/>
    <w:rsid w:val="00561FCE"/>
    <w:rsid w:val="005641CA"/>
    <w:rsid w:val="00564CA5"/>
    <w:rsid w:val="00566237"/>
    <w:rsid w:val="005662C9"/>
    <w:rsid w:val="005669DB"/>
    <w:rsid w:val="005700B6"/>
    <w:rsid w:val="005716ED"/>
    <w:rsid w:val="005720D2"/>
    <w:rsid w:val="0057479C"/>
    <w:rsid w:val="00575D77"/>
    <w:rsid w:val="005763CF"/>
    <w:rsid w:val="00576515"/>
    <w:rsid w:val="00576906"/>
    <w:rsid w:val="00576D17"/>
    <w:rsid w:val="005817B8"/>
    <w:rsid w:val="00583FFF"/>
    <w:rsid w:val="005900EE"/>
    <w:rsid w:val="00590162"/>
    <w:rsid w:val="00591549"/>
    <w:rsid w:val="0059252E"/>
    <w:rsid w:val="005926C6"/>
    <w:rsid w:val="00593AEB"/>
    <w:rsid w:val="0059460B"/>
    <w:rsid w:val="00594B12"/>
    <w:rsid w:val="00595FA5"/>
    <w:rsid w:val="00597F4B"/>
    <w:rsid w:val="005A154E"/>
    <w:rsid w:val="005A2814"/>
    <w:rsid w:val="005A3286"/>
    <w:rsid w:val="005A4BDB"/>
    <w:rsid w:val="005A4EC0"/>
    <w:rsid w:val="005A736C"/>
    <w:rsid w:val="005B00EF"/>
    <w:rsid w:val="005B3041"/>
    <w:rsid w:val="005B3305"/>
    <w:rsid w:val="005B4148"/>
    <w:rsid w:val="005B43F3"/>
    <w:rsid w:val="005B4CEE"/>
    <w:rsid w:val="005B7C12"/>
    <w:rsid w:val="005C1673"/>
    <w:rsid w:val="005C2445"/>
    <w:rsid w:val="005C35B4"/>
    <w:rsid w:val="005C4521"/>
    <w:rsid w:val="005C5DB3"/>
    <w:rsid w:val="005C606F"/>
    <w:rsid w:val="005C6BB0"/>
    <w:rsid w:val="005C7F7F"/>
    <w:rsid w:val="005D0AC5"/>
    <w:rsid w:val="005D13AA"/>
    <w:rsid w:val="005D2416"/>
    <w:rsid w:val="005D26DF"/>
    <w:rsid w:val="005D3EC2"/>
    <w:rsid w:val="005D3FC0"/>
    <w:rsid w:val="005D4C07"/>
    <w:rsid w:val="005D68A9"/>
    <w:rsid w:val="005D690F"/>
    <w:rsid w:val="005D70EF"/>
    <w:rsid w:val="005E0A57"/>
    <w:rsid w:val="005E0FC1"/>
    <w:rsid w:val="005E2F42"/>
    <w:rsid w:val="005E378D"/>
    <w:rsid w:val="005E3C4F"/>
    <w:rsid w:val="005E6714"/>
    <w:rsid w:val="005E6D5F"/>
    <w:rsid w:val="005F0162"/>
    <w:rsid w:val="005F1014"/>
    <w:rsid w:val="005F1ACE"/>
    <w:rsid w:val="005F20C1"/>
    <w:rsid w:val="005F45B1"/>
    <w:rsid w:val="005F720B"/>
    <w:rsid w:val="00600341"/>
    <w:rsid w:val="0060140B"/>
    <w:rsid w:val="00602312"/>
    <w:rsid w:val="00602DFA"/>
    <w:rsid w:val="006036D5"/>
    <w:rsid w:val="00604FFE"/>
    <w:rsid w:val="00607480"/>
    <w:rsid w:val="00612195"/>
    <w:rsid w:val="00612C3D"/>
    <w:rsid w:val="00612ECA"/>
    <w:rsid w:val="006161F1"/>
    <w:rsid w:val="00616C5A"/>
    <w:rsid w:val="0061797D"/>
    <w:rsid w:val="006200A1"/>
    <w:rsid w:val="00621E68"/>
    <w:rsid w:val="00622E2A"/>
    <w:rsid w:val="00623111"/>
    <w:rsid w:val="00623585"/>
    <w:rsid w:val="00625AA6"/>
    <w:rsid w:val="00625F5A"/>
    <w:rsid w:val="00626911"/>
    <w:rsid w:val="00630483"/>
    <w:rsid w:val="00630C36"/>
    <w:rsid w:val="00631A04"/>
    <w:rsid w:val="00631A9F"/>
    <w:rsid w:val="006325CF"/>
    <w:rsid w:val="00632899"/>
    <w:rsid w:val="00632934"/>
    <w:rsid w:val="00636016"/>
    <w:rsid w:val="0063603B"/>
    <w:rsid w:val="00636088"/>
    <w:rsid w:val="00637116"/>
    <w:rsid w:val="00637DD2"/>
    <w:rsid w:val="00640097"/>
    <w:rsid w:val="00640F51"/>
    <w:rsid w:val="00641A6F"/>
    <w:rsid w:val="00642A1E"/>
    <w:rsid w:val="0064392B"/>
    <w:rsid w:val="00643A9F"/>
    <w:rsid w:val="0064617A"/>
    <w:rsid w:val="00650201"/>
    <w:rsid w:val="0065140A"/>
    <w:rsid w:val="00651C6B"/>
    <w:rsid w:val="00654237"/>
    <w:rsid w:val="0065474F"/>
    <w:rsid w:val="00655200"/>
    <w:rsid w:val="00655A4D"/>
    <w:rsid w:val="00656201"/>
    <w:rsid w:val="006570C8"/>
    <w:rsid w:val="006604D3"/>
    <w:rsid w:val="006609AB"/>
    <w:rsid w:val="00662469"/>
    <w:rsid w:val="00662E4F"/>
    <w:rsid w:val="00662F17"/>
    <w:rsid w:val="00664BA2"/>
    <w:rsid w:val="00670211"/>
    <w:rsid w:val="00670CCE"/>
    <w:rsid w:val="00671B13"/>
    <w:rsid w:val="00673369"/>
    <w:rsid w:val="00673581"/>
    <w:rsid w:val="00673C97"/>
    <w:rsid w:val="00675923"/>
    <w:rsid w:val="006809ED"/>
    <w:rsid w:val="00680C62"/>
    <w:rsid w:val="0068139A"/>
    <w:rsid w:val="00681B33"/>
    <w:rsid w:val="006824CF"/>
    <w:rsid w:val="006830C4"/>
    <w:rsid w:val="00683195"/>
    <w:rsid w:val="00683830"/>
    <w:rsid w:val="00683F85"/>
    <w:rsid w:val="00685344"/>
    <w:rsid w:val="006857A1"/>
    <w:rsid w:val="0069088E"/>
    <w:rsid w:val="0069149A"/>
    <w:rsid w:val="00693BBB"/>
    <w:rsid w:val="00693F73"/>
    <w:rsid w:val="00696188"/>
    <w:rsid w:val="006973A6"/>
    <w:rsid w:val="006A127E"/>
    <w:rsid w:val="006A3745"/>
    <w:rsid w:val="006A3C3C"/>
    <w:rsid w:val="006A419B"/>
    <w:rsid w:val="006A4470"/>
    <w:rsid w:val="006B0FB1"/>
    <w:rsid w:val="006B1D59"/>
    <w:rsid w:val="006B28D2"/>
    <w:rsid w:val="006B42B0"/>
    <w:rsid w:val="006B4363"/>
    <w:rsid w:val="006B52F7"/>
    <w:rsid w:val="006B62AF"/>
    <w:rsid w:val="006B7D86"/>
    <w:rsid w:val="006C0CEB"/>
    <w:rsid w:val="006C0F36"/>
    <w:rsid w:val="006C1B31"/>
    <w:rsid w:val="006C52BA"/>
    <w:rsid w:val="006C6539"/>
    <w:rsid w:val="006C66E5"/>
    <w:rsid w:val="006C7D64"/>
    <w:rsid w:val="006D071E"/>
    <w:rsid w:val="006D2A86"/>
    <w:rsid w:val="006D2DA2"/>
    <w:rsid w:val="006D35FD"/>
    <w:rsid w:val="006D3E76"/>
    <w:rsid w:val="006D5444"/>
    <w:rsid w:val="006D57FE"/>
    <w:rsid w:val="006D58BF"/>
    <w:rsid w:val="006D5EBB"/>
    <w:rsid w:val="006D5F30"/>
    <w:rsid w:val="006D6528"/>
    <w:rsid w:val="006D6925"/>
    <w:rsid w:val="006D6D8F"/>
    <w:rsid w:val="006D79B1"/>
    <w:rsid w:val="006E38D4"/>
    <w:rsid w:val="006E55FC"/>
    <w:rsid w:val="006E56AE"/>
    <w:rsid w:val="006E5E14"/>
    <w:rsid w:val="006E63C0"/>
    <w:rsid w:val="006E77CC"/>
    <w:rsid w:val="006F2860"/>
    <w:rsid w:val="006F2DFD"/>
    <w:rsid w:val="006F2F07"/>
    <w:rsid w:val="007003A5"/>
    <w:rsid w:val="0070043B"/>
    <w:rsid w:val="00701772"/>
    <w:rsid w:val="0070271D"/>
    <w:rsid w:val="00703652"/>
    <w:rsid w:val="00704D1D"/>
    <w:rsid w:val="0070734F"/>
    <w:rsid w:val="007075B3"/>
    <w:rsid w:val="0071127F"/>
    <w:rsid w:val="0071330A"/>
    <w:rsid w:val="007147E4"/>
    <w:rsid w:val="0071500E"/>
    <w:rsid w:val="007156F1"/>
    <w:rsid w:val="00717953"/>
    <w:rsid w:val="0072140B"/>
    <w:rsid w:val="00723B3F"/>
    <w:rsid w:val="00723FC2"/>
    <w:rsid w:val="00724D63"/>
    <w:rsid w:val="00725EF1"/>
    <w:rsid w:val="00726773"/>
    <w:rsid w:val="00727D80"/>
    <w:rsid w:val="007308AC"/>
    <w:rsid w:val="00730FDC"/>
    <w:rsid w:val="00731BE0"/>
    <w:rsid w:val="00732C84"/>
    <w:rsid w:val="007338A6"/>
    <w:rsid w:val="00735037"/>
    <w:rsid w:val="007354AE"/>
    <w:rsid w:val="0073566F"/>
    <w:rsid w:val="00735DDA"/>
    <w:rsid w:val="007367F9"/>
    <w:rsid w:val="00737423"/>
    <w:rsid w:val="007412A8"/>
    <w:rsid w:val="00744EF0"/>
    <w:rsid w:val="00746315"/>
    <w:rsid w:val="007472F1"/>
    <w:rsid w:val="007473D9"/>
    <w:rsid w:val="007474A6"/>
    <w:rsid w:val="007474A9"/>
    <w:rsid w:val="00756913"/>
    <w:rsid w:val="00756CA6"/>
    <w:rsid w:val="007575A7"/>
    <w:rsid w:val="00757B18"/>
    <w:rsid w:val="00760013"/>
    <w:rsid w:val="00760C08"/>
    <w:rsid w:val="00762C5C"/>
    <w:rsid w:val="00763808"/>
    <w:rsid w:val="00764B07"/>
    <w:rsid w:val="007655AE"/>
    <w:rsid w:val="00766180"/>
    <w:rsid w:val="00766680"/>
    <w:rsid w:val="00767ECD"/>
    <w:rsid w:val="00770056"/>
    <w:rsid w:val="007719E1"/>
    <w:rsid w:val="00771C90"/>
    <w:rsid w:val="00772014"/>
    <w:rsid w:val="007740D4"/>
    <w:rsid w:val="007743D9"/>
    <w:rsid w:val="00774E11"/>
    <w:rsid w:val="00775681"/>
    <w:rsid w:val="007776EF"/>
    <w:rsid w:val="007803ED"/>
    <w:rsid w:val="007806D2"/>
    <w:rsid w:val="007832C0"/>
    <w:rsid w:val="00783E4C"/>
    <w:rsid w:val="00785CD4"/>
    <w:rsid w:val="00785DE4"/>
    <w:rsid w:val="00786FCD"/>
    <w:rsid w:val="00790484"/>
    <w:rsid w:val="007904AA"/>
    <w:rsid w:val="007919CA"/>
    <w:rsid w:val="00791B66"/>
    <w:rsid w:val="00792260"/>
    <w:rsid w:val="007922B5"/>
    <w:rsid w:val="007942B6"/>
    <w:rsid w:val="007A0684"/>
    <w:rsid w:val="007A1B81"/>
    <w:rsid w:val="007A21A0"/>
    <w:rsid w:val="007A2850"/>
    <w:rsid w:val="007A31D5"/>
    <w:rsid w:val="007A4972"/>
    <w:rsid w:val="007A4E7F"/>
    <w:rsid w:val="007A5188"/>
    <w:rsid w:val="007A64E8"/>
    <w:rsid w:val="007A6697"/>
    <w:rsid w:val="007A78EE"/>
    <w:rsid w:val="007A7B08"/>
    <w:rsid w:val="007B3072"/>
    <w:rsid w:val="007B3170"/>
    <w:rsid w:val="007B520C"/>
    <w:rsid w:val="007B7208"/>
    <w:rsid w:val="007C15F0"/>
    <w:rsid w:val="007C164C"/>
    <w:rsid w:val="007C25C5"/>
    <w:rsid w:val="007C31F1"/>
    <w:rsid w:val="007C4C89"/>
    <w:rsid w:val="007C50C3"/>
    <w:rsid w:val="007C5360"/>
    <w:rsid w:val="007D0898"/>
    <w:rsid w:val="007D107F"/>
    <w:rsid w:val="007D248D"/>
    <w:rsid w:val="007D2A4A"/>
    <w:rsid w:val="007D39CF"/>
    <w:rsid w:val="007D3CB1"/>
    <w:rsid w:val="007D43C0"/>
    <w:rsid w:val="007D4DBF"/>
    <w:rsid w:val="007D5942"/>
    <w:rsid w:val="007D5ABE"/>
    <w:rsid w:val="007D5F69"/>
    <w:rsid w:val="007D6705"/>
    <w:rsid w:val="007D6C9B"/>
    <w:rsid w:val="007D7C51"/>
    <w:rsid w:val="007E0338"/>
    <w:rsid w:val="007E07B9"/>
    <w:rsid w:val="007E0EC3"/>
    <w:rsid w:val="007E169C"/>
    <w:rsid w:val="007E20D6"/>
    <w:rsid w:val="007E28FC"/>
    <w:rsid w:val="007E30E1"/>
    <w:rsid w:val="007E4D34"/>
    <w:rsid w:val="007E4F8F"/>
    <w:rsid w:val="007E537D"/>
    <w:rsid w:val="007E64C0"/>
    <w:rsid w:val="007E6B5F"/>
    <w:rsid w:val="007E77FA"/>
    <w:rsid w:val="007E79E8"/>
    <w:rsid w:val="007F034B"/>
    <w:rsid w:val="007F15E4"/>
    <w:rsid w:val="007F199D"/>
    <w:rsid w:val="007F1E5D"/>
    <w:rsid w:val="007F236F"/>
    <w:rsid w:val="007F3BF6"/>
    <w:rsid w:val="007F3EAE"/>
    <w:rsid w:val="007F7144"/>
    <w:rsid w:val="007F7EF4"/>
    <w:rsid w:val="0080093F"/>
    <w:rsid w:val="008012CF"/>
    <w:rsid w:val="00803483"/>
    <w:rsid w:val="00804B09"/>
    <w:rsid w:val="00804E0D"/>
    <w:rsid w:val="00804FBA"/>
    <w:rsid w:val="0080505F"/>
    <w:rsid w:val="00810945"/>
    <w:rsid w:val="0081119E"/>
    <w:rsid w:val="008137E7"/>
    <w:rsid w:val="00813E3A"/>
    <w:rsid w:val="008148A9"/>
    <w:rsid w:val="00814C01"/>
    <w:rsid w:val="00815FEC"/>
    <w:rsid w:val="00816AF3"/>
    <w:rsid w:val="008179CD"/>
    <w:rsid w:val="00820A8B"/>
    <w:rsid w:val="008212A9"/>
    <w:rsid w:val="0082136D"/>
    <w:rsid w:val="00823014"/>
    <w:rsid w:val="00823408"/>
    <w:rsid w:val="00823CFB"/>
    <w:rsid w:val="00823F3B"/>
    <w:rsid w:val="0082629F"/>
    <w:rsid w:val="00827B40"/>
    <w:rsid w:val="00831056"/>
    <w:rsid w:val="00834002"/>
    <w:rsid w:val="0083407B"/>
    <w:rsid w:val="0083517A"/>
    <w:rsid w:val="00835538"/>
    <w:rsid w:val="00835586"/>
    <w:rsid w:val="00835EB7"/>
    <w:rsid w:val="00835F7A"/>
    <w:rsid w:val="00840943"/>
    <w:rsid w:val="008414E6"/>
    <w:rsid w:val="00842012"/>
    <w:rsid w:val="008422AB"/>
    <w:rsid w:val="00842F49"/>
    <w:rsid w:val="00843130"/>
    <w:rsid w:val="008447EE"/>
    <w:rsid w:val="00845A4F"/>
    <w:rsid w:val="00846377"/>
    <w:rsid w:val="00846FC2"/>
    <w:rsid w:val="00847214"/>
    <w:rsid w:val="008504F1"/>
    <w:rsid w:val="00853014"/>
    <w:rsid w:val="008534DA"/>
    <w:rsid w:val="008539CF"/>
    <w:rsid w:val="0086013B"/>
    <w:rsid w:val="008618DF"/>
    <w:rsid w:val="00862F1D"/>
    <w:rsid w:val="00865864"/>
    <w:rsid w:val="00866A81"/>
    <w:rsid w:val="00867601"/>
    <w:rsid w:val="00872272"/>
    <w:rsid w:val="00873B95"/>
    <w:rsid w:val="00875135"/>
    <w:rsid w:val="00876EE3"/>
    <w:rsid w:val="00877282"/>
    <w:rsid w:val="00880171"/>
    <w:rsid w:val="00881572"/>
    <w:rsid w:val="0088654E"/>
    <w:rsid w:val="00887168"/>
    <w:rsid w:val="00887EFB"/>
    <w:rsid w:val="008902B9"/>
    <w:rsid w:val="00892BFD"/>
    <w:rsid w:val="00893E2E"/>
    <w:rsid w:val="008A035B"/>
    <w:rsid w:val="008A0578"/>
    <w:rsid w:val="008A08DB"/>
    <w:rsid w:val="008A0EE9"/>
    <w:rsid w:val="008A1093"/>
    <w:rsid w:val="008A1922"/>
    <w:rsid w:val="008A2DA2"/>
    <w:rsid w:val="008A35C4"/>
    <w:rsid w:val="008A3E8C"/>
    <w:rsid w:val="008A6A9A"/>
    <w:rsid w:val="008A7AE1"/>
    <w:rsid w:val="008B0641"/>
    <w:rsid w:val="008B0C56"/>
    <w:rsid w:val="008B0CA2"/>
    <w:rsid w:val="008B3452"/>
    <w:rsid w:val="008B3555"/>
    <w:rsid w:val="008B4322"/>
    <w:rsid w:val="008B47A4"/>
    <w:rsid w:val="008B4852"/>
    <w:rsid w:val="008B5328"/>
    <w:rsid w:val="008B5CF3"/>
    <w:rsid w:val="008B6427"/>
    <w:rsid w:val="008B75AF"/>
    <w:rsid w:val="008C07B8"/>
    <w:rsid w:val="008C0E71"/>
    <w:rsid w:val="008C100B"/>
    <w:rsid w:val="008C140E"/>
    <w:rsid w:val="008C22B5"/>
    <w:rsid w:val="008C4D5C"/>
    <w:rsid w:val="008C52F9"/>
    <w:rsid w:val="008C6152"/>
    <w:rsid w:val="008C71BD"/>
    <w:rsid w:val="008D1C85"/>
    <w:rsid w:val="008D53B9"/>
    <w:rsid w:val="008D6390"/>
    <w:rsid w:val="008D6804"/>
    <w:rsid w:val="008D715C"/>
    <w:rsid w:val="008D73D7"/>
    <w:rsid w:val="008D7C85"/>
    <w:rsid w:val="008E5132"/>
    <w:rsid w:val="008E64B1"/>
    <w:rsid w:val="008E671D"/>
    <w:rsid w:val="008F0772"/>
    <w:rsid w:val="008F0D38"/>
    <w:rsid w:val="008F7015"/>
    <w:rsid w:val="009026CD"/>
    <w:rsid w:val="009028A6"/>
    <w:rsid w:val="0090374A"/>
    <w:rsid w:val="0090390E"/>
    <w:rsid w:val="0090496D"/>
    <w:rsid w:val="00905853"/>
    <w:rsid w:val="009073D3"/>
    <w:rsid w:val="00910F78"/>
    <w:rsid w:val="009116DE"/>
    <w:rsid w:val="0091268A"/>
    <w:rsid w:val="009130CF"/>
    <w:rsid w:val="009132D5"/>
    <w:rsid w:val="00914B94"/>
    <w:rsid w:val="009151E2"/>
    <w:rsid w:val="0091596D"/>
    <w:rsid w:val="00920245"/>
    <w:rsid w:val="00920413"/>
    <w:rsid w:val="00922F3F"/>
    <w:rsid w:val="009237D1"/>
    <w:rsid w:val="009244A0"/>
    <w:rsid w:val="00924776"/>
    <w:rsid w:val="00924B20"/>
    <w:rsid w:val="0093086A"/>
    <w:rsid w:val="00930A57"/>
    <w:rsid w:val="00931F9E"/>
    <w:rsid w:val="009321B7"/>
    <w:rsid w:val="00932471"/>
    <w:rsid w:val="00932D3A"/>
    <w:rsid w:val="00932EB2"/>
    <w:rsid w:val="00933442"/>
    <w:rsid w:val="00933A0E"/>
    <w:rsid w:val="00934B65"/>
    <w:rsid w:val="00936B63"/>
    <w:rsid w:val="00941032"/>
    <w:rsid w:val="00941254"/>
    <w:rsid w:val="00942C00"/>
    <w:rsid w:val="009438B9"/>
    <w:rsid w:val="0094397F"/>
    <w:rsid w:val="00945572"/>
    <w:rsid w:val="00945C1A"/>
    <w:rsid w:val="00947A3D"/>
    <w:rsid w:val="00947B7E"/>
    <w:rsid w:val="009529FF"/>
    <w:rsid w:val="0095384E"/>
    <w:rsid w:val="00953F27"/>
    <w:rsid w:val="00954324"/>
    <w:rsid w:val="00960825"/>
    <w:rsid w:val="00960920"/>
    <w:rsid w:val="00961DCB"/>
    <w:rsid w:val="0096208B"/>
    <w:rsid w:val="009721C7"/>
    <w:rsid w:val="00974196"/>
    <w:rsid w:val="00974BDE"/>
    <w:rsid w:val="0097507B"/>
    <w:rsid w:val="009751C9"/>
    <w:rsid w:val="0097639F"/>
    <w:rsid w:val="009772FA"/>
    <w:rsid w:val="00977AA2"/>
    <w:rsid w:val="009822CF"/>
    <w:rsid w:val="009826D2"/>
    <w:rsid w:val="00982D0F"/>
    <w:rsid w:val="00984F07"/>
    <w:rsid w:val="00986C0D"/>
    <w:rsid w:val="00987290"/>
    <w:rsid w:val="00987367"/>
    <w:rsid w:val="0099000B"/>
    <w:rsid w:val="0099034C"/>
    <w:rsid w:val="0099121F"/>
    <w:rsid w:val="00991225"/>
    <w:rsid w:val="00994C82"/>
    <w:rsid w:val="009958F2"/>
    <w:rsid w:val="009966D4"/>
    <w:rsid w:val="00996A71"/>
    <w:rsid w:val="00997C8B"/>
    <w:rsid w:val="009A01CA"/>
    <w:rsid w:val="009A0CF0"/>
    <w:rsid w:val="009A0D1F"/>
    <w:rsid w:val="009A1EA6"/>
    <w:rsid w:val="009A2DAE"/>
    <w:rsid w:val="009A48DD"/>
    <w:rsid w:val="009A6007"/>
    <w:rsid w:val="009A6286"/>
    <w:rsid w:val="009A6A5F"/>
    <w:rsid w:val="009B1462"/>
    <w:rsid w:val="009B28DF"/>
    <w:rsid w:val="009B2E40"/>
    <w:rsid w:val="009B3AB6"/>
    <w:rsid w:val="009B3C46"/>
    <w:rsid w:val="009B57B9"/>
    <w:rsid w:val="009B6D1B"/>
    <w:rsid w:val="009C0F0F"/>
    <w:rsid w:val="009C2C47"/>
    <w:rsid w:val="009C369A"/>
    <w:rsid w:val="009C3C9A"/>
    <w:rsid w:val="009C3F86"/>
    <w:rsid w:val="009C7F37"/>
    <w:rsid w:val="009D1485"/>
    <w:rsid w:val="009D195D"/>
    <w:rsid w:val="009D4E2F"/>
    <w:rsid w:val="009D6F9E"/>
    <w:rsid w:val="009D74E3"/>
    <w:rsid w:val="009E08D2"/>
    <w:rsid w:val="009E0B4D"/>
    <w:rsid w:val="009E217E"/>
    <w:rsid w:val="009E2732"/>
    <w:rsid w:val="009E2A29"/>
    <w:rsid w:val="009E5CDB"/>
    <w:rsid w:val="009E762E"/>
    <w:rsid w:val="009F05D3"/>
    <w:rsid w:val="009F2041"/>
    <w:rsid w:val="009F2A18"/>
    <w:rsid w:val="009F3294"/>
    <w:rsid w:val="009F3F08"/>
    <w:rsid w:val="009F65B1"/>
    <w:rsid w:val="009F69E8"/>
    <w:rsid w:val="00A011CF"/>
    <w:rsid w:val="00A01940"/>
    <w:rsid w:val="00A029A9"/>
    <w:rsid w:val="00A05034"/>
    <w:rsid w:val="00A07175"/>
    <w:rsid w:val="00A07F9B"/>
    <w:rsid w:val="00A110C4"/>
    <w:rsid w:val="00A13808"/>
    <w:rsid w:val="00A141E9"/>
    <w:rsid w:val="00A17718"/>
    <w:rsid w:val="00A179FB"/>
    <w:rsid w:val="00A204AE"/>
    <w:rsid w:val="00A226FC"/>
    <w:rsid w:val="00A23D21"/>
    <w:rsid w:val="00A25651"/>
    <w:rsid w:val="00A268C0"/>
    <w:rsid w:val="00A27394"/>
    <w:rsid w:val="00A31C0B"/>
    <w:rsid w:val="00A327DE"/>
    <w:rsid w:val="00A32EC8"/>
    <w:rsid w:val="00A3350B"/>
    <w:rsid w:val="00A345EA"/>
    <w:rsid w:val="00A37EF8"/>
    <w:rsid w:val="00A40139"/>
    <w:rsid w:val="00A40BBC"/>
    <w:rsid w:val="00A4244A"/>
    <w:rsid w:val="00A42843"/>
    <w:rsid w:val="00A42F4F"/>
    <w:rsid w:val="00A43ABF"/>
    <w:rsid w:val="00A43D88"/>
    <w:rsid w:val="00A471A8"/>
    <w:rsid w:val="00A47E15"/>
    <w:rsid w:val="00A47E32"/>
    <w:rsid w:val="00A53167"/>
    <w:rsid w:val="00A55324"/>
    <w:rsid w:val="00A55467"/>
    <w:rsid w:val="00A55C4A"/>
    <w:rsid w:val="00A616C9"/>
    <w:rsid w:val="00A62882"/>
    <w:rsid w:val="00A63816"/>
    <w:rsid w:val="00A65942"/>
    <w:rsid w:val="00A661D3"/>
    <w:rsid w:val="00A67281"/>
    <w:rsid w:val="00A677A8"/>
    <w:rsid w:val="00A71B95"/>
    <w:rsid w:val="00A71DD0"/>
    <w:rsid w:val="00A729A3"/>
    <w:rsid w:val="00A733C1"/>
    <w:rsid w:val="00A73B4E"/>
    <w:rsid w:val="00A73FA6"/>
    <w:rsid w:val="00A73FF9"/>
    <w:rsid w:val="00A759C9"/>
    <w:rsid w:val="00A764BF"/>
    <w:rsid w:val="00A82B02"/>
    <w:rsid w:val="00A82C29"/>
    <w:rsid w:val="00A83B4B"/>
    <w:rsid w:val="00A84071"/>
    <w:rsid w:val="00A859CF"/>
    <w:rsid w:val="00A85EF4"/>
    <w:rsid w:val="00A8619B"/>
    <w:rsid w:val="00A86C5C"/>
    <w:rsid w:val="00A87042"/>
    <w:rsid w:val="00A871AB"/>
    <w:rsid w:val="00A900FD"/>
    <w:rsid w:val="00A9208A"/>
    <w:rsid w:val="00A92391"/>
    <w:rsid w:val="00A92D39"/>
    <w:rsid w:val="00A942EF"/>
    <w:rsid w:val="00A96550"/>
    <w:rsid w:val="00A97A55"/>
    <w:rsid w:val="00A97ED5"/>
    <w:rsid w:val="00AA06E7"/>
    <w:rsid w:val="00AA1820"/>
    <w:rsid w:val="00AA1E5F"/>
    <w:rsid w:val="00AA2F96"/>
    <w:rsid w:val="00AA3C38"/>
    <w:rsid w:val="00AA4AF1"/>
    <w:rsid w:val="00AA5B30"/>
    <w:rsid w:val="00AA7E00"/>
    <w:rsid w:val="00AA7E68"/>
    <w:rsid w:val="00AB051C"/>
    <w:rsid w:val="00AB106D"/>
    <w:rsid w:val="00AB1B6A"/>
    <w:rsid w:val="00AB2961"/>
    <w:rsid w:val="00AB2D41"/>
    <w:rsid w:val="00AB2FAC"/>
    <w:rsid w:val="00AB4F1F"/>
    <w:rsid w:val="00AB5701"/>
    <w:rsid w:val="00AB5C5C"/>
    <w:rsid w:val="00AB707B"/>
    <w:rsid w:val="00AB78CC"/>
    <w:rsid w:val="00AC260A"/>
    <w:rsid w:val="00AC47E2"/>
    <w:rsid w:val="00AC5EBF"/>
    <w:rsid w:val="00AC7310"/>
    <w:rsid w:val="00AC76F9"/>
    <w:rsid w:val="00AD008D"/>
    <w:rsid w:val="00AD21AB"/>
    <w:rsid w:val="00AD40DB"/>
    <w:rsid w:val="00AD4F8C"/>
    <w:rsid w:val="00AD6205"/>
    <w:rsid w:val="00AD68AE"/>
    <w:rsid w:val="00AD6DDE"/>
    <w:rsid w:val="00AE1FD0"/>
    <w:rsid w:val="00AE2BDC"/>
    <w:rsid w:val="00AF0C07"/>
    <w:rsid w:val="00AF0E8F"/>
    <w:rsid w:val="00AF1AF9"/>
    <w:rsid w:val="00AF1C6A"/>
    <w:rsid w:val="00AF2370"/>
    <w:rsid w:val="00AF287A"/>
    <w:rsid w:val="00AF2A3A"/>
    <w:rsid w:val="00AF5FD6"/>
    <w:rsid w:val="00B00CE5"/>
    <w:rsid w:val="00B0107C"/>
    <w:rsid w:val="00B01A45"/>
    <w:rsid w:val="00B028D2"/>
    <w:rsid w:val="00B02913"/>
    <w:rsid w:val="00B039B0"/>
    <w:rsid w:val="00B0433F"/>
    <w:rsid w:val="00B04A06"/>
    <w:rsid w:val="00B05734"/>
    <w:rsid w:val="00B078A3"/>
    <w:rsid w:val="00B15A68"/>
    <w:rsid w:val="00B16E12"/>
    <w:rsid w:val="00B17AF8"/>
    <w:rsid w:val="00B17EB0"/>
    <w:rsid w:val="00B204B0"/>
    <w:rsid w:val="00B21A78"/>
    <w:rsid w:val="00B22229"/>
    <w:rsid w:val="00B240A1"/>
    <w:rsid w:val="00B24114"/>
    <w:rsid w:val="00B2607B"/>
    <w:rsid w:val="00B27EAF"/>
    <w:rsid w:val="00B30F47"/>
    <w:rsid w:val="00B33AA2"/>
    <w:rsid w:val="00B340CD"/>
    <w:rsid w:val="00B34CB7"/>
    <w:rsid w:val="00B35C29"/>
    <w:rsid w:val="00B36962"/>
    <w:rsid w:val="00B40700"/>
    <w:rsid w:val="00B40F61"/>
    <w:rsid w:val="00B42611"/>
    <w:rsid w:val="00B42A43"/>
    <w:rsid w:val="00B44492"/>
    <w:rsid w:val="00B4466E"/>
    <w:rsid w:val="00B45B94"/>
    <w:rsid w:val="00B46FEB"/>
    <w:rsid w:val="00B47F54"/>
    <w:rsid w:val="00B5134F"/>
    <w:rsid w:val="00B51364"/>
    <w:rsid w:val="00B517B8"/>
    <w:rsid w:val="00B52E88"/>
    <w:rsid w:val="00B55273"/>
    <w:rsid w:val="00B56FC5"/>
    <w:rsid w:val="00B6123A"/>
    <w:rsid w:val="00B62E54"/>
    <w:rsid w:val="00B63934"/>
    <w:rsid w:val="00B64DE2"/>
    <w:rsid w:val="00B660D6"/>
    <w:rsid w:val="00B67CE7"/>
    <w:rsid w:val="00B719F8"/>
    <w:rsid w:val="00B72C7B"/>
    <w:rsid w:val="00B73D23"/>
    <w:rsid w:val="00B73D4C"/>
    <w:rsid w:val="00B75647"/>
    <w:rsid w:val="00B75A4C"/>
    <w:rsid w:val="00B75CC5"/>
    <w:rsid w:val="00B8048A"/>
    <w:rsid w:val="00B80FD6"/>
    <w:rsid w:val="00B828EE"/>
    <w:rsid w:val="00B82AED"/>
    <w:rsid w:val="00B83553"/>
    <w:rsid w:val="00B84DC5"/>
    <w:rsid w:val="00B90330"/>
    <w:rsid w:val="00B91F3E"/>
    <w:rsid w:val="00B93EC2"/>
    <w:rsid w:val="00B956F6"/>
    <w:rsid w:val="00B959BE"/>
    <w:rsid w:val="00B96098"/>
    <w:rsid w:val="00B96F5B"/>
    <w:rsid w:val="00B97EFC"/>
    <w:rsid w:val="00BA22EB"/>
    <w:rsid w:val="00BA34FE"/>
    <w:rsid w:val="00BA3979"/>
    <w:rsid w:val="00BA57C7"/>
    <w:rsid w:val="00BA5A2F"/>
    <w:rsid w:val="00BA6B77"/>
    <w:rsid w:val="00BA78FB"/>
    <w:rsid w:val="00BA7EDD"/>
    <w:rsid w:val="00BA7F9F"/>
    <w:rsid w:val="00BB192F"/>
    <w:rsid w:val="00BB333B"/>
    <w:rsid w:val="00BB3C08"/>
    <w:rsid w:val="00BB5453"/>
    <w:rsid w:val="00BB54E7"/>
    <w:rsid w:val="00BB5D9B"/>
    <w:rsid w:val="00BB6955"/>
    <w:rsid w:val="00BB6DC0"/>
    <w:rsid w:val="00BB76B7"/>
    <w:rsid w:val="00BC21D7"/>
    <w:rsid w:val="00BC2A1B"/>
    <w:rsid w:val="00BC5524"/>
    <w:rsid w:val="00BC55D4"/>
    <w:rsid w:val="00BC57A4"/>
    <w:rsid w:val="00BC5862"/>
    <w:rsid w:val="00BC5DE9"/>
    <w:rsid w:val="00BD0559"/>
    <w:rsid w:val="00BD1492"/>
    <w:rsid w:val="00BD411C"/>
    <w:rsid w:val="00BD4B0C"/>
    <w:rsid w:val="00BD76CB"/>
    <w:rsid w:val="00BD79F8"/>
    <w:rsid w:val="00BE1A34"/>
    <w:rsid w:val="00BE1E30"/>
    <w:rsid w:val="00BE2BBB"/>
    <w:rsid w:val="00BE5939"/>
    <w:rsid w:val="00BE65C9"/>
    <w:rsid w:val="00BE68C7"/>
    <w:rsid w:val="00BE6D25"/>
    <w:rsid w:val="00BF359E"/>
    <w:rsid w:val="00BF3CC1"/>
    <w:rsid w:val="00BF5145"/>
    <w:rsid w:val="00BF6164"/>
    <w:rsid w:val="00BF68D6"/>
    <w:rsid w:val="00BF703E"/>
    <w:rsid w:val="00BF7174"/>
    <w:rsid w:val="00C027F3"/>
    <w:rsid w:val="00C02B0D"/>
    <w:rsid w:val="00C0328A"/>
    <w:rsid w:val="00C04710"/>
    <w:rsid w:val="00C07619"/>
    <w:rsid w:val="00C10134"/>
    <w:rsid w:val="00C102C8"/>
    <w:rsid w:val="00C111BE"/>
    <w:rsid w:val="00C1156F"/>
    <w:rsid w:val="00C11D17"/>
    <w:rsid w:val="00C124E0"/>
    <w:rsid w:val="00C12A04"/>
    <w:rsid w:val="00C1379C"/>
    <w:rsid w:val="00C13B3D"/>
    <w:rsid w:val="00C1733A"/>
    <w:rsid w:val="00C17D77"/>
    <w:rsid w:val="00C21679"/>
    <w:rsid w:val="00C21B3C"/>
    <w:rsid w:val="00C21B6B"/>
    <w:rsid w:val="00C22584"/>
    <w:rsid w:val="00C257EE"/>
    <w:rsid w:val="00C27755"/>
    <w:rsid w:val="00C308DD"/>
    <w:rsid w:val="00C31485"/>
    <w:rsid w:val="00C34435"/>
    <w:rsid w:val="00C35F2C"/>
    <w:rsid w:val="00C36423"/>
    <w:rsid w:val="00C36FFB"/>
    <w:rsid w:val="00C37A68"/>
    <w:rsid w:val="00C40107"/>
    <w:rsid w:val="00C407E7"/>
    <w:rsid w:val="00C41957"/>
    <w:rsid w:val="00C4350D"/>
    <w:rsid w:val="00C45391"/>
    <w:rsid w:val="00C45A11"/>
    <w:rsid w:val="00C46488"/>
    <w:rsid w:val="00C46D2B"/>
    <w:rsid w:val="00C4704F"/>
    <w:rsid w:val="00C47227"/>
    <w:rsid w:val="00C50F91"/>
    <w:rsid w:val="00C522F7"/>
    <w:rsid w:val="00C52450"/>
    <w:rsid w:val="00C52693"/>
    <w:rsid w:val="00C53118"/>
    <w:rsid w:val="00C53A13"/>
    <w:rsid w:val="00C53F5D"/>
    <w:rsid w:val="00C54245"/>
    <w:rsid w:val="00C544F3"/>
    <w:rsid w:val="00C54F55"/>
    <w:rsid w:val="00C56774"/>
    <w:rsid w:val="00C62F51"/>
    <w:rsid w:val="00C63D04"/>
    <w:rsid w:val="00C649D2"/>
    <w:rsid w:val="00C6667B"/>
    <w:rsid w:val="00C70158"/>
    <w:rsid w:val="00C70A2E"/>
    <w:rsid w:val="00C73F3D"/>
    <w:rsid w:val="00C76A22"/>
    <w:rsid w:val="00C76ED1"/>
    <w:rsid w:val="00C80042"/>
    <w:rsid w:val="00C806B7"/>
    <w:rsid w:val="00C8087E"/>
    <w:rsid w:val="00C82238"/>
    <w:rsid w:val="00C83C3C"/>
    <w:rsid w:val="00C8455C"/>
    <w:rsid w:val="00C85DA0"/>
    <w:rsid w:val="00C86976"/>
    <w:rsid w:val="00C87651"/>
    <w:rsid w:val="00C87A9E"/>
    <w:rsid w:val="00C90DC4"/>
    <w:rsid w:val="00C92B4A"/>
    <w:rsid w:val="00C92F18"/>
    <w:rsid w:val="00C945C6"/>
    <w:rsid w:val="00C95D1B"/>
    <w:rsid w:val="00CA2C06"/>
    <w:rsid w:val="00CA4CB4"/>
    <w:rsid w:val="00CA658C"/>
    <w:rsid w:val="00CA68F0"/>
    <w:rsid w:val="00CA69A0"/>
    <w:rsid w:val="00CA7523"/>
    <w:rsid w:val="00CA7729"/>
    <w:rsid w:val="00CB05E7"/>
    <w:rsid w:val="00CB05E8"/>
    <w:rsid w:val="00CB08DA"/>
    <w:rsid w:val="00CB1688"/>
    <w:rsid w:val="00CB2DAF"/>
    <w:rsid w:val="00CB5932"/>
    <w:rsid w:val="00CB6567"/>
    <w:rsid w:val="00CB65BF"/>
    <w:rsid w:val="00CB6A37"/>
    <w:rsid w:val="00CC0269"/>
    <w:rsid w:val="00CC0EE0"/>
    <w:rsid w:val="00CC4227"/>
    <w:rsid w:val="00CC52A6"/>
    <w:rsid w:val="00CC5B18"/>
    <w:rsid w:val="00CD06D0"/>
    <w:rsid w:val="00CD0CE2"/>
    <w:rsid w:val="00CD14DA"/>
    <w:rsid w:val="00CD20D8"/>
    <w:rsid w:val="00CD2CD3"/>
    <w:rsid w:val="00CD3C09"/>
    <w:rsid w:val="00CD3D92"/>
    <w:rsid w:val="00CD5F0D"/>
    <w:rsid w:val="00CE0862"/>
    <w:rsid w:val="00CE0B13"/>
    <w:rsid w:val="00CE0DB3"/>
    <w:rsid w:val="00CE487A"/>
    <w:rsid w:val="00CE4A58"/>
    <w:rsid w:val="00CE6C09"/>
    <w:rsid w:val="00CE74EA"/>
    <w:rsid w:val="00CE7DB7"/>
    <w:rsid w:val="00CF0083"/>
    <w:rsid w:val="00CF0806"/>
    <w:rsid w:val="00CF1E73"/>
    <w:rsid w:val="00CF21D0"/>
    <w:rsid w:val="00CF298E"/>
    <w:rsid w:val="00CF57E4"/>
    <w:rsid w:val="00CF6582"/>
    <w:rsid w:val="00CF6F0F"/>
    <w:rsid w:val="00CF75E9"/>
    <w:rsid w:val="00D003C8"/>
    <w:rsid w:val="00D00416"/>
    <w:rsid w:val="00D016BA"/>
    <w:rsid w:val="00D02184"/>
    <w:rsid w:val="00D02AFC"/>
    <w:rsid w:val="00D02D96"/>
    <w:rsid w:val="00D076A7"/>
    <w:rsid w:val="00D07846"/>
    <w:rsid w:val="00D10AC5"/>
    <w:rsid w:val="00D14265"/>
    <w:rsid w:val="00D15360"/>
    <w:rsid w:val="00D15C84"/>
    <w:rsid w:val="00D16686"/>
    <w:rsid w:val="00D2061A"/>
    <w:rsid w:val="00D22E70"/>
    <w:rsid w:val="00D23CD2"/>
    <w:rsid w:val="00D24946"/>
    <w:rsid w:val="00D24A1B"/>
    <w:rsid w:val="00D2500C"/>
    <w:rsid w:val="00D27030"/>
    <w:rsid w:val="00D2771C"/>
    <w:rsid w:val="00D307A8"/>
    <w:rsid w:val="00D309A5"/>
    <w:rsid w:val="00D33998"/>
    <w:rsid w:val="00D339C0"/>
    <w:rsid w:val="00D33DA9"/>
    <w:rsid w:val="00D354E1"/>
    <w:rsid w:val="00D36418"/>
    <w:rsid w:val="00D367DB"/>
    <w:rsid w:val="00D36EBE"/>
    <w:rsid w:val="00D3725D"/>
    <w:rsid w:val="00D377F9"/>
    <w:rsid w:val="00D37D78"/>
    <w:rsid w:val="00D40F36"/>
    <w:rsid w:val="00D414F0"/>
    <w:rsid w:val="00D42036"/>
    <w:rsid w:val="00D427AB"/>
    <w:rsid w:val="00D44071"/>
    <w:rsid w:val="00D44F9A"/>
    <w:rsid w:val="00D4648A"/>
    <w:rsid w:val="00D47762"/>
    <w:rsid w:val="00D47B46"/>
    <w:rsid w:val="00D50093"/>
    <w:rsid w:val="00D506AB"/>
    <w:rsid w:val="00D50C66"/>
    <w:rsid w:val="00D50D0B"/>
    <w:rsid w:val="00D521DC"/>
    <w:rsid w:val="00D54664"/>
    <w:rsid w:val="00D5537F"/>
    <w:rsid w:val="00D57203"/>
    <w:rsid w:val="00D603EC"/>
    <w:rsid w:val="00D606B4"/>
    <w:rsid w:val="00D60B0D"/>
    <w:rsid w:val="00D61611"/>
    <w:rsid w:val="00D621B0"/>
    <w:rsid w:val="00D62B5A"/>
    <w:rsid w:val="00D62B74"/>
    <w:rsid w:val="00D641F9"/>
    <w:rsid w:val="00D6514B"/>
    <w:rsid w:val="00D678B7"/>
    <w:rsid w:val="00D7018B"/>
    <w:rsid w:val="00D70BBB"/>
    <w:rsid w:val="00D70CB1"/>
    <w:rsid w:val="00D737F3"/>
    <w:rsid w:val="00D73BF3"/>
    <w:rsid w:val="00D7467B"/>
    <w:rsid w:val="00D77183"/>
    <w:rsid w:val="00D801B6"/>
    <w:rsid w:val="00D80B87"/>
    <w:rsid w:val="00D81994"/>
    <w:rsid w:val="00D829BB"/>
    <w:rsid w:val="00D83CC7"/>
    <w:rsid w:val="00D87B70"/>
    <w:rsid w:val="00D91DAC"/>
    <w:rsid w:val="00D924CB"/>
    <w:rsid w:val="00D940B7"/>
    <w:rsid w:val="00D948D3"/>
    <w:rsid w:val="00D95B8F"/>
    <w:rsid w:val="00D96692"/>
    <w:rsid w:val="00D96BE1"/>
    <w:rsid w:val="00D97312"/>
    <w:rsid w:val="00DA0953"/>
    <w:rsid w:val="00DA0B5B"/>
    <w:rsid w:val="00DA1ED4"/>
    <w:rsid w:val="00DA29DB"/>
    <w:rsid w:val="00DA4CA6"/>
    <w:rsid w:val="00DA525D"/>
    <w:rsid w:val="00DA56C8"/>
    <w:rsid w:val="00DA57FC"/>
    <w:rsid w:val="00DA6325"/>
    <w:rsid w:val="00DA7123"/>
    <w:rsid w:val="00DB0893"/>
    <w:rsid w:val="00DB2194"/>
    <w:rsid w:val="00DB270B"/>
    <w:rsid w:val="00DB2AD5"/>
    <w:rsid w:val="00DB2B86"/>
    <w:rsid w:val="00DB2C71"/>
    <w:rsid w:val="00DB2E34"/>
    <w:rsid w:val="00DB35CF"/>
    <w:rsid w:val="00DB4AE6"/>
    <w:rsid w:val="00DB52B7"/>
    <w:rsid w:val="00DB5403"/>
    <w:rsid w:val="00DB5459"/>
    <w:rsid w:val="00DB5A9B"/>
    <w:rsid w:val="00DB5BE4"/>
    <w:rsid w:val="00DB5C91"/>
    <w:rsid w:val="00DC0FBE"/>
    <w:rsid w:val="00DC1EE8"/>
    <w:rsid w:val="00DC6185"/>
    <w:rsid w:val="00DC66D7"/>
    <w:rsid w:val="00DC7915"/>
    <w:rsid w:val="00DD0668"/>
    <w:rsid w:val="00DD170F"/>
    <w:rsid w:val="00DD28EE"/>
    <w:rsid w:val="00DD6F57"/>
    <w:rsid w:val="00DD79A8"/>
    <w:rsid w:val="00DE027E"/>
    <w:rsid w:val="00DE05B3"/>
    <w:rsid w:val="00DE0F96"/>
    <w:rsid w:val="00DE166E"/>
    <w:rsid w:val="00DE20E7"/>
    <w:rsid w:val="00DE320C"/>
    <w:rsid w:val="00DE3AC4"/>
    <w:rsid w:val="00DE46E3"/>
    <w:rsid w:val="00DE6CF6"/>
    <w:rsid w:val="00DE7B52"/>
    <w:rsid w:val="00DF03BF"/>
    <w:rsid w:val="00DF216E"/>
    <w:rsid w:val="00DF3179"/>
    <w:rsid w:val="00DF39D4"/>
    <w:rsid w:val="00DF3ACE"/>
    <w:rsid w:val="00DF3E12"/>
    <w:rsid w:val="00DF5C15"/>
    <w:rsid w:val="00DF67B8"/>
    <w:rsid w:val="00E02FEF"/>
    <w:rsid w:val="00E0439F"/>
    <w:rsid w:val="00E04E7E"/>
    <w:rsid w:val="00E05B80"/>
    <w:rsid w:val="00E07C03"/>
    <w:rsid w:val="00E10F78"/>
    <w:rsid w:val="00E115E4"/>
    <w:rsid w:val="00E118A0"/>
    <w:rsid w:val="00E132E6"/>
    <w:rsid w:val="00E13D6C"/>
    <w:rsid w:val="00E142CE"/>
    <w:rsid w:val="00E14E96"/>
    <w:rsid w:val="00E15683"/>
    <w:rsid w:val="00E15B8C"/>
    <w:rsid w:val="00E17055"/>
    <w:rsid w:val="00E219A3"/>
    <w:rsid w:val="00E21F60"/>
    <w:rsid w:val="00E22F62"/>
    <w:rsid w:val="00E241F3"/>
    <w:rsid w:val="00E26063"/>
    <w:rsid w:val="00E305FD"/>
    <w:rsid w:val="00E31831"/>
    <w:rsid w:val="00E334C2"/>
    <w:rsid w:val="00E342DD"/>
    <w:rsid w:val="00E348F8"/>
    <w:rsid w:val="00E35116"/>
    <w:rsid w:val="00E35175"/>
    <w:rsid w:val="00E4054B"/>
    <w:rsid w:val="00E40B78"/>
    <w:rsid w:val="00E42426"/>
    <w:rsid w:val="00E428FB"/>
    <w:rsid w:val="00E4316E"/>
    <w:rsid w:val="00E43184"/>
    <w:rsid w:val="00E43CE6"/>
    <w:rsid w:val="00E43D2B"/>
    <w:rsid w:val="00E44D43"/>
    <w:rsid w:val="00E451A9"/>
    <w:rsid w:val="00E45FF8"/>
    <w:rsid w:val="00E4674E"/>
    <w:rsid w:val="00E46B66"/>
    <w:rsid w:val="00E47614"/>
    <w:rsid w:val="00E51A7C"/>
    <w:rsid w:val="00E51AC1"/>
    <w:rsid w:val="00E52DA9"/>
    <w:rsid w:val="00E53E86"/>
    <w:rsid w:val="00E54102"/>
    <w:rsid w:val="00E549FE"/>
    <w:rsid w:val="00E54CED"/>
    <w:rsid w:val="00E55D64"/>
    <w:rsid w:val="00E56818"/>
    <w:rsid w:val="00E56D9E"/>
    <w:rsid w:val="00E57BEC"/>
    <w:rsid w:val="00E61B6E"/>
    <w:rsid w:val="00E6218D"/>
    <w:rsid w:val="00E623D9"/>
    <w:rsid w:val="00E66972"/>
    <w:rsid w:val="00E66D6E"/>
    <w:rsid w:val="00E67FDC"/>
    <w:rsid w:val="00E71164"/>
    <w:rsid w:val="00E714C8"/>
    <w:rsid w:val="00E71F41"/>
    <w:rsid w:val="00E72CD7"/>
    <w:rsid w:val="00E73D3A"/>
    <w:rsid w:val="00E7419C"/>
    <w:rsid w:val="00E746A4"/>
    <w:rsid w:val="00E74DC9"/>
    <w:rsid w:val="00E74F14"/>
    <w:rsid w:val="00E754E2"/>
    <w:rsid w:val="00E763E0"/>
    <w:rsid w:val="00E77093"/>
    <w:rsid w:val="00E77688"/>
    <w:rsid w:val="00E77B16"/>
    <w:rsid w:val="00E83CF1"/>
    <w:rsid w:val="00E84816"/>
    <w:rsid w:val="00E848C1"/>
    <w:rsid w:val="00E84A03"/>
    <w:rsid w:val="00E859E8"/>
    <w:rsid w:val="00E86070"/>
    <w:rsid w:val="00E913D3"/>
    <w:rsid w:val="00E925B4"/>
    <w:rsid w:val="00E92A00"/>
    <w:rsid w:val="00E931AC"/>
    <w:rsid w:val="00E93588"/>
    <w:rsid w:val="00E936FF"/>
    <w:rsid w:val="00E953B7"/>
    <w:rsid w:val="00E9652D"/>
    <w:rsid w:val="00E96FEC"/>
    <w:rsid w:val="00E971BA"/>
    <w:rsid w:val="00EA0385"/>
    <w:rsid w:val="00EA18AE"/>
    <w:rsid w:val="00EA1BE1"/>
    <w:rsid w:val="00EA1C5B"/>
    <w:rsid w:val="00EA20E0"/>
    <w:rsid w:val="00EA2860"/>
    <w:rsid w:val="00EA5019"/>
    <w:rsid w:val="00EA5727"/>
    <w:rsid w:val="00EB1250"/>
    <w:rsid w:val="00EB3CBF"/>
    <w:rsid w:val="00EB48B5"/>
    <w:rsid w:val="00EB4922"/>
    <w:rsid w:val="00EB57B7"/>
    <w:rsid w:val="00EB5AAE"/>
    <w:rsid w:val="00EB65D8"/>
    <w:rsid w:val="00EB666C"/>
    <w:rsid w:val="00EB6A7D"/>
    <w:rsid w:val="00EB6B8D"/>
    <w:rsid w:val="00EB7E16"/>
    <w:rsid w:val="00EC0D55"/>
    <w:rsid w:val="00EC0E3A"/>
    <w:rsid w:val="00EC1D7C"/>
    <w:rsid w:val="00EC26E3"/>
    <w:rsid w:val="00EC305B"/>
    <w:rsid w:val="00EC54B3"/>
    <w:rsid w:val="00EC5840"/>
    <w:rsid w:val="00EC68D4"/>
    <w:rsid w:val="00EC7C3B"/>
    <w:rsid w:val="00ED0105"/>
    <w:rsid w:val="00ED06DC"/>
    <w:rsid w:val="00ED0EEB"/>
    <w:rsid w:val="00ED332A"/>
    <w:rsid w:val="00ED36B9"/>
    <w:rsid w:val="00ED6EF1"/>
    <w:rsid w:val="00ED7EC4"/>
    <w:rsid w:val="00EE0029"/>
    <w:rsid w:val="00EE0697"/>
    <w:rsid w:val="00EE0A61"/>
    <w:rsid w:val="00EE18F1"/>
    <w:rsid w:val="00EE5791"/>
    <w:rsid w:val="00EE7A7B"/>
    <w:rsid w:val="00EE7CE3"/>
    <w:rsid w:val="00EF05C0"/>
    <w:rsid w:val="00EF196B"/>
    <w:rsid w:val="00EF1B8C"/>
    <w:rsid w:val="00EF1CCB"/>
    <w:rsid w:val="00EF2903"/>
    <w:rsid w:val="00EF2D47"/>
    <w:rsid w:val="00EF3681"/>
    <w:rsid w:val="00EF3E1A"/>
    <w:rsid w:val="00EF50AC"/>
    <w:rsid w:val="00EF50D6"/>
    <w:rsid w:val="00EF6096"/>
    <w:rsid w:val="00F0000F"/>
    <w:rsid w:val="00F0134B"/>
    <w:rsid w:val="00F01A8C"/>
    <w:rsid w:val="00F02755"/>
    <w:rsid w:val="00F0411C"/>
    <w:rsid w:val="00F04622"/>
    <w:rsid w:val="00F04C6D"/>
    <w:rsid w:val="00F07624"/>
    <w:rsid w:val="00F07DE3"/>
    <w:rsid w:val="00F131A2"/>
    <w:rsid w:val="00F14BB4"/>
    <w:rsid w:val="00F16F1C"/>
    <w:rsid w:val="00F209AD"/>
    <w:rsid w:val="00F21E57"/>
    <w:rsid w:val="00F22B51"/>
    <w:rsid w:val="00F2591D"/>
    <w:rsid w:val="00F25D01"/>
    <w:rsid w:val="00F268B8"/>
    <w:rsid w:val="00F26EB0"/>
    <w:rsid w:val="00F31C3C"/>
    <w:rsid w:val="00F33372"/>
    <w:rsid w:val="00F33A63"/>
    <w:rsid w:val="00F3536B"/>
    <w:rsid w:val="00F37022"/>
    <w:rsid w:val="00F375FF"/>
    <w:rsid w:val="00F37DFC"/>
    <w:rsid w:val="00F426CC"/>
    <w:rsid w:val="00F439C6"/>
    <w:rsid w:val="00F43BA9"/>
    <w:rsid w:val="00F43CFB"/>
    <w:rsid w:val="00F45D4A"/>
    <w:rsid w:val="00F4681E"/>
    <w:rsid w:val="00F474D5"/>
    <w:rsid w:val="00F47D1D"/>
    <w:rsid w:val="00F52864"/>
    <w:rsid w:val="00F52EB8"/>
    <w:rsid w:val="00F53F79"/>
    <w:rsid w:val="00F602FC"/>
    <w:rsid w:val="00F612F7"/>
    <w:rsid w:val="00F624FB"/>
    <w:rsid w:val="00F6471B"/>
    <w:rsid w:val="00F64A68"/>
    <w:rsid w:val="00F64F94"/>
    <w:rsid w:val="00F65412"/>
    <w:rsid w:val="00F65FD0"/>
    <w:rsid w:val="00F667CE"/>
    <w:rsid w:val="00F67577"/>
    <w:rsid w:val="00F70859"/>
    <w:rsid w:val="00F70878"/>
    <w:rsid w:val="00F70D7D"/>
    <w:rsid w:val="00F70FFE"/>
    <w:rsid w:val="00F72F3D"/>
    <w:rsid w:val="00F744D9"/>
    <w:rsid w:val="00F74B3A"/>
    <w:rsid w:val="00F75C6B"/>
    <w:rsid w:val="00F76520"/>
    <w:rsid w:val="00F76DA3"/>
    <w:rsid w:val="00F8084E"/>
    <w:rsid w:val="00F82616"/>
    <w:rsid w:val="00F84B6B"/>
    <w:rsid w:val="00F84DDD"/>
    <w:rsid w:val="00F92510"/>
    <w:rsid w:val="00F929B4"/>
    <w:rsid w:val="00F9344D"/>
    <w:rsid w:val="00F97090"/>
    <w:rsid w:val="00FA313B"/>
    <w:rsid w:val="00FA3386"/>
    <w:rsid w:val="00FA4409"/>
    <w:rsid w:val="00FA4884"/>
    <w:rsid w:val="00FB0582"/>
    <w:rsid w:val="00FB2B1F"/>
    <w:rsid w:val="00FB54E9"/>
    <w:rsid w:val="00FB58D7"/>
    <w:rsid w:val="00FB5AB6"/>
    <w:rsid w:val="00FB6B0A"/>
    <w:rsid w:val="00FB755A"/>
    <w:rsid w:val="00FB799E"/>
    <w:rsid w:val="00FC2F73"/>
    <w:rsid w:val="00FC5AF1"/>
    <w:rsid w:val="00FC66B0"/>
    <w:rsid w:val="00FD12D8"/>
    <w:rsid w:val="00FD4B48"/>
    <w:rsid w:val="00FD525E"/>
    <w:rsid w:val="00FD77CD"/>
    <w:rsid w:val="00FD7FE1"/>
    <w:rsid w:val="00FE07C3"/>
    <w:rsid w:val="00FE1D29"/>
    <w:rsid w:val="00FE1F45"/>
    <w:rsid w:val="00FE25E2"/>
    <w:rsid w:val="00FE3033"/>
    <w:rsid w:val="00FE4518"/>
    <w:rsid w:val="00FE4F40"/>
    <w:rsid w:val="00FE537A"/>
    <w:rsid w:val="00FE59EC"/>
    <w:rsid w:val="00FE5E7D"/>
    <w:rsid w:val="00FE6C88"/>
    <w:rsid w:val="00FF10C1"/>
    <w:rsid w:val="00FF1B82"/>
    <w:rsid w:val="00FF2E3E"/>
    <w:rsid w:val="00FF5190"/>
    <w:rsid w:val="00FF775A"/>
    <w:rsid w:val="00FF7BC0"/>
    <w:rsid w:val="00FF7C5F"/>
    <w:rsid w:val="00FF7F08"/>
  </w:rsids>
  <m:mathPr>
    <m:mathFont m:val="Cambria Math"/>
    <m:brkBin m:val="before"/>
    <m:brkBinSub m:val="--"/>
    <m:smallFrac/>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C" w:eastAsia="es-EC"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caption" w:uiPriority="35" w:qFormat="1"/>
    <w:lsdException w:name="footnote reference" w:uiPriority="0"/>
    <w:lsdException w:name="annotation reference" w:uiPriority="0"/>
    <w:lsdException w:name="toa heading" w:uiPriority="0"/>
    <w:lsdException w:name="Title" w:semiHidden="0" w:uiPriority="0" w:unhideWhenUsed="0" w:qFormat="1"/>
    <w:lsdException w:name="Default Paragraph Font" w:uiPriority="1"/>
    <w:lsdException w:name="Subtitle" w:semiHidden="0" w:uiPriority="0"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2CF"/>
    <w:pPr>
      <w:spacing w:after="200" w:line="276" w:lineRule="auto"/>
    </w:pPr>
    <w:rPr>
      <w:sz w:val="22"/>
      <w:szCs w:val="22"/>
      <w:lang w:val="en-US" w:eastAsia="en-US"/>
    </w:rPr>
  </w:style>
  <w:style w:type="paragraph" w:styleId="Ttulo1">
    <w:name w:val="heading 1"/>
    <w:basedOn w:val="Normal"/>
    <w:next w:val="Normal"/>
    <w:link w:val="Ttulo1Car"/>
    <w:uiPriority w:val="9"/>
    <w:qFormat/>
    <w:rsid w:val="00C52693"/>
    <w:pPr>
      <w:keepNext/>
      <w:keepLines/>
      <w:spacing w:before="480" w:after="0"/>
      <w:outlineLvl w:val="0"/>
    </w:pPr>
    <w:rPr>
      <w:rFonts w:ascii="Cambria" w:eastAsia="SimSun" w:hAnsi="Cambria"/>
      <w:b/>
      <w:bCs/>
      <w:color w:val="365F91"/>
      <w:sz w:val="28"/>
      <w:szCs w:val="28"/>
    </w:rPr>
  </w:style>
  <w:style w:type="paragraph" w:styleId="Ttulo2">
    <w:name w:val="heading 2"/>
    <w:basedOn w:val="Normal"/>
    <w:next w:val="Normal"/>
    <w:link w:val="Ttulo2Car"/>
    <w:uiPriority w:val="9"/>
    <w:unhideWhenUsed/>
    <w:qFormat/>
    <w:rsid w:val="00760013"/>
    <w:pPr>
      <w:keepNext/>
      <w:keepLines/>
      <w:spacing w:before="200" w:after="0"/>
      <w:outlineLvl w:val="1"/>
    </w:pPr>
    <w:rPr>
      <w:rFonts w:ascii="Cambria" w:eastAsia="SimSun" w:hAnsi="Cambria"/>
      <w:b/>
      <w:bCs/>
      <w:color w:val="4F81BD"/>
      <w:sz w:val="26"/>
      <w:szCs w:val="26"/>
    </w:rPr>
  </w:style>
  <w:style w:type="paragraph" w:styleId="Ttulo3">
    <w:name w:val="heading 3"/>
    <w:basedOn w:val="Normal"/>
    <w:next w:val="Normal"/>
    <w:link w:val="Ttulo3Car"/>
    <w:uiPriority w:val="9"/>
    <w:unhideWhenUsed/>
    <w:qFormat/>
    <w:rsid w:val="00C52693"/>
    <w:pPr>
      <w:keepNext/>
      <w:keepLines/>
      <w:spacing w:before="200" w:after="0"/>
      <w:outlineLvl w:val="2"/>
    </w:pPr>
    <w:rPr>
      <w:rFonts w:ascii="Cambria" w:eastAsia="SimSun" w:hAnsi="Cambria"/>
      <w:b/>
      <w:bCs/>
      <w:color w:val="4F81BD"/>
      <w:sz w:val="20"/>
      <w:szCs w:val="20"/>
    </w:rPr>
  </w:style>
  <w:style w:type="paragraph" w:styleId="Ttulo4">
    <w:name w:val="heading 4"/>
    <w:aliases w:val=" Sub-Clause Sub-paragraph"/>
    <w:basedOn w:val="Normal"/>
    <w:next w:val="Normal"/>
    <w:link w:val="Ttulo4Car"/>
    <w:uiPriority w:val="9"/>
    <w:unhideWhenUsed/>
    <w:qFormat/>
    <w:rsid w:val="0052140E"/>
    <w:pPr>
      <w:keepNext/>
      <w:keepLines/>
      <w:spacing w:before="200" w:after="0"/>
      <w:outlineLvl w:val="3"/>
    </w:pPr>
    <w:rPr>
      <w:rFonts w:ascii="Cambria" w:eastAsia="SimSun" w:hAnsi="Cambria"/>
      <w:b/>
      <w:bCs/>
      <w:i/>
      <w:iCs/>
      <w:color w:val="4F81BD"/>
      <w:sz w:val="20"/>
      <w:szCs w:val="20"/>
    </w:rPr>
  </w:style>
  <w:style w:type="paragraph" w:styleId="Ttulo5">
    <w:name w:val="heading 5"/>
    <w:basedOn w:val="Normal"/>
    <w:next w:val="Normal"/>
    <w:link w:val="Ttulo5Car"/>
    <w:uiPriority w:val="9"/>
    <w:semiHidden/>
    <w:unhideWhenUsed/>
    <w:qFormat/>
    <w:rsid w:val="00C92B4A"/>
    <w:pPr>
      <w:spacing w:before="240" w:after="60"/>
      <w:outlineLvl w:val="4"/>
    </w:pPr>
    <w:rPr>
      <w:rFonts w:eastAsia="Times New Roman"/>
      <w:b/>
      <w:bCs/>
      <w:i/>
      <w:iCs/>
      <w:sz w:val="26"/>
      <w:szCs w:val="26"/>
    </w:rPr>
  </w:style>
  <w:style w:type="paragraph" w:styleId="Ttulo6">
    <w:name w:val="heading 6"/>
    <w:basedOn w:val="Normal"/>
    <w:next w:val="Normal"/>
    <w:link w:val="Ttulo6Car"/>
    <w:qFormat/>
    <w:rsid w:val="00247463"/>
    <w:pPr>
      <w:keepNext/>
      <w:tabs>
        <w:tab w:val="num" w:pos="1152"/>
      </w:tabs>
      <w:suppressAutoHyphens/>
      <w:spacing w:after="0" w:line="240" w:lineRule="auto"/>
      <w:ind w:left="1152" w:hanging="1152"/>
      <w:outlineLvl w:val="5"/>
    </w:pPr>
    <w:rPr>
      <w:rFonts w:ascii="Times New Roman" w:eastAsia="Times New Roman" w:hAnsi="Times New Roman"/>
      <w:b/>
      <w:bCs/>
      <w:sz w:val="20"/>
      <w:szCs w:val="20"/>
    </w:rPr>
  </w:style>
  <w:style w:type="paragraph" w:styleId="Ttulo7">
    <w:name w:val="heading 7"/>
    <w:basedOn w:val="Normal"/>
    <w:next w:val="Normal"/>
    <w:link w:val="Ttulo7Car"/>
    <w:qFormat/>
    <w:rsid w:val="00247463"/>
    <w:pPr>
      <w:keepNext/>
      <w:tabs>
        <w:tab w:val="num" w:pos="1296"/>
        <w:tab w:val="left" w:pos="7980"/>
      </w:tabs>
      <w:suppressAutoHyphens/>
      <w:spacing w:after="0" w:line="240" w:lineRule="auto"/>
      <w:ind w:left="1296" w:hanging="1296"/>
      <w:outlineLvl w:val="6"/>
    </w:pPr>
    <w:rPr>
      <w:rFonts w:ascii="Times New Roman" w:eastAsia="Times New Roman" w:hAnsi="Times New Roman"/>
      <w:b/>
      <w:sz w:val="24"/>
      <w:szCs w:val="20"/>
    </w:rPr>
  </w:style>
  <w:style w:type="paragraph" w:styleId="Ttulo8">
    <w:name w:val="heading 8"/>
    <w:basedOn w:val="Normal"/>
    <w:next w:val="Normal"/>
    <w:link w:val="Ttulo8Car"/>
    <w:qFormat/>
    <w:rsid w:val="00247463"/>
    <w:pPr>
      <w:keepNext/>
      <w:tabs>
        <w:tab w:val="num" w:pos="1440"/>
      </w:tabs>
      <w:suppressAutoHyphens/>
      <w:spacing w:after="0" w:line="240" w:lineRule="auto"/>
      <w:ind w:left="1440" w:hanging="1440"/>
      <w:jc w:val="right"/>
      <w:outlineLvl w:val="7"/>
    </w:pPr>
    <w:rPr>
      <w:rFonts w:ascii="Times New Roman" w:eastAsia="Times New Roman" w:hAnsi="Times New Roman"/>
      <w:sz w:val="20"/>
      <w:szCs w:val="20"/>
    </w:rPr>
  </w:style>
  <w:style w:type="paragraph" w:styleId="Ttulo9">
    <w:name w:val="heading 9"/>
    <w:basedOn w:val="Normal"/>
    <w:next w:val="Normal"/>
    <w:link w:val="Ttulo9Car"/>
    <w:qFormat/>
    <w:rsid w:val="00247463"/>
    <w:pPr>
      <w:tabs>
        <w:tab w:val="num" w:pos="1584"/>
      </w:tabs>
      <w:spacing w:before="240" w:after="60" w:line="240" w:lineRule="auto"/>
      <w:ind w:left="1584" w:hanging="1584"/>
      <w:jc w:val="both"/>
      <w:outlineLvl w:val="8"/>
    </w:pPr>
    <w:rPr>
      <w:rFonts w:ascii="Arial" w:eastAsia="Times New Roman" w:hAnsi="Arial"/>
      <w:b/>
      <w:i/>
      <w:sz w:val="18"/>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C52693"/>
    <w:rPr>
      <w:rFonts w:ascii="Cambria" w:eastAsia="SimSun" w:hAnsi="Cambria" w:cs="Times New Roman"/>
      <w:b/>
      <w:bCs/>
      <w:color w:val="365F91"/>
      <w:sz w:val="28"/>
      <w:szCs w:val="28"/>
    </w:rPr>
  </w:style>
  <w:style w:type="character" w:customStyle="1" w:styleId="Ttulo2Car">
    <w:name w:val="Título 2 Car"/>
    <w:link w:val="Ttulo2"/>
    <w:uiPriority w:val="9"/>
    <w:rsid w:val="00760013"/>
    <w:rPr>
      <w:rFonts w:ascii="Cambria" w:eastAsia="SimSun" w:hAnsi="Cambria" w:cs="Times New Roman"/>
      <w:b/>
      <w:bCs/>
      <w:color w:val="4F81BD"/>
      <w:sz w:val="26"/>
      <w:szCs w:val="26"/>
    </w:rPr>
  </w:style>
  <w:style w:type="character" w:customStyle="1" w:styleId="Ttulo3Car">
    <w:name w:val="Título 3 Car"/>
    <w:link w:val="Ttulo3"/>
    <w:uiPriority w:val="9"/>
    <w:semiHidden/>
    <w:rsid w:val="00C52693"/>
    <w:rPr>
      <w:rFonts w:ascii="Cambria" w:eastAsia="SimSun" w:hAnsi="Cambria" w:cs="Times New Roman"/>
      <w:b/>
      <w:bCs/>
      <w:color w:val="4F81BD"/>
    </w:rPr>
  </w:style>
  <w:style w:type="character" w:customStyle="1" w:styleId="Ttulo4Car">
    <w:name w:val="Título 4 Car"/>
    <w:aliases w:val=" Sub-Clause Sub-paragraph Car"/>
    <w:link w:val="Ttulo4"/>
    <w:uiPriority w:val="9"/>
    <w:semiHidden/>
    <w:rsid w:val="0052140E"/>
    <w:rPr>
      <w:rFonts w:ascii="Cambria" w:eastAsia="SimSun" w:hAnsi="Cambria" w:cs="Times New Roman"/>
      <w:b/>
      <w:bCs/>
      <w:i/>
      <w:iCs/>
      <w:color w:val="4F81BD"/>
    </w:rPr>
  </w:style>
  <w:style w:type="character" w:customStyle="1" w:styleId="Ttulo5Car">
    <w:name w:val="Título 5 Car"/>
    <w:link w:val="Ttulo5"/>
    <w:uiPriority w:val="9"/>
    <w:semiHidden/>
    <w:rsid w:val="00C92B4A"/>
    <w:rPr>
      <w:rFonts w:ascii="Calibri" w:eastAsia="Times New Roman" w:hAnsi="Calibri" w:cs="Times New Roman"/>
      <w:b/>
      <w:bCs/>
      <w:i/>
      <w:iCs/>
      <w:sz w:val="26"/>
      <w:szCs w:val="26"/>
      <w:lang w:val="en-US" w:eastAsia="en-US"/>
    </w:rPr>
  </w:style>
  <w:style w:type="character" w:customStyle="1" w:styleId="Ttulo6Car">
    <w:name w:val="Título 6 Car"/>
    <w:link w:val="Ttulo6"/>
    <w:rsid w:val="00247463"/>
    <w:rPr>
      <w:rFonts w:ascii="Times New Roman" w:eastAsia="Times New Roman" w:hAnsi="Times New Roman" w:cs="Times New Roman"/>
      <w:b/>
      <w:bCs/>
      <w:sz w:val="20"/>
      <w:szCs w:val="20"/>
    </w:rPr>
  </w:style>
  <w:style w:type="character" w:customStyle="1" w:styleId="Ttulo7Car">
    <w:name w:val="Título 7 Car"/>
    <w:link w:val="Ttulo7"/>
    <w:rsid w:val="00247463"/>
    <w:rPr>
      <w:rFonts w:ascii="Times New Roman" w:eastAsia="Times New Roman" w:hAnsi="Times New Roman" w:cs="Times New Roman"/>
      <w:b/>
      <w:sz w:val="24"/>
      <w:szCs w:val="20"/>
    </w:rPr>
  </w:style>
  <w:style w:type="character" w:customStyle="1" w:styleId="Ttulo8Car">
    <w:name w:val="Título 8 Car"/>
    <w:link w:val="Ttulo8"/>
    <w:rsid w:val="00247463"/>
    <w:rPr>
      <w:rFonts w:ascii="Times New Roman" w:eastAsia="Times New Roman" w:hAnsi="Times New Roman" w:cs="Times New Roman"/>
      <w:sz w:val="20"/>
      <w:szCs w:val="20"/>
    </w:rPr>
  </w:style>
  <w:style w:type="character" w:customStyle="1" w:styleId="Ttulo9Car">
    <w:name w:val="Título 9 Car"/>
    <w:link w:val="Ttulo9"/>
    <w:rsid w:val="00247463"/>
    <w:rPr>
      <w:rFonts w:ascii="Arial" w:eastAsia="Times New Roman" w:hAnsi="Arial" w:cs="Times New Roman"/>
      <w:b/>
      <w:i/>
      <w:sz w:val="18"/>
      <w:szCs w:val="20"/>
    </w:rPr>
  </w:style>
  <w:style w:type="paragraph" w:styleId="Textodeglobo">
    <w:name w:val="Balloon Text"/>
    <w:basedOn w:val="Normal"/>
    <w:link w:val="TextodegloboCar"/>
    <w:uiPriority w:val="99"/>
    <w:semiHidden/>
    <w:unhideWhenUsed/>
    <w:rsid w:val="009C7F37"/>
    <w:pPr>
      <w:spacing w:after="0" w:line="240" w:lineRule="auto"/>
    </w:pPr>
    <w:rPr>
      <w:rFonts w:ascii="Tahoma" w:hAnsi="Tahoma"/>
      <w:sz w:val="16"/>
      <w:szCs w:val="16"/>
    </w:rPr>
  </w:style>
  <w:style w:type="character" w:customStyle="1" w:styleId="TextodegloboCar">
    <w:name w:val="Texto de globo Car"/>
    <w:link w:val="Textodeglobo"/>
    <w:uiPriority w:val="99"/>
    <w:semiHidden/>
    <w:rsid w:val="009C7F37"/>
    <w:rPr>
      <w:rFonts w:ascii="Tahoma" w:hAnsi="Tahoma" w:cs="Tahoma"/>
      <w:sz w:val="16"/>
      <w:szCs w:val="16"/>
    </w:rPr>
  </w:style>
  <w:style w:type="paragraph" w:customStyle="1" w:styleId="i">
    <w:name w:val="(i)"/>
    <w:basedOn w:val="Normal"/>
    <w:rsid w:val="009C7F37"/>
    <w:pPr>
      <w:suppressAutoHyphens/>
      <w:spacing w:after="0" w:line="240" w:lineRule="auto"/>
      <w:jc w:val="both"/>
    </w:pPr>
    <w:rPr>
      <w:rFonts w:ascii="Tms Rmn" w:eastAsia="Times New Roman" w:hAnsi="Tms Rmn"/>
      <w:sz w:val="24"/>
      <w:szCs w:val="20"/>
    </w:rPr>
  </w:style>
  <w:style w:type="character" w:styleId="Hipervnculo">
    <w:name w:val="Hyperlink"/>
    <w:uiPriority w:val="99"/>
    <w:rsid w:val="009C7F37"/>
    <w:rPr>
      <w:color w:val="0000FF"/>
      <w:u w:val="single"/>
    </w:r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
    <w:basedOn w:val="Normal"/>
    <w:link w:val="TextonotapieCar"/>
    <w:rsid w:val="009C7F37"/>
    <w:pPr>
      <w:spacing w:after="0" w:line="240" w:lineRule="auto"/>
      <w:jc w:val="both"/>
    </w:pPr>
    <w:rPr>
      <w:rFonts w:ascii="Times New Roman" w:eastAsia="Times New Roman" w:hAnsi="Times New Roman"/>
      <w:sz w:val="20"/>
      <w:szCs w:val="20"/>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link w:val="Textonotapie"/>
    <w:rsid w:val="009C7F37"/>
    <w:rPr>
      <w:rFonts w:ascii="Times New Roman" w:eastAsia="Times New Roman" w:hAnsi="Times New Roman" w:cs="Times New Roman"/>
      <w:sz w:val="20"/>
      <w:szCs w:val="20"/>
    </w:rPr>
  </w:style>
  <w:style w:type="character" w:styleId="Refdenotaalpie">
    <w:name w:val="footnote reference"/>
    <w:rsid w:val="009C7F37"/>
    <w:rPr>
      <w:vertAlign w:val="superscript"/>
    </w:rPr>
  </w:style>
  <w:style w:type="table" w:styleId="Tablaconcuadrcula">
    <w:name w:val="Table Grid"/>
    <w:basedOn w:val="Tablanormal"/>
    <w:uiPriority w:val="39"/>
    <w:rsid w:val="002B3A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
    <w:name w:val="Title"/>
    <w:basedOn w:val="Normal"/>
    <w:link w:val="TtuloCar"/>
    <w:qFormat/>
    <w:rsid w:val="00C52693"/>
    <w:pPr>
      <w:spacing w:after="0" w:line="240" w:lineRule="auto"/>
      <w:jc w:val="center"/>
    </w:pPr>
    <w:rPr>
      <w:rFonts w:ascii="Times New Roman" w:eastAsia="Times New Roman" w:hAnsi="Times New Roman"/>
      <w:b/>
      <w:sz w:val="48"/>
      <w:szCs w:val="20"/>
    </w:rPr>
  </w:style>
  <w:style w:type="character" w:customStyle="1" w:styleId="TtuloCar">
    <w:name w:val="Título Car"/>
    <w:link w:val="Ttulo"/>
    <w:rsid w:val="00C52693"/>
    <w:rPr>
      <w:rFonts w:ascii="Times New Roman" w:eastAsia="Times New Roman" w:hAnsi="Times New Roman" w:cs="Times New Roman"/>
      <w:b/>
      <w:sz w:val="48"/>
      <w:szCs w:val="20"/>
    </w:rPr>
  </w:style>
  <w:style w:type="paragraph" w:customStyle="1" w:styleId="BankNormal">
    <w:name w:val="BankNormal"/>
    <w:basedOn w:val="Normal"/>
    <w:rsid w:val="00C52693"/>
    <w:pPr>
      <w:spacing w:after="240" w:line="240" w:lineRule="auto"/>
    </w:pPr>
    <w:rPr>
      <w:rFonts w:ascii="Times New Roman" w:eastAsia="Times New Roman" w:hAnsi="Times New Roman"/>
      <w:sz w:val="24"/>
      <w:szCs w:val="20"/>
    </w:rPr>
  </w:style>
  <w:style w:type="paragraph" w:styleId="TtulodeTDC">
    <w:name w:val="TOC Heading"/>
    <w:basedOn w:val="Ttulo1"/>
    <w:next w:val="Normal"/>
    <w:uiPriority w:val="39"/>
    <w:semiHidden/>
    <w:unhideWhenUsed/>
    <w:qFormat/>
    <w:rsid w:val="00C52693"/>
    <w:pPr>
      <w:outlineLvl w:val="9"/>
    </w:pPr>
    <w:rPr>
      <w:lang w:eastAsia="ja-JP"/>
    </w:rPr>
  </w:style>
  <w:style w:type="paragraph" w:styleId="TDC1">
    <w:name w:val="toc 1"/>
    <w:basedOn w:val="Normal"/>
    <w:next w:val="Normal"/>
    <w:autoRedefine/>
    <w:uiPriority w:val="39"/>
    <w:unhideWhenUsed/>
    <w:rsid w:val="00D737F3"/>
    <w:pPr>
      <w:tabs>
        <w:tab w:val="right" w:leader="dot" w:pos="9350"/>
      </w:tabs>
      <w:spacing w:after="100"/>
    </w:pPr>
    <w:rPr>
      <w:b/>
      <w:noProof/>
    </w:rPr>
  </w:style>
  <w:style w:type="table" w:customStyle="1" w:styleId="TableGrid1">
    <w:name w:val="Table Grid1"/>
    <w:basedOn w:val="Tablanormal"/>
    <w:next w:val="Tablaconcuadrcula"/>
    <w:uiPriority w:val="59"/>
    <w:rsid w:val="00C526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DC2">
    <w:name w:val="toc 2"/>
    <w:basedOn w:val="Normal"/>
    <w:next w:val="Normal"/>
    <w:autoRedefine/>
    <w:uiPriority w:val="39"/>
    <w:unhideWhenUsed/>
    <w:rsid w:val="00C52693"/>
    <w:pPr>
      <w:spacing w:after="100"/>
      <w:ind w:left="220"/>
    </w:pPr>
  </w:style>
  <w:style w:type="paragraph" w:styleId="Prrafodelista">
    <w:name w:val="List Paragraph"/>
    <w:aliases w:val="TIT 2 IND,Párrafo de lista1,Lista vistosa - Énfasis 11,Texto,List Paragraph1,Capítulo,Titulo 1,Bullet List,FooterText,numbered,Paragraphe de liste1,lp1,tEXTO,AATITULO,Subtitulo1,INDICE,Titulo 2,Lista multicolor - Énfasis "/>
    <w:basedOn w:val="Normal"/>
    <w:link w:val="PrrafodelistaCar"/>
    <w:uiPriority w:val="34"/>
    <w:qFormat/>
    <w:rsid w:val="00C52693"/>
    <w:pPr>
      <w:ind w:left="720"/>
      <w:contextualSpacing/>
    </w:pPr>
  </w:style>
  <w:style w:type="character" w:customStyle="1" w:styleId="PrrafodelistaCar">
    <w:name w:val="Párrafo de lista Car"/>
    <w:aliases w:val="TIT 2 IND Car,Párrafo de lista1 Car,Lista vistosa - Énfasis 11 Car,Texto Car,List Paragraph1 Car,Capítulo Car,Titulo 1 Car,Bullet List Car,FooterText Car,numbered Car,Paragraphe de liste1 Car,lp1 Car,tEXTO Car,AATITULO Car"/>
    <w:link w:val="Prrafodelista"/>
    <w:uiPriority w:val="34"/>
    <w:qFormat/>
    <w:locked/>
    <w:rsid w:val="00530998"/>
    <w:rPr>
      <w:sz w:val="22"/>
      <w:szCs w:val="22"/>
      <w:lang w:val="en-US" w:eastAsia="en-US"/>
    </w:rPr>
  </w:style>
  <w:style w:type="paragraph" w:customStyle="1" w:styleId="Outline">
    <w:name w:val="Outline"/>
    <w:basedOn w:val="Normal"/>
    <w:rsid w:val="00C52693"/>
    <w:pPr>
      <w:numPr>
        <w:numId w:val="2"/>
      </w:numPr>
      <w:spacing w:before="240" w:after="0" w:line="240" w:lineRule="auto"/>
    </w:pPr>
    <w:rPr>
      <w:rFonts w:ascii="Times New Roman" w:eastAsia="Times New Roman" w:hAnsi="Times New Roman"/>
      <w:kern w:val="28"/>
      <w:sz w:val="24"/>
      <w:szCs w:val="20"/>
    </w:rPr>
  </w:style>
  <w:style w:type="paragraph" w:customStyle="1" w:styleId="Outline1">
    <w:name w:val="Outline1"/>
    <w:basedOn w:val="Outline"/>
    <w:next w:val="Outline2"/>
    <w:rsid w:val="00C52693"/>
    <w:pPr>
      <w:keepNext/>
      <w:numPr>
        <w:ilvl w:val="1"/>
      </w:numPr>
      <w:tabs>
        <w:tab w:val="clear" w:pos="1152"/>
        <w:tab w:val="num" w:pos="360"/>
      </w:tabs>
      <w:ind w:left="360" w:hanging="360"/>
    </w:pPr>
  </w:style>
  <w:style w:type="paragraph" w:customStyle="1" w:styleId="Outline2">
    <w:name w:val="Outline2"/>
    <w:basedOn w:val="Normal"/>
    <w:rsid w:val="00C52693"/>
    <w:pPr>
      <w:numPr>
        <w:ilvl w:val="2"/>
        <w:numId w:val="2"/>
      </w:numPr>
      <w:tabs>
        <w:tab w:val="clear" w:pos="1728"/>
        <w:tab w:val="num" w:pos="864"/>
      </w:tabs>
      <w:spacing w:before="240" w:after="0" w:line="240" w:lineRule="auto"/>
      <w:ind w:left="864" w:hanging="504"/>
    </w:pPr>
    <w:rPr>
      <w:rFonts w:ascii="Times New Roman" w:eastAsia="Times New Roman" w:hAnsi="Times New Roman"/>
      <w:kern w:val="28"/>
      <w:sz w:val="24"/>
      <w:szCs w:val="20"/>
    </w:rPr>
  </w:style>
  <w:style w:type="paragraph" w:customStyle="1" w:styleId="Outline3">
    <w:name w:val="Outline3"/>
    <w:basedOn w:val="Normal"/>
    <w:rsid w:val="00C52693"/>
    <w:pPr>
      <w:numPr>
        <w:ilvl w:val="3"/>
        <w:numId w:val="2"/>
      </w:numPr>
      <w:tabs>
        <w:tab w:val="clear" w:pos="2304"/>
        <w:tab w:val="num" w:pos="1368"/>
      </w:tabs>
      <w:spacing w:before="240" w:after="0" w:line="240" w:lineRule="auto"/>
      <w:ind w:left="1368" w:hanging="504"/>
    </w:pPr>
    <w:rPr>
      <w:rFonts w:ascii="Times New Roman" w:eastAsia="Times New Roman" w:hAnsi="Times New Roman"/>
      <w:kern w:val="28"/>
      <w:sz w:val="24"/>
      <w:szCs w:val="20"/>
    </w:rPr>
  </w:style>
  <w:style w:type="paragraph" w:customStyle="1" w:styleId="Normali">
    <w:name w:val="Normal(i)"/>
    <w:basedOn w:val="Normal"/>
    <w:rsid w:val="00516C35"/>
    <w:pPr>
      <w:keepLines/>
      <w:tabs>
        <w:tab w:val="left" w:pos="1843"/>
      </w:tabs>
      <w:spacing w:after="120" w:line="240" w:lineRule="auto"/>
      <w:jc w:val="both"/>
    </w:pPr>
    <w:rPr>
      <w:rFonts w:ascii="Times New Roman" w:eastAsia="Times New Roman" w:hAnsi="Times New Roman"/>
      <w:sz w:val="24"/>
      <w:szCs w:val="20"/>
      <w:lang w:val="en-GB" w:eastAsia="en-GB"/>
    </w:rPr>
  </w:style>
  <w:style w:type="character" w:customStyle="1" w:styleId="DeltaViewInsertion">
    <w:name w:val="DeltaView Insertion"/>
    <w:uiPriority w:val="99"/>
    <w:rsid w:val="00BA6B77"/>
    <w:rPr>
      <w:color w:val="0000FF"/>
      <w:u w:val="double"/>
    </w:rPr>
  </w:style>
  <w:style w:type="paragraph" w:styleId="Sangra3detindependiente">
    <w:name w:val="Body Text Indent 3"/>
    <w:basedOn w:val="Normal"/>
    <w:link w:val="Sangra3detindependienteCar"/>
    <w:rsid w:val="00BA6B77"/>
    <w:pPr>
      <w:spacing w:after="0" w:line="240" w:lineRule="auto"/>
      <w:ind w:left="1782" w:hanging="540"/>
    </w:pPr>
    <w:rPr>
      <w:rFonts w:ascii="Times New Roman" w:eastAsia="Times New Roman" w:hAnsi="Times New Roman"/>
      <w:sz w:val="24"/>
      <w:szCs w:val="20"/>
    </w:rPr>
  </w:style>
  <w:style w:type="character" w:customStyle="1" w:styleId="Sangra3detindependienteCar">
    <w:name w:val="Sangría 3 de t. independiente Car"/>
    <w:link w:val="Sangra3detindependiente"/>
    <w:rsid w:val="00BA6B77"/>
    <w:rPr>
      <w:rFonts w:ascii="Times New Roman" w:eastAsia="Times New Roman" w:hAnsi="Times New Roman" w:cs="Times New Roman"/>
      <w:sz w:val="24"/>
      <w:szCs w:val="20"/>
    </w:rPr>
  </w:style>
  <w:style w:type="paragraph" w:customStyle="1" w:styleId="Sub-ClauseText">
    <w:name w:val="Sub-Clause Text"/>
    <w:basedOn w:val="Normal"/>
    <w:rsid w:val="009B57B9"/>
    <w:pPr>
      <w:spacing w:before="120" w:after="120" w:line="240" w:lineRule="auto"/>
      <w:jc w:val="both"/>
    </w:pPr>
    <w:rPr>
      <w:rFonts w:ascii="Times New Roman" w:eastAsia="Times New Roman" w:hAnsi="Times New Roman"/>
      <w:spacing w:val="-4"/>
      <w:sz w:val="24"/>
      <w:szCs w:val="20"/>
    </w:rPr>
  </w:style>
  <w:style w:type="paragraph" w:styleId="Sangradetextonormal">
    <w:name w:val="Body Text Indent"/>
    <w:basedOn w:val="Normal"/>
    <w:link w:val="SangradetextonormalCar"/>
    <w:uiPriority w:val="99"/>
    <w:semiHidden/>
    <w:unhideWhenUsed/>
    <w:rsid w:val="009B57B9"/>
    <w:pPr>
      <w:spacing w:after="120"/>
      <w:ind w:left="360"/>
    </w:pPr>
  </w:style>
  <w:style w:type="character" w:customStyle="1" w:styleId="SangradetextonormalCar">
    <w:name w:val="Sangría de texto normal Car"/>
    <w:basedOn w:val="Fuentedeprrafopredeter"/>
    <w:link w:val="Sangradetextonormal"/>
    <w:uiPriority w:val="99"/>
    <w:semiHidden/>
    <w:rsid w:val="009B57B9"/>
  </w:style>
  <w:style w:type="paragraph" w:customStyle="1" w:styleId="P3Header1-Clauses">
    <w:name w:val="P3 Header1-Clauses"/>
    <w:basedOn w:val="Normal"/>
    <w:rsid w:val="0052140E"/>
    <w:pPr>
      <w:spacing w:before="120" w:after="120" w:line="240" w:lineRule="auto"/>
    </w:pPr>
    <w:rPr>
      <w:rFonts w:ascii="Times New Roman" w:eastAsia="Times New Roman" w:hAnsi="Times New Roman"/>
      <w:sz w:val="24"/>
      <w:szCs w:val="20"/>
    </w:rPr>
  </w:style>
  <w:style w:type="paragraph" w:customStyle="1" w:styleId="StyleHeader1-ClausesAfter0pt">
    <w:name w:val="Style Header 1 - Clauses + After:  0 pt"/>
    <w:basedOn w:val="Normal"/>
    <w:rsid w:val="0052140E"/>
    <w:pPr>
      <w:spacing w:line="240" w:lineRule="auto"/>
      <w:jc w:val="both"/>
    </w:pPr>
    <w:rPr>
      <w:rFonts w:ascii="Times New Roman" w:eastAsia="Times New Roman" w:hAnsi="Times New Roman"/>
      <w:bCs/>
      <w:sz w:val="24"/>
      <w:szCs w:val="20"/>
      <w:lang w:val="es-ES_tradnl"/>
    </w:rPr>
  </w:style>
  <w:style w:type="paragraph" w:customStyle="1" w:styleId="StyleHeader2-SubClausesBold">
    <w:name w:val="Style Header 2 - SubClauses + Bold"/>
    <w:basedOn w:val="Normal"/>
    <w:link w:val="StyleHeader2-SubClausesBoldChar"/>
    <w:autoRedefine/>
    <w:rsid w:val="0052140E"/>
    <w:pPr>
      <w:tabs>
        <w:tab w:val="left" w:pos="576"/>
      </w:tabs>
      <w:spacing w:line="240" w:lineRule="auto"/>
      <w:ind w:left="612"/>
      <w:jc w:val="both"/>
    </w:pPr>
    <w:rPr>
      <w:rFonts w:ascii="Times New Roman" w:eastAsia="Times New Roman" w:hAnsi="Times New Roman"/>
      <w:b/>
      <w:bCs/>
      <w:sz w:val="24"/>
      <w:szCs w:val="20"/>
      <w:lang w:val="es-ES_tradnl"/>
    </w:rPr>
  </w:style>
  <w:style w:type="character" w:customStyle="1" w:styleId="StyleHeader2-SubClausesBoldChar">
    <w:name w:val="Style Header 2 - SubClauses + Bold Char"/>
    <w:link w:val="StyleHeader2-SubClausesBold"/>
    <w:rsid w:val="0052140E"/>
    <w:rPr>
      <w:rFonts w:ascii="Times New Roman" w:eastAsia="Times New Roman" w:hAnsi="Times New Roman" w:cs="Times New Roman"/>
      <w:b/>
      <w:bCs/>
      <w:sz w:val="24"/>
      <w:szCs w:val="20"/>
      <w:lang w:val="es-ES_tradnl"/>
    </w:rPr>
  </w:style>
  <w:style w:type="paragraph" w:styleId="Encabezado">
    <w:name w:val="header"/>
    <w:basedOn w:val="Normal"/>
    <w:link w:val="EncabezadoCar"/>
    <w:uiPriority w:val="99"/>
    <w:unhideWhenUsed/>
    <w:rsid w:val="00FE3033"/>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FE3033"/>
  </w:style>
  <w:style w:type="paragraph" w:styleId="Piedepgina">
    <w:name w:val="footer"/>
    <w:basedOn w:val="Normal"/>
    <w:link w:val="PiedepginaCar"/>
    <w:uiPriority w:val="99"/>
    <w:unhideWhenUsed/>
    <w:rsid w:val="00FE3033"/>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FE3033"/>
  </w:style>
  <w:style w:type="paragraph" w:styleId="Textoindependiente">
    <w:name w:val="Body Text"/>
    <w:basedOn w:val="Normal"/>
    <w:link w:val="TextoindependienteCar"/>
    <w:uiPriority w:val="99"/>
    <w:unhideWhenUsed/>
    <w:rsid w:val="00C86976"/>
    <w:pPr>
      <w:spacing w:after="120"/>
    </w:pPr>
  </w:style>
  <w:style w:type="character" w:customStyle="1" w:styleId="TextoindependienteCar">
    <w:name w:val="Texto independiente Car"/>
    <w:basedOn w:val="Fuentedeprrafopredeter"/>
    <w:link w:val="Textoindependiente"/>
    <w:uiPriority w:val="99"/>
    <w:rsid w:val="00C86976"/>
  </w:style>
  <w:style w:type="paragraph" w:styleId="Textoindependiente3">
    <w:name w:val="Body Text 3"/>
    <w:basedOn w:val="Normal"/>
    <w:link w:val="Textoindependiente3Car"/>
    <w:uiPriority w:val="99"/>
    <w:semiHidden/>
    <w:unhideWhenUsed/>
    <w:rsid w:val="00C86976"/>
    <w:pPr>
      <w:spacing w:after="120"/>
    </w:pPr>
    <w:rPr>
      <w:sz w:val="16"/>
      <w:szCs w:val="16"/>
    </w:rPr>
  </w:style>
  <w:style w:type="character" w:customStyle="1" w:styleId="Textoindependiente3Car">
    <w:name w:val="Texto independiente 3 Car"/>
    <w:link w:val="Textoindependiente3"/>
    <w:uiPriority w:val="99"/>
    <w:semiHidden/>
    <w:rsid w:val="00C86976"/>
    <w:rPr>
      <w:sz w:val="16"/>
      <w:szCs w:val="16"/>
    </w:rPr>
  </w:style>
  <w:style w:type="paragraph" w:styleId="Textodebloque">
    <w:name w:val="Block Text"/>
    <w:basedOn w:val="Normal"/>
    <w:rsid w:val="00C86976"/>
    <w:pPr>
      <w:tabs>
        <w:tab w:val="left" w:pos="1440"/>
        <w:tab w:val="left" w:pos="1800"/>
      </w:tabs>
      <w:suppressAutoHyphens/>
      <w:spacing w:after="0" w:line="240" w:lineRule="auto"/>
      <w:ind w:left="1080" w:right="-72" w:hanging="540"/>
      <w:jc w:val="both"/>
    </w:pPr>
    <w:rPr>
      <w:rFonts w:ascii="Times New Roman" w:eastAsia="Times New Roman" w:hAnsi="Times New Roman"/>
      <w:sz w:val="24"/>
      <w:szCs w:val="20"/>
    </w:rPr>
  </w:style>
  <w:style w:type="paragraph" w:customStyle="1" w:styleId="SectionVHeader">
    <w:name w:val="Section V. Header"/>
    <w:basedOn w:val="Normal"/>
    <w:rsid w:val="00D339C0"/>
    <w:pPr>
      <w:spacing w:after="0" w:line="240" w:lineRule="auto"/>
      <w:jc w:val="center"/>
    </w:pPr>
    <w:rPr>
      <w:rFonts w:ascii="Times New Roman" w:eastAsia="Times New Roman" w:hAnsi="Times New Roman"/>
      <w:b/>
      <w:sz w:val="36"/>
      <w:szCs w:val="20"/>
    </w:rPr>
  </w:style>
  <w:style w:type="paragraph" w:customStyle="1" w:styleId="Default">
    <w:name w:val="Default"/>
    <w:rsid w:val="008B0CA2"/>
    <w:pPr>
      <w:autoSpaceDE w:val="0"/>
      <w:autoSpaceDN w:val="0"/>
      <w:adjustRightInd w:val="0"/>
    </w:pPr>
    <w:rPr>
      <w:rFonts w:ascii="Times New Roman" w:hAnsi="Times New Roman"/>
      <w:color w:val="000000"/>
      <w:sz w:val="24"/>
      <w:szCs w:val="24"/>
      <w:lang w:val="en-US" w:eastAsia="en-US"/>
    </w:rPr>
  </w:style>
  <w:style w:type="paragraph" w:styleId="Sangra2detindependiente">
    <w:name w:val="Body Text Indent 2"/>
    <w:basedOn w:val="Normal"/>
    <w:link w:val="Sangra2detindependienteCar"/>
    <w:uiPriority w:val="99"/>
    <w:semiHidden/>
    <w:unhideWhenUsed/>
    <w:rsid w:val="00371091"/>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371091"/>
  </w:style>
  <w:style w:type="paragraph" w:customStyle="1" w:styleId="SectionVIHeader">
    <w:name w:val="Section VI. Header"/>
    <w:basedOn w:val="SectionVHeader"/>
    <w:rsid w:val="00210D5E"/>
    <w:pPr>
      <w:spacing w:before="120" w:after="240"/>
    </w:pPr>
  </w:style>
  <w:style w:type="paragraph" w:styleId="Subttulo">
    <w:name w:val="Subtitle"/>
    <w:basedOn w:val="Normal"/>
    <w:link w:val="SubttuloCar"/>
    <w:qFormat/>
    <w:rsid w:val="00271E6E"/>
    <w:pPr>
      <w:spacing w:after="0" w:line="240" w:lineRule="auto"/>
      <w:jc w:val="center"/>
    </w:pPr>
    <w:rPr>
      <w:rFonts w:ascii="Times New Roman" w:eastAsia="Times New Roman" w:hAnsi="Times New Roman"/>
      <w:b/>
      <w:sz w:val="44"/>
      <w:szCs w:val="20"/>
    </w:rPr>
  </w:style>
  <w:style w:type="character" w:customStyle="1" w:styleId="SubttuloCar">
    <w:name w:val="Subtítulo Car"/>
    <w:link w:val="Subttulo"/>
    <w:rsid w:val="00271E6E"/>
    <w:rPr>
      <w:rFonts w:ascii="Times New Roman" w:eastAsia="Times New Roman" w:hAnsi="Times New Roman" w:cs="Times New Roman"/>
      <w:b/>
      <w:sz w:val="44"/>
      <w:szCs w:val="20"/>
    </w:rPr>
  </w:style>
  <w:style w:type="paragraph" w:styleId="TDC3">
    <w:name w:val="toc 3"/>
    <w:basedOn w:val="Normal"/>
    <w:next w:val="Normal"/>
    <w:autoRedefine/>
    <w:uiPriority w:val="39"/>
    <w:unhideWhenUsed/>
    <w:rsid w:val="00E334C2"/>
    <w:pPr>
      <w:spacing w:after="100"/>
      <w:ind w:left="440"/>
    </w:pPr>
    <w:rPr>
      <w:rFonts w:eastAsia="SimSun"/>
    </w:rPr>
  </w:style>
  <w:style w:type="paragraph" w:styleId="TDC4">
    <w:name w:val="toc 4"/>
    <w:basedOn w:val="Normal"/>
    <w:next w:val="Normal"/>
    <w:autoRedefine/>
    <w:uiPriority w:val="39"/>
    <w:unhideWhenUsed/>
    <w:rsid w:val="00E334C2"/>
    <w:pPr>
      <w:spacing w:after="100"/>
      <w:ind w:left="660"/>
    </w:pPr>
    <w:rPr>
      <w:rFonts w:eastAsia="SimSun"/>
    </w:rPr>
  </w:style>
  <w:style w:type="paragraph" w:styleId="TDC5">
    <w:name w:val="toc 5"/>
    <w:basedOn w:val="Normal"/>
    <w:next w:val="Normal"/>
    <w:autoRedefine/>
    <w:uiPriority w:val="39"/>
    <w:unhideWhenUsed/>
    <w:rsid w:val="00E334C2"/>
    <w:pPr>
      <w:spacing w:after="100"/>
      <w:ind w:left="880"/>
    </w:pPr>
    <w:rPr>
      <w:rFonts w:eastAsia="SimSun"/>
    </w:rPr>
  </w:style>
  <w:style w:type="paragraph" w:styleId="TDC6">
    <w:name w:val="toc 6"/>
    <w:basedOn w:val="Normal"/>
    <w:next w:val="Normal"/>
    <w:autoRedefine/>
    <w:uiPriority w:val="39"/>
    <w:unhideWhenUsed/>
    <w:rsid w:val="00E334C2"/>
    <w:pPr>
      <w:spacing w:after="100"/>
      <w:ind w:left="1100"/>
    </w:pPr>
    <w:rPr>
      <w:rFonts w:eastAsia="SimSun"/>
    </w:rPr>
  </w:style>
  <w:style w:type="paragraph" w:styleId="TDC7">
    <w:name w:val="toc 7"/>
    <w:basedOn w:val="Normal"/>
    <w:next w:val="Normal"/>
    <w:autoRedefine/>
    <w:uiPriority w:val="39"/>
    <w:unhideWhenUsed/>
    <w:rsid w:val="00E334C2"/>
    <w:pPr>
      <w:spacing w:after="100"/>
      <w:ind w:left="1320"/>
    </w:pPr>
    <w:rPr>
      <w:rFonts w:eastAsia="SimSun"/>
    </w:rPr>
  </w:style>
  <w:style w:type="paragraph" w:styleId="TDC8">
    <w:name w:val="toc 8"/>
    <w:basedOn w:val="Normal"/>
    <w:next w:val="Normal"/>
    <w:autoRedefine/>
    <w:uiPriority w:val="39"/>
    <w:unhideWhenUsed/>
    <w:rsid w:val="00E334C2"/>
    <w:pPr>
      <w:spacing w:after="100"/>
      <w:ind w:left="1540"/>
    </w:pPr>
    <w:rPr>
      <w:rFonts w:eastAsia="SimSun"/>
    </w:rPr>
  </w:style>
  <w:style w:type="paragraph" w:styleId="TDC9">
    <w:name w:val="toc 9"/>
    <w:basedOn w:val="Normal"/>
    <w:next w:val="Normal"/>
    <w:autoRedefine/>
    <w:uiPriority w:val="39"/>
    <w:unhideWhenUsed/>
    <w:rsid w:val="00E334C2"/>
    <w:pPr>
      <w:spacing w:after="100"/>
      <w:ind w:left="1760"/>
    </w:pPr>
    <w:rPr>
      <w:rFonts w:eastAsia="SimSun"/>
    </w:rPr>
  </w:style>
  <w:style w:type="paragraph" w:customStyle="1" w:styleId="Document1">
    <w:name w:val="Document 1"/>
    <w:rsid w:val="00E348F8"/>
    <w:pPr>
      <w:keepNext/>
      <w:keepLines/>
      <w:tabs>
        <w:tab w:val="left" w:pos="-720"/>
      </w:tabs>
      <w:suppressAutoHyphens/>
    </w:pPr>
    <w:rPr>
      <w:rFonts w:ascii="Courier" w:eastAsia="Times New Roman" w:hAnsi="Courier"/>
      <w:sz w:val="24"/>
      <w:lang w:val="en-US" w:eastAsia="en-US"/>
    </w:rPr>
  </w:style>
  <w:style w:type="paragraph" w:customStyle="1" w:styleId="SectionIXHeader">
    <w:name w:val="Section IX Header"/>
    <w:basedOn w:val="Normal"/>
    <w:rsid w:val="00E348F8"/>
    <w:pPr>
      <w:spacing w:before="240" w:after="240" w:line="240" w:lineRule="auto"/>
      <w:jc w:val="center"/>
    </w:pPr>
    <w:rPr>
      <w:rFonts w:ascii="Times New Roman Bold" w:eastAsia="Times New Roman" w:hAnsi="Times New Roman Bold"/>
      <w:b/>
      <w:sz w:val="36"/>
      <w:szCs w:val="20"/>
    </w:rPr>
  </w:style>
  <w:style w:type="paragraph" w:styleId="Encabezadodelista">
    <w:name w:val="toa heading"/>
    <w:basedOn w:val="Normal"/>
    <w:next w:val="Normal"/>
    <w:rsid w:val="00E348F8"/>
    <w:pPr>
      <w:tabs>
        <w:tab w:val="left" w:pos="9000"/>
        <w:tab w:val="right" w:pos="9360"/>
      </w:tabs>
      <w:suppressAutoHyphens/>
      <w:spacing w:after="0" w:line="240" w:lineRule="auto"/>
      <w:jc w:val="both"/>
    </w:pPr>
    <w:rPr>
      <w:rFonts w:ascii="Times New Roman" w:eastAsia="Times New Roman" w:hAnsi="Times New Roman"/>
      <w:sz w:val="24"/>
      <w:szCs w:val="20"/>
    </w:rPr>
  </w:style>
  <w:style w:type="paragraph" w:styleId="NormalWeb">
    <w:name w:val="Normal (Web)"/>
    <w:basedOn w:val="Normal"/>
    <w:uiPriority w:val="99"/>
    <w:rsid w:val="00E348F8"/>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Header2-SubClauses">
    <w:name w:val="Header 2 - SubClauses"/>
    <w:basedOn w:val="Normal"/>
    <w:rsid w:val="00247463"/>
    <w:pPr>
      <w:tabs>
        <w:tab w:val="num" w:pos="504"/>
      </w:tabs>
      <w:spacing w:line="240" w:lineRule="auto"/>
      <w:ind w:left="504" w:hanging="504"/>
      <w:jc w:val="both"/>
    </w:pPr>
    <w:rPr>
      <w:rFonts w:ascii="Times New Roman" w:eastAsia="Times New Roman" w:hAnsi="Times New Roman" w:cs="Arial"/>
      <w:sz w:val="24"/>
      <w:szCs w:val="24"/>
    </w:rPr>
  </w:style>
  <w:style w:type="paragraph" w:styleId="Textonotaalfinal">
    <w:name w:val="endnote text"/>
    <w:basedOn w:val="Normal"/>
    <w:link w:val="TextonotaalfinalCar"/>
    <w:uiPriority w:val="99"/>
    <w:semiHidden/>
    <w:rsid w:val="00247463"/>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line="240" w:lineRule="auto"/>
      <w:jc w:val="both"/>
    </w:pPr>
    <w:rPr>
      <w:rFonts w:ascii="Times New Roman" w:eastAsia="Times New Roman" w:hAnsi="Times New Roman"/>
      <w:sz w:val="24"/>
      <w:szCs w:val="20"/>
    </w:rPr>
  </w:style>
  <w:style w:type="character" w:customStyle="1" w:styleId="TextonotaalfinalCar">
    <w:name w:val="Texto nota al final Car"/>
    <w:link w:val="Textonotaalfinal"/>
    <w:uiPriority w:val="99"/>
    <w:semiHidden/>
    <w:rsid w:val="00247463"/>
    <w:rPr>
      <w:rFonts w:ascii="Times New Roman" w:eastAsia="Times New Roman" w:hAnsi="Times New Roman" w:cs="Times New Roman"/>
      <w:sz w:val="24"/>
      <w:szCs w:val="20"/>
    </w:rPr>
  </w:style>
  <w:style w:type="paragraph" w:customStyle="1" w:styleId="ChapterNumber">
    <w:name w:val="ChapterNumber"/>
    <w:rsid w:val="00247463"/>
    <w:pPr>
      <w:tabs>
        <w:tab w:val="left" w:pos="-720"/>
      </w:tabs>
      <w:suppressAutoHyphens/>
    </w:pPr>
    <w:rPr>
      <w:rFonts w:ascii="CG Times" w:eastAsia="Times New Roman" w:hAnsi="CG Times"/>
      <w:sz w:val="22"/>
      <w:lang w:val="en-US" w:eastAsia="en-US"/>
    </w:rPr>
  </w:style>
  <w:style w:type="paragraph" w:customStyle="1" w:styleId="TextBox">
    <w:name w:val="Text Box"/>
    <w:rsid w:val="00247463"/>
    <w:pPr>
      <w:keepNext/>
      <w:keepLines/>
      <w:tabs>
        <w:tab w:val="left" w:pos="-720"/>
      </w:tabs>
      <w:suppressAutoHyphens/>
      <w:jc w:val="both"/>
    </w:pPr>
    <w:rPr>
      <w:rFonts w:ascii="Times New Roman" w:eastAsia="Times New Roman" w:hAnsi="Times New Roman"/>
      <w:spacing w:val="-2"/>
      <w:sz w:val="22"/>
      <w:lang w:val="en-US" w:eastAsia="en-US"/>
    </w:rPr>
  </w:style>
  <w:style w:type="paragraph" w:customStyle="1" w:styleId="Heading1a">
    <w:name w:val="Heading 1a"/>
    <w:rsid w:val="00247463"/>
    <w:pPr>
      <w:keepNext/>
      <w:keepLines/>
      <w:tabs>
        <w:tab w:val="left" w:pos="-720"/>
      </w:tabs>
      <w:suppressAutoHyphens/>
      <w:jc w:val="center"/>
    </w:pPr>
    <w:rPr>
      <w:rFonts w:ascii="Times New Roman" w:eastAsia="Times New Roman" w:hAnsi="Times New Roman"/>
      <w:b/>
      <w:smallCaps/>
      <w:sz w:val="32"/>
      <w:lang w:val="en-US" w:eastAsia="en-US"/>
    </w:rPr>
  </w:style>
  <w:style w:type="paragraph" w:styleId="Textocomentario">
    <w:name w:val="annotation text"/>
    <w:basedOn w:val="Normal"/>
    <w:link w:val="TextocomentarioCar"/>
    <w:qFormat/>
    <w:rsid w:val="00760C08"/>
    <w:pPr>
      <w:spacing w:after="0" w:line="240" w:lineRule="auto"/>
    </w:pPr>
    <w:rPr>
      <w:rFonts w:ascii="Times New Roman" w:eastAsia="Times New Roman" w:hAnsi="Times New Roman"/>
      <w:sz w:val="20"/>
      <w:szCs w:val="20"/>
    </w:rPr>
  </w:style>
  <w:style w:type="character" w:customStyle="1" w:styleId="TextocomentarioCar">
    <w:name w:val="Texto comentario Car"/>
    <w:link w:val="Textocomentario"/>
    <w:rsid w:val="00760C08"/>
    <w:rPr>
      <w:rFonts w:ascii="Times New Roman" w:eastAsia="Times New Roman" w:hAnsi="Times New Roman" w:cs="Times New Roman"/>
      <w:sz w:val="20"/>
      <w:szCs w:val="20"/>
    </w:rPr>
  </w:style>
  <w:style w:type="paragraph" w:customStyle="1" w:styleId="2AutoList1">
    <w:name w:val="2AutoList1"/>
    <w:basedOn w:val="Normal"/>
    <w:rsid w:val="00B64DE2"/>
    <w:pPr>
      <w:spacing w:after="0" w:line="240" w:lineRule="auto"/>
    </w:pPr>
    <w:rPr>
      <w:rFonts w:ascii="Times New Roman" w:eastAsia="Times New Roman" w:hAnsi="Times New Roman"/>
      <w:sz w:val="24"/>
      <w:szCs w:val="20"/>
      <w:lang w:val="es-ES_tradnl"/>
    </w:rPr>
  </w:style>
  <w:style w:type="character" w:styleId="Refdenotaalfinal">
    <w:name w:val="endnote reference"/>
    <w:uiPriority w:val="99"/>
    <w:semiHidden/>
    <w:unhideWhenUsed/>
    <w:rsid w:val="0097639F"/>
    <w:rPr>
      <w:vertAlign w:val="superscript"/>
    </w:rPr>
  </w:style>
  <w:style w:type="paragraph" w:customStyle="1" w:styleId="Encabezado1">
    <w:name w:val="Encabezado1"/>
    <w:basedOn w:val="Normal"/>
    <w:next w:val="Textoindependiente"/>
    <w:rsid w:val="00C40107"/>
    <w:pPr>
      <w:suppressAutoHyphens/>
      <w:spacing w:after="0" w:line="240" w:lineRule="auto"/>
      <w:jc w:val="center"/>
    </w:pPr>
    <w:rPr>
      <w:rFonts w:ascii="Times New Roman" w:eastAsia="Times New Roman" w:hAnsi="Times New Roman"/>
      <w:spacing w:val="42"/>
      <w:sz w:val="36"/>
      <w:szCs w:val="24"/>
      <w:lang w:val="es-ES_tradnl" w:eastAsia="zh-CN"/>
    </w:rPr>
  </w:style>
  <w:style w:type="paragraph" w:customStyle="1" w:styleId="titulo">
    <w:name w:val="titulo"/>
    <w:basedOn w:val="Ttulo5"/>
    <w:rsid w:val="00C92B4A"/>
    <w:pPr>
      <w:spacing w:before="0" w:after="240" w:line="240" w:lineRule="auto"/>
      <w:jc w:val="center"/>
    </w:pPr>
    <w:rPr>
      <w:rFonts w:ascii="Times New Roman Bold" w:hAnsi="Times New Roman Bold"/>
      <w:bCs w:val="0"/>
      <w:i w:val="0"/>
      <w:iCs w:val="0"/>
      <w:sz w:val="24"/>
      <w:szCs w:val="20"/>
    </w:rPr>
  </w:style>
  <w:style w:type="character" w:styleId="Refdecomentario">
    <w:name w:val="annotation reference"/>
    <w:unhideWhenUsed/>
    <w:rsid w:val="002442F0"/>
    <w:rPr>
      <w:sz w:val="16"/>
      <w:szCs w:val="16"/>
    </w:rPr>
  </w:style>
  <w:style w:type="paragraph" w:styleId="Asuntodelcomentario">
    <w:name w:val="annotation subject"/>
    <w:basedOn w:val="Textocomentario"/>
    <w:next w:val="Textocomentario"/>
    <w:link w:val="AsuntodelcomentarioCar"/>
    <w:uiPriority w:val="99"/>
    <w:semiHidden/>
    <w:unhideWhenUsed/>
    <w:rsid w:val="002442F0"/>
    <w:pPr>
      <w:spacing w:after="200" w:line="276" w:lineRule="auto"/>
    </w:pPr>
    <w:rPr>
      <w:b/>
      <w:bCs/>
    </w:rPr>
  </w:style>
  <w:style w:type="character" w:customStyle="1" w:styleId="AsuntodelcomentarioCar">
    <w:name w:val="Asunto del comentario Car"/>
    <w:link w:val="Asuntodelcomentario"/>
    <w:uiPriority w:val="99"/>
    <w:semiHidden/>
    <w:rsid w:val="002442F0"/>
    <w:rPr>
      <w:rFonts w:ascii="Times New Roman" w:eastAsia="Times New Roman" w:hAnsi="Times New Roman" w:cs="Times New Roman"/>
      <w:b/>
      <w:bCs/>
      <w:sz w:val="20"/>
      <w:szCs w:val="20"/>
      <w:lang w:val="en-US" w:eastAsia="en-US"/>
    </w:rPr>
  </w:style>
  <w:style w:type="paragraph" w:customStyle="1" w:styleId="ListParagraph2">
    <w:name w:val="List Paragraph2"/>
    <w:basedOn w:val="Normal"/>
    <w:rsid w:val="007B3072"/>
    <w:pPr>
      <w:suppressAutoHyphens/>
      <w:spacing w:after="0" w:line="240" w:lineRule="auto"/>
      <w:ind w:left="720"/>
      <w:jc w:val="both"/>
    </w:pPr>
    <w:rPr>
      <w:rFonts w:ascii="Times New Roman" w:eastAsia="Times New Roman" w:hAnsi="Times New Roman"/>
      <w:sz w:val="24"/>
      <w:szCs w:val="20"/>
      <w:lang w:val="es-AR" w:eastAsia="zh-CN"/>
    </w:rPr>
  </w:style>
  <w:style w:type="paragraph" w:styleId="Revisin">
    <w:name w:val="Revision"/>
    <w:hidden/>
    <w:uiPriority w:val="99"/>
    <w:semiHidden/>
    <w:rsid w:val="00A43ABF"/>
    <w:rPr>
      <w:sz w:val="22"/>
      <w:szCs w:val="22"/>
      <w:lang w:val="en-US" w:eastAsia="en-US"/>
    </w:rPr>
  </w:style>
  <w:style w:type="paragraph" w:customStyle="1" w:styleId="Textbody">
    <w:name w:val="Text body"/>
    <w:basedOn w:val="Normal"/>
    <w:rsid w:val="007D5942"/>
    <w:pPr>
      <w:widowControl w:val="0"/>
      <w:suppressAutoHyphens/>
      <w:autoSpaceDN w:val="0"/>
      <w:spacing w:after="120" w:line="240" w:lineRule="auto"/>
      <w:textAlignment w:val="baseline"/>
    </w:pPr>
    <w:rPr>
      <w:rFonts w:ascii="Times New Roman" w:hAnsi="Times New Roman" w:cs="Mangal"/>
      <w:kern w:val="3"/>
      <w:sz w:val="24"/>
      <w:szCs w:val="24"/>
      <w:lang w:val="es-EC" w:eastAsia="zh-CN" w:bidi="hi-IN"/>
    </w:rPr>
  </w:style>
  <w:style w:type="character" w:customStyle="1" w:styleId="Ttulo3Car1">
    <w:name w:val="Título 3 Car1"/>
    <w:rsid w:val="002E7246"/>
    <w:rPr>
      <w:rFonts w:ascii="Arial" w:eastAsia="Times New Roman" w:hAnsi="Arial" w:cs="Times New Roman"/>
      <w:b/>
      <w:bCs/>
      <w:spacing w:val="-2"/>
      <w:sz w:val="26"/>
      <w:szCs w:val="26"/>
      <w:lang w:val="es-ES" w:eastAsia="es-ES"/>
    </w:rPr>
  </w:style>
  <w:style w:type="paragraph" w:customStyle="1" w:styleId="Chapter">
    <w:name w:val="Chapter"/>
    <w:basedOn w:val="Normal"/>
    <w:next w:val="Normal"/>
    <w:rsid w:val="002E7246"/>
    <w:pPr>
      <w:numPr>
        <w:numId w:val="164"/>
      </w:numPr>
      <w:tabs>
        <w:tab w:val="left" w:pos="1440"/>
      </w:tabs>
      <w:spacing w:after="240" w:line="240" w:lineRule="auto"/>
      <w:jc w:val="center"/>
    </w:pPr>
    <w:rPr>
      <w:rFonts w:ascii="Times New Roman" w:eastAsia="Times New Roman" w:hAnsi="Times New Roman"/>
      <w:b/>
      <w:smallCaps/>
      <w:noProof/>
      <w:sz w:val="24"/>
      <w:szCs w:val="20"/>
    </w:rPr>
  </w:style>
  <w:style w:type="paragraph" w:customStyle="1" w:styleId="Paragraph">
    <w:name w:val="Paragraph"/>
    <w:aliases w:val="p,PARAGRAPH,PG,pa,at"/>
    <w:basedOn w:val="Sangradetextonormal"/>
    <w:link w:val="ParagraphChar"/>
    <w:rsid w:val="002E7246"/>
    <w:pPr>
      <w:numPr>
        <w:ilvl w:val="1"/>
        <w:numId w:val="164"/>
      </w:numPr>
      <w:spacing w:before="120" w:line="240" w:lineRule="auto"/>
      <w:jc w:val="both"/>
      <w:outlineLvl w:val="1"/>
    </w:pPr>
    <w:rPr>
      <w:rFonts w:ascii="Times New Roman" w:eastAsia="Times New Roman" w:hAnsi="Times New Roman"/>
      <w:sz w:val="24"/>
      <w:szCs w:val="20"/>
      <w:lang w:val="es-ES_tradnl"/>
    </w:rPr>
  </w:style>
  <w:style w:type="character" w:customStyle="1" w:styleId="ParagraphChar">
    <w:name w:val="Paragraph Char"/>
    <w:link w:val="Paragraph"/>
    <w:locked/>
    <w:rsid w:val="002E7246"/>
    <w:rPr>
      <w:rFonts w:ascii="Times New Roman" w:eastAsia="Times New Roman" w:hAnsi="Times New Roman"/>
      <w:sz w:val="24"/>
      <w:lang w:val="es-ES_tradnl" w:eastAsia="en-US"/>
    </w:rPr>
  </w:style>
  <w:style w:type="paragraph" w:customStyle="1" w:styleId="subpar">
    <w:name w:val="subpar"/>
    <w:basedOn w:val="Sangra3detindependiente"/>
    <w:rsid w:val="002E7246"/>
    <w:pPr>
      <w:numPr>
        <w:ilvl w:val="2"/>
        <w:numId w:val="164"/>
      </w:numPr>
      <w:spacing w:before="120" w:after="120"/>
      <w:jc w:val="both"/>
      <w:outlineLvl w:val="2"/>
    </w:pPr>
  </w:style>
  <w:style w:type="paragraph" w:customStyle="1" w:styleId="SubSubPar">
    <w:name w:val="SubSubPar"/>
    <w:basedOn w:val="subpar"/>
    <w:rsid w:val="002E7246"/>
    <w:pPr>
      <w:numPr>
        <w:ilvl w:val="3"/>
      </w:numPr>
      <w:tabs>
        <w:tab w:val="clear" w:pos="1584"/>
        <w:tab w:val="num" w:pos="7452"/>
      </w:tabs>
      <w:ind w:left="7452" w:hanging="432"/>
    </w:pPr>
  </w:style>
  <w:style w:type="paragraph" w:customStyle="1" w:styleId="NormalLeft0">
    <w:name w:val="Normal + Left:  0&quot;"/>
    <w:aliases w:val="Hanging:  0.3&quot;"/>
    <w:basedOn w:val="Textoindependiente2"/>
    <w:link w:val="NormalLeft0Char"/>
    <w:rsid w:val="002E7246"/>
    <w:pPr>
      <w:spacing w:before="120" w:line="240" w:lineRule="auto"/>
      <w:ind w:left="432" w:hanging="432"/>
      <w:jc w:val="both"/>
    </w:pPr>
    <w:rPr>
      <w:rFonts w:ascii="Times New Roman" w:eastAsia="Times New Roman" w:hAnsi="Times New Roman"/>
      <w:b/>
      <w:sz w:val="24"/>
      <w:szCs w:val="24"/>
      <w:lang w:val="es-ES_tradnl"/>
    </w:rPr>
  </w:style>
  <w:style w:type="paragraph" w:styleId="Textoindependiente2">
    <w:name w:val="Body Text 2"/>
    <w:basedOn w:val="Normal"/>
    <w:link w:val="Textoindependiente2Car"/>
    <w:uiPriority w:val="99"/>
    <w:semiHidden/>
    <w:unhideWhenUsed/>
    <w:rsid w:val="002E7246"/>
    <w:pPr>
      <w:spacing w:after="120" w:line="480" w:lineRule="auto"/>
    </w:pPr>
  </w:style>
  <w:style w:type="character" w:customStyle="1" w:styleId="Textoindependiente2Car">
    <w:name w:val="Texto independiente 2 Car"/>
    <w:link w:val="Textoindependiente2"/>
    <w:uiPriority w:val="99"/>
    <w:semiHidden/>
    <w:rsid w:val="002E7246"/>
    <w:rPr>
      <w:sz w:val="22"/>
      <w:szCs w:val="22"/>
      <w:lang w:eastAsia="en-US"/>
    </w:rPr>
  </w:style>
  <w:style w:type="character" w:customStyle="1" w:styleId="NormalLeft0Char">
    <w:name w:val="Normal + Left:  0&quot; Char"/>
    <w:aliases w:val="Hanging:  0.3&quot; Char Char"/>
    <w:link w:val="NormalLeft0"/>
    <w:rsid w:val="002E7246"/>
    <w:rPr>
      <w:rFonts w:ascii="Times New Roman" w:eastAsia="Times New Roman" w:hAnsi="Times New Roman"/>
      <w:b/>
      <w:sz w:val="24"/>
      <w:szCs w:val="24"/>
      <w:lang w:val="es-ES_tradnl" w:eastAsia="en-US"/>
    </w:rPr>
  </w:style>
  <w:style w:type="character" w:customStyle="1" w:styleId="Textoindependienteprimerasangra2Car">
    <w:name w:val="Texto independiente primera sangría 2 Car"/>
    <w:link w:val="Textoindependienteprimerasangra2"/>
    <w:uiPriority w:val="99"/>
    <w:semiHidden/>
    <w:rsid w:val="002E7246"/>
    <w:rPr>
      <w:rFonts w:ascii="Cambria" w:eastAsia="Cambria" w:hAnsi="Cambria"/>
      <w:sz w:val="24"/>
      <w:szCs w:val="24"/>
      <w:lang w:val="es-ES_tradnl" w:eastAsia="en-US"/>
    </w:rPr>
  </w:style>
  <w:style w:type="paragraph" w:styleId="Textoindependienteprimerasangra2">
    <w:name w:val="Body Text First Indent 2"/>
    <w:basedOn w:val="Sangradetextonormal"/>
    <w:link w:val="Textoindependienteprimerasangra2Car"/>
    <w:uiPriority w:val="99"/>
    <w:semiHidden/>
    <w:unhideWhenUsed/>
    <w:rsid w:val="002E7246"/>
    <w:pPr>
      <w:spacing w:line="240" w:lineRule="auto"/>
      <w:ind w:left="283" w:firstLine="210"/>
    </w:pPr>
    <w:rPr>
      <w:rFonts w:ascii="Cambria" w:eastAsia="Cambria" w:hAnsi="Cambria"/>
      <w:sz w:val="24"/>
      <w:szCs w:val="24"/>
      <w:lang w:val="es-ES_tradnl"/>
    </w:rPr>
  </w:style>
  <w:style w:type="paragraph" w:customStyle="1" w:styleId="Predeterminado">
    <w:name w:val="Predeterminado"/>
    <w:rsid w:val="002E7246"/>
    <w:pPr>
      <w:widowControl w:val="0"/>
      <w:tabs>
        <w:tab w:val="left" w:pos="709"/>
      </w:tabs>
      <w:suppressAutoHyphens/>
      <w:spacing w:after="160" w:line="259" w:lineRule="auto"/>
    </w:pPr>
    <w:rPr>
      <w:rFonts w:ascii="Times New Roman" w:eastAsia="Droid Sans" w:hAnsi="Times New Roman" w:cs="Lohit Hindi"/>
      <w:color w:val="00000A"/>
      <w:sz w:val="24"/>
      <w:szCs w:val="24"/>
      <w:lang w:eastAsia="zh-CN" w:bidi="hi-IN"/>
    </w:rPr>
  </w:style>
  <w:style w:type="paragraph" w:styleId="HTMLconformatoprevio">
    <w:name w:val="HTML Preformatted"/>
    <w:basedOn w:val="Normal"/>
    <w:link w:val="HTMLconformatoprevioCar"/>
    <w:rsid w:val="002E7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es-ES" w:eastAsia="zh-CN"/>
    </w:rPr>
  </w:style>
  <w:style w:type="character" w:customStyle="1" w:styleId="HTMLconformatoprevioCar">
    <w:name w:val="HTML con formato previo Car"/>
    <w:link w:val="HTMLconformatoprevio"/>
    <w:rsid w:val="002E7246"/>
    <w:rPr>
      <w:rFonts w:ascii="Courier New" w:eastAsia="Times New Roman" w:hAnsi="Courier New"/>
      <w:lang w:val="es-ES" w:eastAsia="zh-CN"/>
    </w:rPr>
  </w:style>
  <w:style w:type="paragraph" w:customStyle="1" w:styleId="s33">
    <w:name w:val="s33"/>
    <w:basedOn w:val="Normal"/>
    <w:rsid w:val="002E7246"/>
    <w:pPr>
      <w:spacing w:before="100" w:beforeAutospacing="1" w:after="100" w:afterAutospacing="1" w:line="240" w:lineRule="auto"/>
    </w:pPr>
    <w:rPr>
      <w:rFonts w:ascii="Times New Roman" w:eastAsia="Times New Roman" w:hAnsi="Times New Roman"/>
      <w:sz w:val="24"/>
      <w:szCs w:val="24"/>
      <w:lang w:val="es-EC" w:eastAsia="es-EC"/>
    </w:rPr>
  </w:style>
  <w:style w:type="character" w:customStyle="1" w:styleId="s23">
    <w:name w:val="s23"/>
    <w:rsid w:val="002E7246"/>
  </w:style>
  <w:style w:type="character" w:customStyle="1" w:styleId="s21">
    <w:name w:val="s21"/>
    <w:rsid w:val="002E7246"/>
  </w:style>
  <w:style w:type="character" w:customStyle="1" w:styleId="s22">
    <w:name w:val="s22"/>
    <w:rsid w:val="002E7246"/>
  </w:style>
  <w:style w:type="character" w:customStyle="1" w:styleId="SinespaciadoCar">
    <w:name w:val="Sin espaciado Car"/>
    <w:link w:val="Sinespaciado"/>
    <w:uiPriority w:val="1"/>
    <w:locked/>
    <w:rsid w:val="002E7246"/>
    <w:rPr>
      <w:sz w:val="21"/>
      <w:lang w:val="en-US" w:eastAsia="es-ES" w:bidi="ar-SA"/>
    </w:rPr>
  </w:style>
  <w:style w:type="paragraph" w:styleId="Sinespaciado">
    <w:name w:val="No Spacing"/>
    <w:link w:val="SinespaciadoCar"/>
    <w:uiPriority w:val="1"/>
    <w:qFormat/>
    <w:rsid w:val="002E7246"/>
    <w:rPr>
      <w:sz w:val="21"/>
      <w:lang w:val="en-US" w:eastAsia="es-ES"/>
    </w:rPr>
  </w:style>
  <w:style w:type="character" w:customStyle="1" w:styleId="Normal2Car">
    <w:name w:val="Normal 2 Car"/>
    <w:link w:val="Normal2"/>
    <w:locked/>
    <w:rsid w:val="002E7246"/>
    <w:rPr>
      <w:color w:val="000000"/>
      <w:sz w:val="21"/>
      <w:lang w:val="es-ES" w:eastAsia="es-ES"/>
    </w:rPr>
  </w:style>
  <w:style w:type="paragraph" w:customStyle="1" w:styleId="Normal2">
    <w:name w:val="Normal 2"/>
    <w:basedOn w:val="Normal"/>
    <w:link w:val="Normal2Car"/>
    <w:qFormat/>
    <w:rsid w:val="002E7246"/>
    <w:pPr>
      <w:spacing w:after="0"/>
      <w:jc w:val="both"/>
    </w:pPr>
    <w:rPr>
      <w:color w:val="000000"/>
      <w:sz w:val="21"/>
      <w:szCs w:val="20"/>
      <w:lang w:val="es-ES" w:eastAsia="es-ES"/>
    </w:rPr>
  </w:style>
  <w:style w:type="paragraph" w:customStyle="1" w:styleId="Tabla">
    <w:name w:val="Tabla'"/>
    <w:basedOn w:val="Normal"/>
    <w:link w:val="TablaCar"/>
    <w:qFormat/>
    <w:rsid w:val="002E7246"/>
    <w:pPr>
      <w:spacing w:before="20" w:after="20" w:line="240" w:lineRule="auto"/>
      <w:jc w:val="both"/>
    </w:pPr>
    <w:rPr>
      <w:rFonts w:eastAsia="Times New Roman"/>
      <w:color w:val="000000"/>
      <w:lang w:val="es-ES" w:eastAsia="es-ES"/>
    </w:rPr>
  </w:style>
  <w:style w:type="character" w:customStyle="1" w:styleId="TablaCar">
    <w:name w:val="Tabla' Car"/>
    <w:link w:val="Tabla"/>
    <w:rsid w:val="002E7246"/>
    <w:rPr>
      <w:rFonts w:eastAsia="Times New Roman" w:cs="Calibri"/>
      <w:color w:val="000000"/>
      <w:sz w:val="22"/>
      <w:szCs w:val="22"/>
      <w:lang w:val="es-ES" w:eastAsia="es-ES"/>
    </w:rPr>
  </w:style>
  <w:style w:type="character" w:customStyle="1" w:styleId="Ttulo6Car1">
    <w:name w:val="Título 6 Car1"/>
    <w:uiPriority w:val="9"/>
    <w:semiHidden/>
    <w:rsid w:val="00DB0893"/>
    <w:rPr>
      <w:rFonts w:ascii="Calibri" w:eastAsia="Times New Roman" w:hAnsi="Calibri" w:cs="Times New Roman"/>
      <w:b/>
      <w:bCs/>
      <w:sz w:val="22"/>
      <w:szCs w:val="22"/>
      <w:lang w:eastAsia="en-US"/>
    </w:rPr>
  </w:style>
  <w:style w:type="character" w:customStyle="1" w:styleId="Ttulo8Car1">
    <w:name w:val="Título 8 Car1"/>
    <w:uiPriority w:val="9"/>
    <w:semiHidden/>
    <w:rsid w:val="00DB0893"/>
    <w:rPr>
      <w:rFonts w:ascii="Calibri" w:eastAsia="Times New Roman" w:hAnsi="Calibri" w:cs="Times New Roman"/>
      <w:i/>
      <w:iCs/>
      <w:sz w:val="24"/>
      <w:szCs w:val="24"/>
      <w:lang w:eastAsia="en-US"/>
    </w:rPr>
  </w:style>
  <w:style w:type="character" w:customStyle="1" w:styleId="Ttulo9Car1">
    <w:name w:val="Título 9 Car1"/>
    <w:uiPriority w:val="9"/>
    <w:semiHidden/>
    <w:rsid w:val="00DB0893"/>
    <w:rPr>
      <w:rFonts w:ascii="Cambria" w:eastAsia="Times New Roman" w:hAnsi="Cambria" w:cs="Times New Roman"/>
      <w:sz w:val="22"/>
      <w:szCs w:val="22"/>
      <w:lang w:eastAsia="en-US"/>
    </w:rPr>
  </w:style>
  <w:style w:type="table" w:customStyle="1" w:styleId="Tabladecuadrcula5oscura-nfasis11">
    <w:name w:val="Tabla de cuadrícula 5 oscura - Énfasis 11"/>
    <w:basedOn w:val="Tablanormal"/>
    <w:uiPriority w:val="50"/>
    <w:rsid w:val="00DB0893"/>
    <w:rPr>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Tabladecuadrcula1clara1">
    <w:name w:val="Tabla de cuadrícula 1 clara1"/>
    <w:basedOn w:val="Tablanormal"/>
    <w:uiPriority w:val="46"/>
    <w:rsid w:val="00DB0893"/>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Hipervnculovisitado">
    <w:name w:val="FollowedHyperlink"/>
    <w:uiPriority w:val="99"/>
    <w:unhideWhenUsed/>
    <w:rsid w:val="00724D63"/>
    <w:rPr>
      <w:color w:val="954F72"/>
      <w:u w:val="single"/>
    </w:rPr>
  </w:style>
  <w:style w:type="paragraph" w:customStyle="1" w:styleId="font5">
    <w:name w:val="font5"/>
    <w:basedOn w:val="Normal"/>
    <w:rsid w:val="00724D63"/>
    <w:pPr>
      <w:spacing w:before="100" w:beforeAutospacing="1" w:after="100" w:afterAutospacing="1" w:line="240" w:lineRule="auto"/>
    </w:pPr>
    <w:rPr>
      <w:rFonts w:eastAsia="Times New Roman" w:cs="Calibri"/>
      <w:b/>
      <w:bCs/>
      <w:color w:val="212121"/>
      <w:lang w:val="es-EC" w:eastAsia="es-EC"/>
    </w:rPr>
  </w:style>
  <w:style w:type="paragraph" w:customStyle="1" w:styleId="font6">
    <w:name w:val="font6"/>
    <w:basedOn w:val="Normal"/>
    <w:rsid w:val="00724D63"/>
    <w:pPr>
      <w:spacing w:before="100" w:beforeAutospacing="1" w:after="100" w:afterAutospacing="1" w:line="240" w:lineRule="auto"/>
    </w:pPr>
    <w:rPr>
      <w:rFonts w:ascii="Symbol" w:eastAsia="Times New Roman" w:hAnsi="Symbol"/>
      <w:b/>
      <w:bCs/>
      <w:color w:val="212121"/>
      <w:lang w:val="es-EC" w:eastAsia="es-EC"/>
    </w:rPr>
  </w:style>
  <w:style w:type="paragraph" w:customStyle="1" w:styleId="font7">
    <w:name w:val="font7"/>
    <w:basedOn w:val="Normal"/>
    <w:rsid w:val="00724D63"/>
    <w:pPr>
      <w:spacing w:before="100" w:beforeAutospacing="1" w:after="100" w:afterAutospacing="1" w:line="240" w:lineRule="auto"/>
    </w:pPr>
    <w:rPr>
      <w:rFonts w:eastAsia="Times New Roman" w:cs="Calibri"/>
      <w:b/>
      <w:bCs/>
      <w:i/>
      <w:iCs/>
      <w:color w:val="0066CC"/>
      <w:lang w:val="es-EC" w:eastAsia="es-EC"/>
    </w:rPr>
  </w:style>
  <w:style w:type="paragraph" w:customStyle="1" w:styleId="font8">
    <w:name w:val="font8"/>
    <w:basedOn w:val="Normal"/>
    <w:rsid w:val="00724D63"/>
    <w:pPr>
      <w:spacing w:before="100" w:beforeAutospacing="1" w:after="100" w:afterAutospacing="1" w:line="240" w:lineRule="auto"/>
    </w:pPr>
    <w:rPr>
      <w:rFonts w:eastAsia="Times New Roman" w:cs="Calibri"/>
      <w:i/>
      <w:iCs/>
      <w:color w:val="212121"/>
      <w:lang w:val="es-EC" w:eastAsia="es-EC"/>
    </w:rPr>
  </w:style>
  <w:style w:type="paragraph" w:customStyle="1" w:styleId="xl68">
    <w:name w:val="xl68"/>
    <w:basedOn w:val="Normal"/>
    <w:rsid w:val="00724D63"/>
    <w:pPr>
      <w:pBdr>
        <w:left w:val="single" w:sz="4" w:space="0" w:color="auto"/>
        <w:right w:val="single" w:sz="4" w:space="0" w:color="auto"/>
      </w:pBdr>
      <w:spacing w:before="100" w:beforeAutospacing="1" w:after="100" w:afterAutospacing="1" w:line="240" w:lineRule="auto"/>
      <w:textAlignment w:val="center"/>
    </w:pPr>
    <w:rPr>
      <w:rFonts w:eastAsia="Times New Roman" w:cs="Calibri"/>
      <w:color w:val="212121"/>
      <w:sz w:val="18"/>
      <w:szCs w:val="18"/>
      <w:lang w:val="es-EC" w:eastAsia="es-EC"/>
    </w:rPr>
  </w:style>
  <w:style w:type="paragraph" w:customStyle="1" w:styleId="xl69">
    <w:name w:val="xl69"/>
    <w:basedOn w:val="Normal"/>
    <w:rsid w:val="00724D63"/>
    <w:pPr>
      <w:pBdr>
        <w:left w:val="single" w:sz="4" w:space="0" w:color="auto"/>
        <w:right w:val="single" w:sz="4" w:space="0" w:color="auto"/>
      </w:pBdr>
      <w:spacing w:before="100" w:beforeAutospacing="1" w:after="100" w:afterAutospacing="1" w:line="240" w:lineRule="auto"/>
      <w:textAlignment w:val="center"/>
    </w:pPr>
    <w:rPr>
      <w:rFonts w:eastAsia="Times New Roman" w:cs="Calibri"/>
      <w:color w:val="212121"/>
      <w:sz w:val="18"/>
      <w:szCs w:val="18"/>
      <w:lang w:val="es-EC" w:eastAsia="es-EC"/>
    </w:rPr>
  </w:style>
  <w:style w:type="paragraph" w:customStyle="1" w:styleId="xl70">
    <w:name w:val="xl70"/>
    <w:basedOn w:val="Normal"/>
    <w:rsid w:val="00724D63"/>
    <w:pPr>
      <w:pBdr>
        <w:left w:val="single" w:sz="4" w:space="0" w:color="auto"/>
        <w:bottom w:val="double" w:sz="6" w:space="0" w:color="auto"/>
        <w:right w:val="single" w:sz="4" w:space="0" w:color="auto"/>
      </w:pBdr>
      <w:spacing w:before="100" w:beforeAutospacing="1" w:after="100" w:afterAutospacing="1" w:line="240" w:lineRule="auto"/>
      <w:textAlignment w:val="center"/>
    </w:pPr>
    <w:rPr>
      <w:rFonts w:eastAsia="Times New Roman" w:cs="Calibri"/>
      <w:color w:val="212121"/>
      <w:sz w:val="18"/>
      <w:szCs w:val="18"/>
      <w:lang w:val="es-EC" w:eastAsia="es-EC"/>
    </w:rPr>
  </w:style>
  <w:style w:type="paragraph" w:customStyle="1" w:styleId="xl71">
    <w:name w:val="xl71"/>
    <w:basedOn w:val="Normal"/>
    <w:rsid w:val="00724D6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Calibri"/>
      <w:b/>
      <w:bCs/>
      <w:i/>
      <w:iCs/>
      <w:color w:val="0070C0"/>
      <w:sz w:val="24"/>
      <w:szCs w:val="24"/>
      <w:lang w:val="es-EC" w:eastAsia="es-EC"/>
    </w:rPr>
  </w:style>
  <w:style w:type="paragraph" w:customStyle="1" w:styleId="xl72">
    <w:name w:val="xl72"/>
    <w:basedOn w:val="Normal"/>
    <w:rsid w:val="00724D63"/>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Calibri"/>
      <w:b/>
      <w:bCs/>
      <w:i/>
      <w:iCs/>
      <w:color w:val="0070C0"/>
      <w:sz w:val="24"/>
      <w:szCs w:val="24"/>
      <w:lang w:val="es-EC" w:eastAsia="es-EC"/>
    </w:rPr>
  </w:style>
  <w:style w:type="paragraph" w:customStyle="1" w:styleId="xl73">
    <w:name w:val="xl73"/>
    <w:basedOn w:val="Normal"/>
    <w:rsid w:val="00724D63"/>
    <w:pPr>
      <w:pBdr>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eastAsia="Times New Roman" w:cs="Calibri"/>
      <w:b/>
      <w:bCs/>
      <w:i/>
      <w:iCs/>
      <w:color w:val="0070C0"/>
      <w:sz w:val="24"/>
      <w:szCs w:val="24"/>
      <w:lang w:val="es-EC" w:eastAsia="es-EC"/>
    </w:rPr>
  </w:style>
  <w:style w:type="paragraph" w:customStyle="1" w:styleId="xl74">
    <w:name w:val="xl74"/>
    <w:basedOn w:val="Normal"/>
    <w:rsid w:val="00724D63"/>
    <w:pPr>
      <w:pBdr>
        <w:top w:val="single" w:sz="8" w:space="0" w:color="auto"/>
        <w:left w:val="single" w:sz="4" w:space="0" w:color="auto"/>
        <w:right w:val="double" w:sz="6" w:space="0" w:color="auto"/>
      </w:pBdr>
      <w:spacing w:before="100" w:beforeAutospacing="1" w:after="100" w:afterAutospacing="1" w:line="240" w:lineRule="auto"/>
      <w:textAlignment w:val="center"/>
    </w:pPr>
    <w:rPr>
      <w:rFonts w:eastAsia="Times New Roman" w:cs="Calibri"/>
      <w:b/>
      <w:bCs/>
      <w:i/>
      <w:iCs/>
      <w:color w:val="0070C0"/>
      <w:sz w:val="24"/>
      <w:szCs w:val="24"/>
      <w:lang w:val="es-EC" w:eastAsia="es-EC"/>
    </w:rPr>
  </w:style>
  <w:style w:type="paragraph" w:customStyle="1" w:styleId="xl75">
    <w:name w:val="xl75"/>
    <w:basedOn w:val="Normal"/>
    <w:rsid w:val="00724D63"/>
    <w:pPr>
      <w:pBdr>
        <w:left w:val="single" w:sz="4" w:space="0" w:color="auto"/>
        <w:right w:val="double" w:sz="6" w:space="0" w:color="auto"/>
      </w:pBdr>
      <w:spacing w:before="100" w:beforeAutospacing="1" w:after="100" w:afterAutospacing="1" w:line="240" w:lineRule="auto"/>
      <w:textAlignment w:val="center"/>
    </w:pPr>
    <w:rPr>
      <w:rFonts w:eastAsia="Times New Roman" w:cs="Calibri"/>
      <w:b/>
      <w:bCs/>
      <w:i/>
      <w:iCs/>
      <w:color w:val="0070C0"/>
      <w:sz w:val="24"/>
      <w:szCs w:val="24"/>
      <w:lang w:val="es-EC" w:eastAsia="es-EC"/>
    </w:rPr>
  </w:style>
  <w:style w:type="paragraph" w:customStyle="1" w:styleId="xl76">
    <w:name w:val="xl76"/>
    <w:basedOn w:val="Normal"/>
    <w:rsid w:val="00724D63"/>
    <w:pPr>
      <w:pBdr>
        <w:left w:val="single" w:sz="4" w:space="0" w:color="auto"/>
        <w:bottom w:val="double" w:sz="6" w:space="0" w:color="auto"/>
        <w:right w:val="double" w:sz="6" w:space="0" w:color="auto"/>
      </w:pBdr>
      <w:spacing w:before="100" w:beforeAutospacing="1" w:after="100" w:afterAutospacing="1" w:line="240" w:lineRule="auto"/>
      <w:textAlignment w:val="center"/>
    </w:pPr>
    <w:rPr>
      <w:rFonts w:eastAsia="Times New Roman" w:cs="Calibri"/>
      <w:b/>
      <w:bCs/>
      <w:i/>
      <w:iCs/>
      <w:color w:val="0070C0"/>
      <w:sz w:val="24"/>
      <w:szCs w:val="24"/>
      <w:lang w:val="es-EC" w:eastAsia="es-EC"/>
    </w:rPr>
  </w:style>
  <w:style w:type="paragraph" w:customStyle="1" w:styleId="xl77">
    <w:name w:val="xl77"/>
    <w:basedOn w:val="Normal"/>
    <w:rsid w:val="00724D63"/>
    <w:pPr>
      <w:pBdr>
        <w:left w:val="single" w:sz="4" w:space="0" w:color="auto"/>
        <w:bottom w:val="single" w:sz="8" w:space="0" w:color="auto"/>
        <w:right w:val="double" w:sz="6" w:space="0" w:color="auto"/>
      </w:pBdr>
      <w:spacing w:before="100" w:beforeAutospacing="1" w:after="100" w:afterAutospacing="1" w:line="240" w:lineRule="auto"/>
      <w:textAlignment w:val="center"/>
    </w:pPr>
    <w:rPr>
      <w:rFonts w:eastAsia="Times New Roman" w:cs="Calibri"/>
      <w:b/>
      <w:bCs/>
      <w:i/>
      <w:iCs/>
      <w:color w:val="0070C0"/>
      <w:sz w:val="24"/>
      <w:szCs w:val="24"/>
      <w:lang w:val="es-EC" w:eastAsia="es-EC"/>
    </w:rPr>
  </w:style>
  <w:style w:type="paragraph" w:customStyle="1" w:styleId="xl78">
    <w:name w:val="xl78"/>
    <w:basedOn w:val="Normal"/>
    <w:rsid w:val="00724D6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Calibri"/>
      <w:color w:val="0070C0"/>
      <w:sz w:val="18"/>
      <w:szCs w:val="18"/>
      <w:lang w:val="es-EC" w:eastAsia="es-EC"/>
    </w:rPr>
  </w:style>
  <w:style w:type="paragraph" w:customStyle="1" w:styleId="xl79">
    <w:name w:val="xl79"/>
    <w:basedOn w:val="Normal"/>
    <w:rsid w:val="00724D63"/>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Calibri"/>
      <w:color w:val="0070C0"/>
      <w:sz w:val="18"/>
      <w:szCs w:val="18"/>
      <w:lang w:val="es-EC" w:eastAsia="es-EC"/>
    </w:rPr>
  </w:style>
  <w:style w:type="paragraph" w:customStyle="1" w:styleId="xl80">
    <w:name w:val="xl80"/>
    <w:basedOn w:val="Normal"/>
    <w:rsid w:val="00724D6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Calibri"/>
      <w:color w:val="0070C0"/>
      <w:sz w:val="18"/>
      <w:szCs w:val="18"/>
      <w:lang w:val="es-EC" w:eastAsia="es-EC"/>
    </w:rPr>
  </w:style>
  <w:style w:type="paragraph" w:customStyle="1" w:styleId="xl81">
    <w:name w:val="xl81"/>
    <w:basedOn w:val="Normal"/>
    <w:rsid w:val="00724D6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Calibri"/>
      <w:b/>
      <w:bCs/>
      <w:i/>
      <w:iCs/>
      <w:color w:val="0070C0"/>
      <w:sz w:val="24"/>
      <w:szCs w:val="24"/>
      <w:lang w:val="es-EC" w:eastAsia="es-EC"/>
    </w:rPr>
  </w:style>
  <w:style w:type="paragraph" w:customStyle="1" w:styleId="xl82">
    <w:name w:val="xl82"/>
    <w:basedOn w:val="Normal"/>
    <w:rsid w:val="00724D63"/>
    <w:pPr>
      <w:pBdr>
        <w:top w:val="single" w:sz="8" w:space="0" w:color="auto"/>
        <w:left w:val="double" w:sz="6" w:space="0" w:color="auto"/>
        <w:right w:val="single" w:sz="4" w:space="0" w:color="auto"/>
      </w:pBdr>
      <w:spacing w:before="100" w:beforeAutospacing="1" w:after="100" w:afterAutospacing="1" w:line="240" w:lineRule="auto"/>
      <w:jc w:val="center"/>
      <w:textAlignment w:val="center"/>
    </w:pPr>
    <w:rPr>
      <w:rFonts w:eastAsia="Times New Roman" w:cs="Calibri"/>
      <w:color w:val="0070C0"/>
      <w:sz w:val="18"/>
      <w:szCs w:val="18"/>
      <w:lang w:val="es-EC" w:eastAsia="es-EC"/>
    </w:rPr>
  </w:style>
  <w:style w:type="paragraph" w:customStyle="1" w:styleId="xl83">
    <w:name w:val="xl83"/>
    <w:basedOn w:val="Normal"/>
    <w:rsid w:val="00724D63"/>
    <w:pPr>
      <w:pBdr>
        <w:left w:val="double" w:sz="6" w:space="0" w:color="auto"/>
        <w:right w:val="single" w:sz="4" w:space="0" w:color="auto"/>
      </w:pBdr>
      <w:spacing w:before="100" w:beforeAutospacing="1" w:after="100" w:afterAutospacing="1" w:line="240" w:lineRule="auto"/>
      <w:jc w:val="center"/>
      <w:textAlignment w:val="center"/>
    </w:pPr>
    <w:rPr>
      <w:rFonts w:eastAsia="Times New Roman" w:cs="Calibri"/>
      <w:color w:val="0070C0"/>
      <w:sz w:val="18"/>
      <w:szCs w:val="18"/>
      <w:lang w:val="es-EC" w:eastAsia="es-EC"/>
    </w:rPr>
  </w:style>
  <w:style w:type="paragraph" w:customStyle="1" w:styleId="xl84">
    <w:name w:val="xl84"/>
    <w:basedOn w:val="Normal"/>
    <w:rsid w:val="00724D63"/>
    <w:pPr>
      <w:pBdr>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eastAsia="Times New Roman" w:cs="Calibri"/>
      <w:color w:val="0070C0"/>
      <w:sz w:val="18"/>
      <w:szCs w:val="18"/>
      <w:lang w:val="es-EC" w:eastAsia="es-EC"/>
    </w:rPr>
  </w:style>
  <w:style w:type="paragraph" w:customStyle="1" w:styleId="xl85">
    <w:name w:val="xl85"/>
    <w:basedOn w:val="Normal"/>
    <w:rsid w:val="00724D6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Calibri"/>
      <w:color w:val="0070C0"/>
      <w:sz w:val="24"/>
      <w:szCs w:val="24"/>
      <w:lang w:val="es-EC" w:eastAsia="es-EC"/>
    </w:rPr>
  </w:style>
  <w:style w:type="paragraph" w:customStyle="1" w:styleId="xl86">
    <w:name w:val="xl86"/>
    <w:basedOn w:val="Normal"/>
    <w:rsid w:val="00724D63"/>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Calibri"/>
      <w:color w:val="0070C0"/>
      <w:sz w:val="24"/>
      <w:szCs w:val="24"/>
      <w:lang w:val="es-EC" w:eastAsia="es-EC"/>
    </w:rPr>
  </w:style>
  <w:style w:type="paragraph" w:customStyle="1" w:styleId="xl87">
    <w:name w:val="xl87"/>
    <w:basedOn w:val="Normal"/>
    <w:rsid w:val="00724D6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Calibri"/>
      <w:color w:val="0070C0"/>
      <w:sz w:val="24"/>
      <w:szCs w:val="24"/>
      <w:lang w:val="es-EC" w:eastAsia="es-EC"/>
    </w:rPr>
  </w:style>
  <w:style w:type="paragraph" w:customStyle="1" w:styleId="xl88">
    <w:name w:val="xl88"/>
    <w:basedOn w:val="Normal"/>
    <w:rsid w:val="00724D63"/>
    <w:pPr>
      <w:pBdr>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eastAsia="Times New Roman" w:cs="Calibri"/>
      <w:color w:val="0070C0"/>
      <w:sz w:val="18"/>
      <w:szCs w:val="18"/>
      <w:lang w:val="es-EC" w:eastAsia="es-EC"/>
    </w:rPr>
  </w:style>
  <w:style w:type="paragraph" w:customStyle="1" w:styleId="xl89">
    <w:name w:val="xl89"/>
    <w:basedOn w:val="Normal"/>
    <w:rsid w:val="00724D63"/>
    <w:pPr>
      <w:pBdr>
        <w:top w:val="double" w:sz="6" w:space="0" w:color="auto"/>
        <w:left w:val="double" w:sz="6" w:space="0" w:color="auto"/>
        <w:right w:val="single" w:sz="4" w:space="0" w:color="auto"/>
      </w:pBdr>
      <w:spacing w:before="100" w:beforeAutospacing="1" w:after="100" w:afterAutospacing="1" w:line="240" w:lineRule="auto"/>
      <w:jc w:val="center"/>
      <w:textAlignment w:val="center"/>
    </w:pPr>
    <w:rPr>
      <w:rFonts w:eastAsia="Times New Roman" w:cs="Calibri"/>
      <w:b/>
      <w:bCs/>
      <w:sz w:val="24"/>
      <w:szCs w:val="24"/>
      <w:lang w:val="es-EC" w:eastAsia="es-EC"/>
    </w:rPr>
  </w:style>
  <w:style w:type="paragraph" w:customStyle="1" w:styleId="xl90">
    <w:name w:val="xl90"/>
    <w:basedOn w:val="Normal"/>
    <w:rsid w:val="00724D63"/>
    <w:pPr>
      <w:pBdr>
        <w:left w:val="double" w:sz="6" w:space="0" w:color="auto"/>
        <w:right w:val="single" w:sz="4" w:space="0" w:color="auto"/>
      </w:pBdr>
      <w:spacing w:before="100" w:beforeAutospacing="1" w:after="100" w:afterAutospacing="1" w:line="240" w:lineRule="auto"/>
      <w:jc w:val="center"/>
      <w:textAlignment w:val="center"/>
    </w:pPr>
    <w:rPr>
      <w:rFonts w:eastAsia="Times New Roman" w:cs="Calibri"/>
      <w:b/>
      <w:bCs/>
      <w:sz w:val="24"/>
      <w:szCs w:val="24"/>
      <w:lang w:val="es-EC" w:eastAsia="es-EC"/>
    </w:rPr>
  </w:style>
  <w:style w:type="paragraph" w:customStyle="1" w:styleId="xl91">
    <w:name w:val="xl91"/>
    <w:basedOn w:val="Normal"/>
    <w:rsid w:val="00724D63"/>
    <w:pPr>
      <w:pBdr>
        <w:left w:val="double" w:sz="6"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Calibri"/>
      <w:b/>
      <w:bCs/>
      <w:sz w:val="24"/>
      <w:szCs w:val="24"/>
      <w:lang w:val="es-EC" w:eastAsia="es-EC"/>
    </w:rPr>
  </w:style>
  <w:style w:type="paragraph" w:customStyle="1" w:styleId="xl92">
    <w:name w:val="xl92"/>
    <w:basedOn w:val="Normal"/>
    <w:rsid w:val="00724D63"/>
    <w:pPr>
      <w:pBdr>
        <w:top w:val="double" w:sz="6"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Calibri"/>
      <w:b/>
      <w:bCs/>
      <w:sz w:val="24"/>
      <w:szCs w:val="24"/>
      <w:lang w:val="es-EC" w:eastAsia="es-EC"/>
    </w:rPr>
  </w:style>
  <w:style w:type="paragraph" w:customStyle="1" w:styleId="xl93">
    <w:name w:val="xl93"/>
    <w:basedOn w:val="Normal"/>
    <w:rsid w:val="00724D63"/>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Calibri"/>
      <w:b/>
      <w:bCs/>
      <w:sz w:val="24"/>
      <w:szCs w:val="24"/>
      <w:lang w:val="es-EC" w:eastAsia="es-EC"/>
    </w:rPr>
  </w:style>
  <w:style w:type="paragraph" w:customStyle="1" w:styleId="xl94">
    <w:name w:val="xl94"/>
    <w:basedOn w:val="Normal"/>
    <w:rsid w:val="00724D6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Calibri"/>
      <w:b/>
      <w:bCs/>
      <w:sz w:val="24"/>
      <w:szCs w:val="24"/>
      <w:lang w:val="es-EC" w:eastAsia="es-EC"/>
    </w:rPr>
  </w:style>
  <w:style w:type="paragraph" w:customStyle="1" w:styleId="xl95">
    <w:name w:val="xl95"/>
    <w:basedOn w:val="Normal"/>
    <w:rsid w:val="00724D63"/>
    <w:pPr>
      <w:pBdr>
        <w:top w:val="double" w:sz="6"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Calibri"/>
      <w:b/>
      <w:bCs/>
      <w:sz w:val="24"/>
      <w:szCs w:val="24"/>
      <w:lang w:val="es-EC" w:eastAsia="es-EC"/>
    </w:rPr>
  </w:style>
  <w:style w:type="paragraph" w:customStyle="1" w:styleId="xl96">
    <w:name w:val="xl96"/>
    <w:basedOn w:val="Normal"/>
    <w:rsid w:val="00724D63"/>
    <w:pPr>
      <w:pBdr>
        <w:top w:val="double" w:sz="6" w:space="0" w:color="auto"/>
        <w:left w:val="single" w:sz="4" w:space="0" w:color="auto"/>
        <w:bottom w:val="single" w:sz="8" w:space="0" w:color="auto"/>
        <w:right w:val="double" w:sz="6" w:space="0" w:color="auto"/>
      </w:pBdr>
      <w:spacing w:before="100" w:beforeAutospacing="1" w:after="100" w:afterAutospacing="1" w:line="240" w:lineRule="auto"/>
      <w:jc w:val="center"/>
      <w:textAlignment w:val="center"/>
    </w:pPr>
    <w:rPr>
      <w:rFonts w:eastAsia="Times New Roman" w:cs="Calibri"/>
      <w:b/>
      <w:bCs/>
      <w:sz w:val="24"/>
      <w:szCs w:val="24"/>
      <w:lang w:val="es-EC" w:eastAsia="es-EC"/>
    </w:rPr>
  </w:style>
  <w:style w:type="paragraph" w:customStyle="1" w:styleId="xl97">
    <w:name w:val="xl97"/>
    <w:basedOn w:val="Normal"/>
    <w:rsid w:val="00724D6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Calibri"/>
      <w:b/>
      <w:bCs/>
      <w:sz w:val="24"/>
      <w:szCs w:val="24"/>
      <w:lang w:val="es-EC" w:eastAsia="es-EC"/>
    </w:rPr>
  </w:style>
  <w:style w:type="paragraph" w:customStyle="1" w:styleId="xl98">
    <w:name w:val="xl98"/>
    <w:basedOn w:val="Normal"/>
    <w:rsid w:val="00724D63"/>
    <w:pPr>
      <w:pBdr>
        <w:top w:val="single" w:sz="8" w:space="0" w:color="auto"/>
        <w:left w:val="single" w:sz="4" w:space="0" w:color="auto"/>
        <w:right w:val="double" w:sz="6" w:space="0" w:color="auto"/>
      </w:pBdr>
      <w:spacing w:before="100" w:beforeAutospacing="1" w:after="100" w:afterAutospacing="1" w:line="240" w:lineRule="auto"/>
      <w:jc w:val="center"/>
      <w:textAlignment w:val="center"/>
    </w:pPr>
    <w:rPr>
      <w:rFonts w:eastAsia="Times New Roman" w:cs="Calibri"/>
      <w:b/>
      <w:bCs/>
      <w:sz w:val="24"/>
      <w:szCs w:val="24"/>
      <w:lang w:val="es-EC" w:eastAsia="es-EC"/>
    </w:rPr>
  </w:style>
  <w:style w:type="paragraph" w:customStyle="1" w:styleId="xl99">
    <w:name w:val="xl99"/>
    <w:basedOn w:val="Normal"/>
    <w:rsid w:val="00724D63"/>
    <w:pPr>
      <w:pBdr>
        <w:left w:val="single" w:sz="4" w:space="0" w:color="auto"/>
        <w:bottom w:val="single" w:sz="8" w:space="0" w:color="auto"/>
        <w:right w:val="double" w:sz="6" w:space="0" w:color="auto"/>
      </w:pBdr>
      <w:spacing w:before="100" w:beforeAutospacing="1" w:after="100" w:afterAutospacing="1" w:line="240" w:lineRule="auto"/>
      <w:jc w:val="center"/>
      <w:textAlignment w:val="center"/>
    </w:pPr>
    <w:rPr>
      <w:rFonts w:eastAsia="Times New Roman" w:cs="Calibri"/>
      <w:b/>
      <w:bCs/>
      <w:sz w:val="24"/>
      <w:szCs w:val="24"/>
      <w:lang w:val="es-EC" w:eastAsia="es-EC"/>
    </w:rPr>
  </w:style>
  <w:style w:type="paragraph" w:customStyle="1" w:styleId="xl100">
    <w:name w:val="xl100"/>
    <w:basedOn w:val="Normal"/>
    <w:rsid w:val="00724D63"/>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eastAsia="Times New Roman" w:cs="Calibri"/>
      <w:color w:val="212121"/>
      <w:sz w:val="18"/>
      <w:szCs w:val="18"/>
      <w:lang w:val="es-EC" w:eastAsia="es-EC"/>
    </w:rPr>
  </w:style>
  <w:style w:type="paragraph" w:customStyle="1" w:styleId="xl101">
    <w:name w:val="xl101"/>
    <w:basedOn w:val="Normal"/>
    <w:rsid w:val="00724D63"/>
    <w:pPr>
      <w:spacing w:before="100" w:beforeAutospacing="1" w:after="100" w:afterAutospacing="1" w:line="240" w:lineRule="auto"/>
    </w:pPr>
    <w:rPr>
      <w:rFonts w:eastAsia="Times New Roman" w:cs="Calibri"/>
      <w:sz w:val="18"/>
      <w:szCs w:val="18"/>
      <w:lang w:val="es-EC" w:eastAsia="es-EC"/>
    </w:rPr>
  </w:style>
  <w:style w:type="paragraph" w:customStyle="1" w:styleId="xl102">
    <w:name w:val="xl102"/>
    <w:basedOn w:val="Normal"/>
    <w:rsid w:val="00724D63"/>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cs="Calibri"/>
      <w:sz w:val="18"/>
      <w:szCs w:val="18"/>
      <w:lang w:val="es-EC" w:eastAsia="es-EC"/>
    </w:rPr>
  </w:style>
  <w:style w:type="paragraph" w:customStyle="1" w:styleId="defaultfont">
    <w:name w:val="defaultfont"/>
    <w:basedOn w:val="Normal"/>
    <w:rsid w:val="00486BFE"/>
    <w:pPr>
      <w:spacing w:before="100" w:beforeAutospacing="1" w:after="100" w:afterAutospacing="1" w:line="240" w:lineRule="auto"/>
    </w:pPr>
    <w:rPr>
      <w:rFonts w:ascii="Times New Roman" w:eastAsia="Times New Roman" w:hAnsi="Times New Roman"/>
      <w:sz w:val="24"/>
      <w:szCs w:val="24"/>
      <w:lang w:val="es-EC" w:eastAsia="es-EC"/>
    </w:rPr>
  </w:style>
  <w:style w:type="character" w:customStyle="1" w:styleId="apple-converted-space">
    <w:name w:val="apple-converted-space"/>
    <w:basedOn w:val="Fuentedeprrafopredeter"/>
    <w:rsid w:val="00486BFE"/>
  </w:style>
  <w:style w:type="paragraph" w:customStyle="1" w:styleId="xl103">
    <w:name w:val="xl103"/>
    <w:basedOn w:val="Normal"/>
    <w:rsid w:val="00486BFE"/>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eastAsia="Times New Roman"/>
      <w:b/>
      <w:bCs/>
      <w:color w:val="000000"/>
      <w:sz w:val="24"/>
      <w:szCs w:val="24"/>
      <w:lang w:val="es-EC" w:eastAsia="es-EC"/>
    </w:rPr>
  </w:style>
  <w:style w:type="paragraph" w:customStyle="1" w:styleId="xl104">
    <w:name w:val="xl104"/>
    <w:basedOn w:val="Normal"/>
    <w:rsid w:val="00486BFE"/>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bCs/>
      <w:color w:val="000000"/>
      <w:sz w:val="24"/>
      <w:szCs w:val="24"/>
      <w:lang w:val="es-EC" w:eastAsia="es-EC"/>
    </w:rPr>
  </w:style>
  <w:style w:type="paragraph" w:customStyle="1" w:styleId="xl105">
    <w:name w:val="xl105"/>
    <w:basedOn w:val="Normal"/>
    <w:rsid w:val="00486BFE"/>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18"/>
      <w:szCs w:val="18"/>
      <w:lang w:val="es-EC" w:eastAsia="es-EC"/>
    </w:rPr>
  </w:style>
  <w:style w:type="paragraph" w:customStyle="1" w:styleId="xl106">
    <w:name w:val="xl106"/>
    <w:basedOn w:val="Normal"/>
    <w:rsid w:val="00486BF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333300"/>
      <w:sz w:val="18"/>
      <w:szCs w:val="18"/>
      <w:lang w:val="es-EC" w:eastAsia="es-EC"/>
    </w:rPr>
  </w:style>
  <w:style w:type="paragraph" w:customStyle="1" w:styleId="xl107">
    <w:name w:val="xl107"/>
    <w:basedOn w:val="Normal"/>
    <w:rsid w:val="00486BF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16"/>
      <w:szCs w:val="16"/>
      <w:lang w:val="es-EC" w:eastAsia="es-EC"/>
    </w:rPr>
  </w:style>
  <w:style w:type="paragraph" w:customStyle="1" w:styleId="xl108">
    <w:name w:val="xl108"/>
    <w:basedOn w:val="Normal"/>
    <w:rsid w:val="00486BF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000000"/>
      <w:sz w:val="16"/>
      <w:szCs w:val="16"/>
      <w:lang w:val="es-EC" w:eastAsia="es-EC"/>
    </w:rPr>
  </w:style>
  <w:style w:type="paragraph" w:customStyle="1" w:styleId="xl109">
    <w:name w:val="xl109"/>
    <w:basedOn w:val="Normal"/>
    <w:rsid w:val="00486BF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333300"/>
      <w:sz w:val="18"/>
      <w:szCs w:val="18"/>
      <w:lang w:val="es-EC" w:eastAsia="es-EC"/>
    </w:rPr>
  </w:style>
  <w:style w:type="paragraph" w:customStyle="1" w:styleId="xl110">
    <w:name w:val="xl110"/>
    <w:basedOn w:val="Normal"/>
    <w:rsid w:val="00486BF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333300"/>
      <w:sz w:val="18"/>
      <w:szCs w:val="18"/>
      <w:lang w:val="es-EC" w:eastAsia="es-EC"/>
    </w:rPr>
  </w:style>
  <w:style w:type="paragraph" w:customStyle="1" w:styleId="xl111">
    <w:name w:val="xl111"/>
    <w:basedOn w:val="Normal"/>
    <w:rsid w:val="00486BFE"/>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s-EC" w:eastAsia="es-EC"/>
    </w:rPr>
  </w:style>
  <w:style w:type="paragraph" w:customStyle="1" w:styleId="TableParagraph">
    <w:name w:val="Table Paragraph"/>
    <w:basedOn w:val="Normal"/>
    <w:uiPriority w:val="1"/>
    <w:qFormat/>
    <w:rsid w:val="00486BFE"/>
    <w:pPr>
      <w:widowControl w:val="0"/>
      <w:spacing w:after="0" w:line="240" w:lineRule="auto"/>
      <w:ind w:left="28" w:right="83"/>
    </w:pPr>
    <w:rPr>
      <w:rFonts w:ascii="Arial" w:eastAsia="Arial" w:hAnsi="Arial" w:cs="Arial"/>
    </w:rPr>
  </w:style>
  <w:style w:type="character" w:customStyle="1" w:styleId="UnresolvedMention">
    <w:name w:val="Unresolved Mention"/>
    <w:uiPriority w:val="99"/>
    <w:semiHidden/>
    <w:unhideWhenUsed/>
    <w:rsid w:val="008137E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EC" w:eastAsia="es-EC"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caption" w:uiPriority="35" w:qFormat="1"/>
    <w:lsdException w:name="footnote reference" w:uiPriority="0"/>
    <w:lsdException w:name="annotation reference" w:uiPriority="0"/>
    <w:lsdException w:name="toa heading" w:uiPriority="0"/>
    <w:lsdException w:name="Title" w:semiHidden="0" w:uiPriority="0" w:unhideWhenUsed="0" w:qFormat="1"/>
    <w:lsdException w:name="Default Paragraph Font" w:uiPriority="1"/>
    <w:lsdException w:name="Subtitle" w:semiHidden="0" w:uiPriority="0"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2CF"/>
    <w:pPr>
      <w:spacing w:after="200" w:line="276" w:lineRule="auto"/>
    </w:pPr>
    <w:rPr>
      <w:sz w:val="22"/>
      <w:szCs w:val="22"/>
      <w:lang w:val="en-US" w:eastAsia="en-US"/>
    </w:rPr>
  </w:style>
  <w:style w:type="paragraph" w:styleId="Ttulo1">
    <w:name w:val="heading 1"/>
    <w:basedOn w:val="Normal"/>
    <w:next w:val="Normal"/>
    <w:link w:val="Ttulo1Car"/>
    <w:uiPriority w:val="9"/>
    <w:qFormat/>
    <w:rsid w:val="00C52693"/>
    <w:pPr>
      <w:keepNext/>
      <w:keepLines/>
      <w:spacing w:before="480" w:after="0"/>
      <w:outlineLvl w:val="0"/>
    </w:pPr>
    <w:rPr>
      <w:rFonts w:ascii="Cambria" w:eastAsia="SimSun" w:hAnsi="Cambria"/>
      <w:b/>
      <w:bCs/>
      <w:color w:val="365F91"/>
      <w:sz w:val="28"/>
      <w:szCs w:val="28"/>
    </w:rPr>
  </w:style>
  <w:style w:type="paragraph" w:styleId="Ttulo2">
    <w:name w:val="heading 2"/>
    <w:basedOn w:val="Normal"/>
    <w:next w:val="Normal"/>
    <w:link w:val="Ttulo2Car"/>
    <w:uiPriority w:val="9"/>
    <w:unhideWhenUsed/>
    <w:qFormat/>
    <w:rsid w:val="00760013"/>
    <w:pPr>
      <w:keepNext/>
      <w:keepLines/>
      <w:spacing w:before="200" w:after="0"/>
      <w:outlineLvl w:val="1"/>
    </w:pPr>
    <w:rPr>
      <w:rFonts w:ascii="Cambria" w:eastAsia="SimSun" w:hAnsi="Cambria"/>
      <w:b/>
      <w:bCs/>
      <w:color w:val="4F81BD"/>
      <w:sz w:val="26"/>
      <w:szCs w:val="26"/>
    </w:rPr>
  </w:style>
  <w:style w:type="paragraph" w:styleId="Ttulo3">
    <w:name w:val="heading 3"/>
    <w:basedOn w:val="Normal"/>
    <w:next w:val="Normal"/>
    <w:link w:val="Ttulo3Car"/>
    <w:uiPriority w:val="9"/>
    <w:unhideWhenUsed/>
    <w:qFormat/>
    <w:rsid w:val="00C52693"/>
    <w:pPr>
      <w:keepNext/>
      <w:keepLines/>
      <w:spacing w:before="200" w:after="0"/>
      <w:outlineLvl w:val="2"/>
    </w:pPr>
    <w:rPr>
      <w:rFonts w:ascii="Cambria" w:eastAsia="SimSun" w:hAnsi="Cambria"/>
      <w:b/>
      <w:bCs/>
      <w:color w:val="4F81BD"/>
      <w:sz w:val="20"/>
      <w:szCs w:val="20"/>
    </w:rPr>
  </w:style>
  <w:style w:type="paragraph" w:styleId="Ttulo4">
    <w:name w:val="heading 4"/>
    <w:aliases w:val=" Sub-Clause Sub-paragraph"/>
    <w:basedOn w:val="Normal"/>
    <w:next w:val="Normal"/>
    <w:link w:val="Ttulo4Car"/>
    <w:uiPriority w:val="9"/>
    <w:unhideWhenUsed/>
    <w:qFormat/>
    <w:rsid w:val="0052140E"/>
    <w:pPr>
      <w:keepNext/>
      <w:keepLines/>
      <w:spacing w:before="200" w:after="0"/>
      <w:outlineLvl w:val="3"/>
    </w:pPr>
    <w:rPr>
      <w:rFonts w:ascii="Cambria" w:eastAsia="SimSun" w:hAnsi="Cambria"/>
      <w:b/>
      <w:bCs/>
      <w:i/>
      <w:iCs/>
      <w:color w:val="4F81BD"/>
      <w:sz w:val="20"/>
      <w:szCs w:val="20"/>
    </w:rPr>
  </w:style>
  <w:style w:type="paragraph" w:styleId="Ttulo5">
    <w:name w:val="heading 5"/>
    <w:basedOn w:val="Normal"/>
    <w:next w:val="Normal"/>
    <w:link w:val="Ttulo5Car"/>
    <w:uiPriority w:val="9"/>
    <w:semiHidden/>
    <w:unhideWhenUsed/>
    <w:qFormat/>
    <w:rsid w:val="00C92B4A"/>
    <w:pPr>
      <w:spacing w:before="240" w:after="60"/>
      <w:outlineLvl w:val="4"/>
    </w:pPr>
    <w:rPr>
      <w:rFonts w:eastAsia="Times New Roman"/>
      <w:b/>
      <w:bCs/>
      <w:i/>
      <w:iCs/>
      <w:sz w:val="26"/>
      <w:szCs w:val="26"/>
    </w:rPr>
  </w:style>
  <w:style w:type="paragraph" w:styleId="Ttulo6">
    <w:name w:val="heading 6"/>
    <w:basedOn w:val="Normal"/>
    <w:next w:val="Normal"/>
    <w:link w:val="Ttulo6Car"/>
    <w:qFormat/>
    <w:rsid w:val="00247463"/>
    <w:pPr>
      <w:keepNext/>
      <w:tabs>
        <w:tab w:val="num" w:pos="1152"/>
      </w:tabs>
      <w:suppressAutoHyphens/>
      <w:spacing w:after="0" w:line="240" w:lineRule="auto"/>
      <w:ind w:left="1152" w:hanging="1152"/>
      <w:outlineLvl w:val="5"/>
    </w:pPr>
    <w:rPr>
      <w:rFonts w:ascii="Times New Roman" w:eastAsia="Times New Roman" w:hAnsi="Times New Roman"/>
      <w:b/>
      <w:bCs/>
      <w:sz w:val="20"/>
      <w:szCs w:val="20"/>
    </w:rPr>
  </w:style>
  <w:style w:type="paragraph" w:styleId="Ttulo7">
    <w:name w:val="heading 7"/>
    <w:basedOn w:val="Normal"/>
    <w:next w:val="Normal"/>
    <w:link w:val="Ttulo7Car"/>
    <w:qFormat/>
    <w:rsid w:val="00247463"/>
    <w:pPr>
      <w:keepNext/>
      <w:tabs>
        <w:tab w:val="num" w:pos="1296"/>
        <w:tab w:val="left" w:pos="7980"/>
      </w:tabs>
      <w:suppressAutoHyphens/>
      <w:spacing w:after="0" w:line="240" w:lineRule="auto"/>
      <w:ind w:left="1296" w:hanging="1296"/>
      <w:outlineLvl w:val="6"/>
    </w:pPr>
    <w:rPr>
      <w:rFonts w:ascii="Times New Roman" w:eastAsia="Times New Roman" w:hAnsi="Times New Roman"/>
      <w:b/>
      <w:sz w:val="24"/>
      <w:szCs w:val="20"/>
    </w:rPr>
  </w:style>
  <w:style w:type="paragraph" w:styleId="Ttulo8">
    <w:name w:val="heading 8"/>
    <w:basedOn w:val="Normal"/>
    <w:next w:val="Normal"/>
    <w:link w:val="Ttulo8Car"/>
    <w:qFormat/>
    <w:rsid w:val="00247463"/>
    <w:pPr>
      <w:keepNext/>
      <w:tabs>
        <w:tab w:val="num" w:pos="1440"/>
      </w:tabs>
      <w:suppressAutoHyphens/>
      <w:spacing w:after="0" w:line="240" w:lineRule="auto"/>
      <w:ind w:left="1440" w:hanging="1440"/>
      <w:jc w:val="right"/>
      <w:outlineLvl w:val="7"/>
    </w:pPr>
    <w:rPr>
      <w:rFonts w:ascii="Times New Roman" w:eastAsia="Times New Roman" w:hAnsi="Times New Roman"/>
      <w:sz w:val="20"/>
      <w:szCs w:val="20"/>
    </w:rPr>
  </w:style>
  <w:style w:type="paragraph" w:styleId="Ttulo9">
    <w:name w:val="heading 9"/>
    <w:basedOn w:val="Normal"/>
    <w:next w:val="Normal"/>
    <w:link w:val="Ttulo9Car"/>
    <w:qFormat/>
    <w:rsid w:val="00247463"/>
    <w:pPr>
      <w:tabs>
        <w:tab w:val="num" w:pos="1584"/>
      </w:tabs>
      <w:spacing w:before="240" w:after="60" w:line="240" w:lineRule="auto"/>
      <w:ind w:left="1584" w:hanging="1584"/>
      <w:jc w:val="both"/>
      <w:outlineLvl w:val="8"/>
    </w:pPr>
    <w:rPr>
      <w:rFonts w:ascii="Arial" w:eastAsia="Times New Roman" w:hAnsi="Arial"/>
      <w:b/>
      <w:i/>
      <w:sz w:val="18"/>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C52693"/>
    <w:rPr>
      <w:rFonts w:ascii="Cambria" w:eastAsia="SimSun" w:hAnsi="Cambria" w:cs="Times New Roman"/>
      <w:b/>
      <w:bCs/>
      <w:color w:val="365F91"/>
      <w:sz w:val="28"/>
      <w:szCs w:val="28"/>
    </w:rPr>
  </w:style>
  <w:style w:type="character" w:customStyle="1" w:styleId="Ttulo2Car">
    <w:name w:val="Título 2 Car"/>
    <w:link w:val="Ttulo2"/>
    <w:uiPriority w:val="9"/>
    <w:rsid w:val="00760013"/>
    <w:rPr>
      <w:rFonts w:ascii="Cambria" w:eastAsia="SimSun" w:hAnsi="Cambria" w:cs="Times New Roman"/>
      <w:b/>
      <w:bCs/>
      <w:color w:val="4F81BD"/>
      <w:sz w:val="26"/>
      <w:szCs w:val="26"/>
    </w:rPr>
  </w:style>
  <w:style w:type="character" w:customStyle="1" w:styleId="Ttulo3Car">
    <w:name w:val="Título 3 Car"/>
    <w:link w:val="Ttulo3"/>
    <w:uiPriority w:val="9"/>
    <w:semiHidden/>
    <w:rsid w:val="00C52693"/>
    <w:rPr>
      <w:rFonts w:ascii="Cambria" w:eastAsia="SimSun" w:hAnsi="Cambria" w:cs="Times New Roman"/>
      <w:b/>
      <w:bCs/>
      <w:color w:val="4F81BD"/>
    </w:rPr>
  </w:style>
  <w:style w:type="character" w:customStyle="1" w:styleId="Ttulo4Car">
    <w:name w:val="Título 4 Car"/>
    <w:aliases w:val=" Sub-Clause Sub-paragraph Car"/>
    <w:link w:val="Ttulo4"/>
    <w:uiPriority w:val="9"/>
    <w:semiHidden/>
    <w:rsid w:val="0052140E"/>
    <w:rPr>
      <w:rFonts w:ascii="Cambria" w:eastAsia="SimSun" w:hAnsi="Cambria" w:cs="Times New Roman"/>
      <w:b/>
      <w:bCs/>
      <w:i/>
      <w:iCs/>
      <w:color w:val="4F81BD"/>
    </w:rPr>
  </w:style>
  <w:style w:type="character" w:customStyle="1" w:styleId="Ttulo5Car">
    <w:name w:val="Título 5 Car"/>
    <w:link w:val="Ttulo5"/>
    <w:uiPriority w:val="9"/>
    <w:semiHidden/>
    <w:rsid w:val="00C92B4A"/>
    <w:rPr>
      <w:rFonts w:ascii="Calibri" w:eastAsia="Times New Roman" w:hAnsi="Calibri" w:cs="Times New Roman"/>
      <w:b/>
      <w:bCs/>
      <w:i/>
      <w:iCs/>
      <w:sz w:val="26"/>
      <w:szCs w:val="26"/>
      <w:lang w:val="en-US" w:eastAsia="en-US"/>
    </w:rPr>
  </w:style>
  <w:style w:type="character" w:customStyle="1" w:styleId="Ttulo6Car">
    <w:name w:val="Título 6 Car"/>
    <w:link w:val="Ttulo6"/>
    <w:rsid w:val="00247463"/>
    <w:rPr>
      <w:rFonts w:ascii="Times New Roman" w:eastAsia="Times New Roman" w:hAnsi="Times New Roman" w:cs="Times New Roman"/>
      <w:b/>
      <w:bCs/>
      <w:sz w:val="20"/>
      <w:szCs w:val="20"/>
    </w:rPr>
  </w:style>
  <w:style w:type="character" w:customStyle="1" w:styleId="Ttulo7Car">
    <w:name w:val="Título 7 Car"/>
    <w:link w:val="Ttulo7"/>
    <w:rsid w:val="00247463"/>
    <w:rPr>
      <w:rFonts w:ascii="Times New Roman" w:eastAsia="Times New Roman" w:hAnsi="Times New Roman" w:cs="Times New Roman"/>
      <w:b/>
      <w:sz w:val="24"/>
      <w:szCs w:val="20"/>
    </w:rPr>
  </w:style>
  <w:style w:type="character" w:customStyle="1" w:styleId="Ttulo8Car">
    <w:name w:val="Título 8 Car"/>
    <w:link w:val="Ttulo8"/>
    <w:rsid w:val="00247463"/>
    <w:rPr>
      <w:rFonts w:ascii="Times New Roman" w:eastAsia="Times New Roman" w:hAnsi="Times New Roman" w:cs="Times New Roman"/>
      <w:sz w:val="20"/>
      <w:szCs w:val="20"/>
    </w:rPr>
  </w:style>
  <w:style w:type="character" w:customStyle="1" w:styleId="Ttulo9Car">
    <w:name w:val="Título 9 Car"/>
    <w:link w:val="Ttulo9"/>
    <w:rsid w:val="00247463"/>
    <w:rPr>
      <w:rFonts w:ascii="Arial" w:eastAsia="Times New Roman" w:hAnsi="Arial" w:cs="Times New Roman"/>
      <w:b/>
      <w:i/>
      <w:sz w:val="18"/>
      <w:szCs w:val="20"/>
    </w:rPr>
  </w:style>
  <w:style w:type="paragraph" w:styleId="Textodeglobo">
    <w:name w:val="Balloon Text"/>
    <w:basedOn w:val="Normal"/>
    <w:link w:val="TextodegloboCar"/>
    <w:uiPriority w:val="99"/>
    <w:semiHidden/>
    <w:unhideWhenUsed/>
    <w:rsid w:val="009C7F37"/>
    <w:pPr>
      <w:spacing w:after="0" w:line="240" w:lineRule="auto"/>
    </w:pPr>
    <w:rPr>
      <w:rFonts w:ascii="Tahoma" w:hAnsi="Tahoma"/>
      <w:sz w:val="16"/>
      <w:szCs w:val="16"/>
    </w:rPr>
  </w:style>
  <w:style w:type="character" w:customStyle="1" w:styleId="TextodegloboCar">
    <w:name w:val="Texto de globo Car"/>
    <w:link w:val="Textodeglobo"/>
    <w:uiPriority w:val="99"/>
    <w:semiHidden/>
    <w:rsid w:val="009C7F37"/>
    <w:rPr>
      <w:rFonts w:ascii="Tahoma" w:hAnsi="Tahoma" w:cs="Tahoma"/>
      <w:sz w:val="16"/>
      <w:szCs w:val="16"/>
    </w:rPr>
  </w:style>
  <w:style w:type="paragraph" w:customStyle="1" w:styleId="i">
    <w:name w:val="(i)"/>
    <w:basedOn w:val="Normal"/>
    <w:rsid w:val="009C7F37"/>
    <w:pPr>
      <w:suppressAutoHyphens/>
      <w:spacing w:after="0" w:line="240" w:lineRule="auto"/>
      <w:jc w:val="both"/>
    </w:pPr>
    <w:rPr>
      <w:rFonts w:ascii="Tms Rmn" w:eastAsia="Times New Roman" w:hAnsi="Tms Rmn"/>
      <w:sz w:val="24"/>
      <w:szCs w:val="20"/>
    </w:rPr>
  </w:style>
  <w:style w:type="character" w:styleId="Hipervnculo">
    <w:name w:val="Hyperlink"/>
    <w:uiPriority w:val="99"/>
    <w:rsid w:val="009C7F37"/>
    <w:rPr>
      <w:color w:val="0000FF"/>
      <w:u w:val="single"/>
    </w:r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
    <w:basedOn w:val="Normal"/>
    <w:link w:val="TextonotapieCar"/>
    <w:rsid w:val="009C7F37"/>
    <w:pPr>
      <w:spacing w:after="0" w:line="240" w:lineRule="auto"/>
      <w:jc w:val="both"/>
    </w:pPr>
    <w:rPr>
      <w:rFonts w:ascii="Times New Roman" w:eastAsia="Times New Roman" w:hAnsi="Times New Roman"/>
      <w:sz w:val="20"/>
      <w:szCs w:val="20"/>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link w:val="Textonotapie"/>
    <w:rsid w:val="009C7F37"/>
    <w:rPr>
      <w:rFonts w:ascii="Times New Roman" w:eastAsia="Times New Roman" w:hAnsi="Times New Roman" w:cs="Times New Roman"/>
      <w:sz w:val="20"/>
      <w:szCs w:val="20"/>
    </w:rPr>
  </w:style>
  <w:style w:type="character" w:styleId="Refdenotaalpie">
    <w:name w:val="footnote reference"/>
    <w:rsid w:val="009C7F37"/>
    <w:rPr>
      <w:vertAlign w:val="superscript"/>
    </w:rPr>
  </w:style>
  <w:style w:type="table" w:styleId="Tablaconcuadrcula">
    <w:name w:val="Table Grid"/>
    <w:basedOn w:val="Tablanormal"/>
    <w:uiPriority w:val="39"/>
    <w:rsid w:val="002B3A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
    <w:name w:val="Title"/>
    <w:basedOn w:val="Normal"/>
    <w:link w:val="TtuloCar"/>
    <w:qFormat/>
    <w:rsid w:val="00C52693"/>
    <w:pPr>
      <w:spacing w:after="0" w:line="240" w:lineRule="auto"/>
      <w:jc w:val="center"/>
    </w:pPr>
    <w:rPr>
      <w:rFonts w:ascii="Times New Roman" w:eastAsia="Times New Roman" w:hAnsi="Times New Roman"/>
      <w:b/>
      <w:sz w:val="48"/>
      <w:szCs w:val="20"/>
    </w:rPr>
  </w:style>
  <w:style w:type="character" w:customStyle="1" w:styleId="TtuloCar">
    <w:name w:val="Título Car"/>
    <w:link w:val="Ttulo"/>
    <w:rsid w:val="00C52693"/>
    <w:rPr>
      <w:rFonts w:ascii="Times New Roman" w:eastAsia="Times New Roman" w:hAnsi="Times New Roman" w:cs="Times New Roman"/>
      <w:b/>
      <w:sz w:val="48"/>
      <w:szCs w:val="20"/>
    </w:rPr>
  </w:style>
  <w:style w:type="paragraph" w:customStyle="1" w:styleId="BankNormal">
    <w:name w:val="BankNormal"/>
    <w:basedOn w:val="Normal"/>
    <w:rsid w:val="00C52693"/>
    <w:pPr>
      <w:spacing w:after="240" w:line="240" w:lineRule="auto"/>
    </w:pPr>
    <w:rPr>
      <w:rFonts w:ascii="Times New Roman" w:eastAsia="Times New Roman" w:hAnsi="Times New Roman"/>
      <w:sz w:val="24"/>
      <w:szCs w:val="20"/>
    </w:rPr>
  </w:style>
  <w:style w:type="paragraph" w:styleId="TtulodeTDC">
    <w:name w:val="TOC Heading"/>
    <w:basedOn w:val="Ttulo1"/>
    <w:next w:val="Normal"/>
    <w:uiPriority w:val="39"/>
    <w:semiHidden/>
    <w:unhideWhenUsed/>
    <w:qFormat/>
    <w:rsid w:val="00C52693"/>
    <w:pPr>
      <w:outlineLvl w:val="9"/>
    </w:pPr>
    <w:rPr>
      <w:lang w:eastAsia="ja-JP"/>
    </w:rPr>
  </w:style>
  <w:style w:type="paragraph" w:styleId="TDC1">
    <w:name w:val="toc 1"/>
    <w:basedOn w:val="Normal"/>
    <w:next w:val="Normal"/>
    <w:autoRedefine/>
    <w:uiPriority w:val="39"/>
    <w:unhideWhenUsed/>
    <w:rsid w:val="00D737F3"/>
    <w:pPr>
      <w:tabs>
        <w:tab w:val="right" w:leader="dot" w:pos="9350"/>
      </w:tabs>
      <w:spacing w:after="100"/>
    </w:pPr>
    <w:rPr>
      <w:b/>
      <w:noProof/>
    </w:rPr>
  </w:style>
  <w:style w:type="table" w:customStyle="1" w:styleId="TableGrid1">
    <w:name w:val="Table Grid1"/>
    <w:basedOn w:val="Tablanormal"/>
    <w:next w:val="Tablaconcuadrcula"/>
    <w:uiPriority w:val="59"/>
    <w:rsid w:val="00C526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DC2">
    <w:name w:val="toc 2"/>
    <w:basedOn w:val="Normal"/>
    <w:next w:val="Normal"/>
    <w:autoRedefine/>
    <w:uiPriority w:val="39"/>
    <w:unhideWhenUsed/>
    <w:rsid w:val="00C52693"/>
    <w:pPr>
      <w:spacing w:after="100"/>
      <w:ind w:left="220"/>
    </w:pPr>
  </w:style>
  <w:style w:type="paragraph" w:styleId="Prrafodelista">
    <w:name w:val="List Paragraph"/>
    <w:aliases w:val="TIT 2 IND,Párrafo de lista1,Lista vistosa - Énfasis 11,Texto,List Paragraph1,Capítulo,Titulo 1,Bullet List,FooterText,numbered,Paragraphe de liste1,lp1,tEXTO,AATITULO,Subtitulo1,INDICE,Titulo 2,Lista multicolor - Énfasis "/>
    <w:basedOn w:val="Normal"/>
    <w:link w:val="PrrafodelistaCar"/>
    <w:uiPriority w:val="34"/>
    <w:qFormat/>
    <w:rsid w:val="00C52693"/>
    <w:pPr>
      <w:ind w:left="720"/>
      <w:contextualSpacing/>
    </w:pPr>
  </w:style>
  <w:style w:type="character" w:customStyle="1" w:styleId="PrrafodelistaCar">
    <w:name w:val="Párrafo de lista Car"/>
    <w:aliases w:val="TIT 2 IND Car,Párrafo de lista1 Car,Lista vistosa - Énfasis 11 Car,Texto Car,List Paragraph1 Car,Capítulo Car,Titulo 1 Car,Bullet List Car,FooterText Car,numbered Car,Paragraphe de liste1 Car,lp1 Car,tEXTO Car,AATITULO Car"/>
    <w:link w:val="Prrafodelista"/>
    <w:uiPriority w:val="34"/>
    <w:qFormat/>
    <w:locked/>
    <w:rsid w:val="00530998"/>
    <w:rPr>
      <w:sz w:val="22"/>
      <w:szCs w:val="22"/>
      <w:lang w:val="en-US" w:eastAsia="en-US"/>
    </w:rPr>
  </w:style>
  <w:style w:type="paragraph" w:customStyle="1" w:styleId="Outline">
    <w:name w:val="Outline"/>
    <w:basedOn w:val="Normal"/>
    <w:rsid w:val="00C52693"/>
    <w:pPr>
      <w:numPr>
        <w:numId w:val="2"/>
      </w:numPr>
      <w:spacing w:before="240" w:after="0" w:line="240" w:lineRule="auto"/>
    </w:pPr>
    <w:rPr>
      <w:rFonts w:ascii="Times New Roman" w:eastAsia="Times New Roman" w:hAnsi="Times New Roman"/>
      <w:kern w:val="28"/>
      <w:sz w:val="24"/>
      <w:szCs w:val="20"/>
    </w:rPr>
  </w:style>
  <w:style w:type="paragraph" w:customStyle="1" w:styleId="Outline1">
    <w:name w:val="Outline1"/>
    <w:basedOn w:val="Outline"/>
    <w:next w:val="Outline2"/>
    <w:rsid w:val="00C52693"/>
    <w:pPr>
      <w:keepNext/>
      <w:numPr>
        <w:ilvl w:val="1"/>
      </w:numPr>
      <w:tabs>
        <w:tab w:val="clear" w:pos="1152"/>
        <w:tab w:val="num" w:pos="360"/>
      </w:tabs>
      <w:ind w:left="360" w:hanging="360"/>
    </w:pPr>
  </w:style>
  <w:style w:type="paragraph" w:customStyle="1" w:styleId="Outline2">
    <w:name w:val="Outline2"/>
    <w:basedOn w:val="Normal"/>
    <w:rsid w:val="00C52693"/>
    <w:pPr>
      <w:numPr>
        <w:ilvl w:val="2"/>
        <w:numId w:val="2"/>
      </w:numPr>
      <w:tabs>
        <w:tab w:val="clear" w:pos="1728"/>
        <w:tab w:val="num" w:pos="864"/>
      </w:tabs>
      <w:spacing w:before="240" w:after="0" w:line="240" w:lineRule="auto"/>
      <w:ind w:left="864" w:hanging="504"/>
    </w:pPr>
    <w:rPr>
      <w:rFonts w:ascii="Times New Roman" w:eastAsia="Times New Roman" w:hAnsi="Times New Roman"/>
      <w:kern w:val="28"/>
      <w:sz w:val="24"/>
      <w:szCs w:val="20"/>
    </w:rPr>
  </w:style>
  <w:style w:type="paragraph" w:customStyle="1" w:styleId="Outline3">
    <w:name w:val="Outline3"/>
    <w:basedOn w:val="Normal"/>
    <w:rsid w:val="00C52693"/>
    <w:pPr>
      <w:numPr>
        <w:ilvl w:val="3"/>
        <w:numId w:val="2"/>
      </w:numPr>
      <w:tabs>
        <w:tab w:val="clear" w:pos="2304"/>
        <w:tab w:val="num" w:pos="1368"/>
      </w:tabs>
      <w:spacing w:before="240" w:after="0" w:line="240" w:lineRule="auto"/>
      <w:ind w:left="1368" w:hanging="504"/>
    </w:pPr>
    <w:rPr>
      <w:rFonts w:ascii="Times New Roman" w:eastAsia="Times New Roman" w:hAnsi="Times New Roman"/>
      <w:kern w:val="28"/>
      <w:sz w:val="24"/>
      <w:szCs w:val="20"/>
    </w:rPr>
  </w:style>
  <w:style w:type="paragraph" w:customStyle="1" w:styleId="Normali">
    <w:name w:val="Normal(i)"/>
    <w:basedOn w:val="Normal"/>
    <w:rsid w:val="00516C35"/>
    <w:pPr>
      <w:keepLines/>
      <w:tabs>
        <w:tab w:val="left" w:pos="1843"/>
      </w:tabs>
      <w:spacing w:after="120" w:line="240" w:lineRule="auto"/>
      <w:jc w:val="both"/>
    </w:pPr>
    <w:rPr>
      <w:rFonts w:ascii="Times New Roman" w:eastAsia="Times New Roman" w:hAnsi="Times New Roman"/>
      <w:sz w:val="24"/>
      <w:szCs w:val="20"/>
      <w:lang w:val="en-GB" w:eastAsia="en-GB"/>
    </w:rPr>
  </w:style>
  <w:style w:type="character" w:customStyle="1" w:styleId="DeltaViewInsertion">
    <w:name w:val="DeltaView Insertion"/>
    <w:uiPriority w:val="99"/>
    <w:rsid w:val="00BA6B77"/>
    <w:rPr>
      <w:color w:val="0000FF"/>
      <w:u w:val="double"/>
    </w:rPr>
  </w:style>
  <w:style w:type="paragraph" w:styleId="Sangra3detindependiente">
    <w:name w:val="Body Text Indent 3"/>
    <w:basedOn w:val="Normal"/>
    <w:link w:val="Sangra3detindependienteCar"/>
    <w:rsid w:val="00BA6B77"/>
    <w:pPr>
      <w:spacing w:after="0" w:line="240" w:lineRule="auto"/>
      <w:ind w:left="1782" w:hanging="540"/>
    </w:pPr>
    <w:rPr>
      <w:rFonts w:ascii="Times New Roman" w:eastAsia="Times New Roman" w:hAnsi="Times New Roman"/>
      <w:sz w:val="24"/>
      <w:szCs w:val="20"/>
    </w:rPr>
  </w:style>
  <w:style w:type="character" w:customStyle="1" w:styleId="Sangra3detindependienteCar">
    <w:name w:val="Sangría 3 de t. independiente Car"/>
    <w:link w:val="Sangra3detindependiente"/>
    <w:rsid w:val="00BA6B77"/>
    <w:rPr>
      <w:rFonts w:ascii="Times New Roman" w:eastAsia="Times New Roman" w:hAnsi="Times New Roman" w:cs="Times New Roman"/>
      <w:sz w:val="24"/>
      <w:szCs w:val="20"/>
    </w:rPr>
  </w:style>
  <w:style w:type="paragraph" w:customStyle="1" w:styleId="Sub-ClauseText">
    <w:name w:val="Sub-Clause Text"/>
    <w:basedOn w:val="Normal"/>
    <w:rsid w:val="009B57B9"/>
    <w:pPr>
      <w:spacing w:before="120" w:after="120" w:line="240" w:lineRule="auto"/>
      <w:jc w:val="both"/>
    </w:pPr>
    <w:rPr>
      <w:rFonts w:ascii="Times New Roman" w:eastAsia="Times New Roman" w:hAnsi="Times New Roman"/>
      <w:spacing w:val="-4"/>
      <w:sz w:val="24"/>
      <w:szCs w:val="20"/>
    </w:rPr>
  </w:style>
  <w:style w:type="paragraph" w:styleId="Sangradetextonormal">
    <w:name w:val="Body Text Indent"/>
    <w:basedOn w:val="Normal"/>
    <w:link w:val="SangradetextonormalCar"/>
    <w:uiPriority w:val="99"/>
    <w:semiHidden/>
    <w:unhideWhenUsed/>
    <w:rsid w:val="009B57B9"/>
    <w:pPr>
      <w:spacing w:after="120"/>
      <w:ind w:left="360"/>
    </w:pPr>
  </w:style>
  <w:style w:type="character" w:customStyle="1" w:styleId="SangradetextonormalCar">
    <w:name w:val="Sangría de texto normal Car"/>
    <w:basedOn w:val="Fuentedeprrafopredeter"/>
    <w:link w:val="Sangradetextonormal"/>
    <w:uiPriority w:val="99"/>
    <w:semiHidden/>
    <w:rsid w:val="009B57B9"/>
  </w:style>
  <w:style w:type="paragraph" w:customStyle="1" w:styleId="P3Header1-Clauses">
    <w:name w:val="P3 Header1-Clauses"/>
    <w:basedOn w:val="Normal"/>
    <w:rsid w:val="0052140E"/>
    <w:pPr>
      <w:spacing w:before="120" w:after="120" w:line="240" w:lineRule="auto"/>
    </w:pPr>
    <w:rPr>
      <w:rFonts w:ascii="Times New Roman" w:eastAsia="Times New Roman" w:hAnsi="Times New Roman"/>
      <w:sz w:val="24"/>
      <w:szCs w:val="20"/>
    </w:rPr>
  </w:style>
  <w:style w:type="paragraph" w:customStyle="1" w:styleId="StyleHeader1-ClausesAfter0pt">
    <w:name w:val="Style Header 1 - Clauses + After:  0 pt"/>
    <w:basedOn w:val="Normal"/>
    <w:rsid w:val="0052140E"/>
    <w:pPr>
      <w:spacing w:line="240" w:lineRule="auto"/>
      <w:jc w:val="both"/>
    </w:pPr>
    <w:rPr>
      <w:rFonts w:ascii="Times New Roman" w:eastAsia="Times New Roman" w:hAnsi="Times New Roman"/>
      <w:bCs/>
      <w:sz w:val="24"/>
      <w:szCs w:val="20"/>
      <w:lang w:val="es-ES_tradnl"/>
    </w:rPr>
  </w:style>
  <w:style w:type="paragraph" w:customStyle="1" w:styleId="StyleHeader2-SubClausesBold">
    <w:name w:val="Style Header 2 - SubClauses + Bold"/>
    <w:basedOn w:val="Normal"/>
    <w:link w:val="StyleHeader2-SubClausesBoldChar"/>
    <w:autoRedefine/>
    <w:rsid w:val="0052140E"/>
    <w:pPr>
      <w:tabs>
        <w:tab w:val="left" w:pos="576"/>
      </w:tabs>
      <w:spacing w:line="240" w:lineRule="auto"/>
      <w:ind w:left="612"/>
      <w:jc w:val="both"/>
    </w:pPr>
    <w:rPr>
      <w:rFonts w:ascii="Times New Roman" w:eastAsia="Times New Roman" w:hAnsi="Times New Roman"/>
      <w:b/>
      <w:bCs/>
      <w:sz w:val="24"/>
      <w:szCs w:val="20"/>
      <w:lang w:val="es-ES_tradnl"/>
    </w:rPr>
  </w:style>
  <w:style w:type="character" w:customStyle="1" w:styleId="StyleHeader2-SubClausesBoldChar">
    <w:name w:val="Style Header 2 - SubClauses + Bold Char"/>
    <w:link w:val="StyleHeader2-SubClausesBold"/>
    <w:rsid w:val="0052140E"/>
    <w:rPr>
      <w:rFonts w:ascii="Times New Roman" w:eastAsia="Times New Roman" w:hAnsi="Times New Roman" w:cs="Times New Roman"/>
      <w:b/>
      <w:bCs/>
      <w:sz w:val="24"/>
      <w:szCs w:val="20"/>
      <w:lang w:val="es-ES_tradnl"/>
    </w:rPr>
  </w:style>
  <w:style w:type="paragraph" w:styleId="Encabezado">
    <w:name w:val="header"/>
    <w:basedOn w:val="Normal"/>
    <w:link w:val="EncabezadoCar"/>
    <w:uiPriority w:val="99"/>
    <w:unhideWhenUsed/>
    <w:rsid w:val="00FE3033"/>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FE3033"/>
  </w:style>
  <w:style w:type="paragraph" w:styleId="Piedepgina">
    <w:name w:val="footer"/>
    <w:basedOn w:val="Normal"/>
    <w:link w:val="PiedepginaCar"/>
    <w:uiPriority w:val="99"/>
    <w:unhideWhenUsed/>
    <w:rsid w:val="00FE3033"/>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FE3033"/>
  </w:style>
  <w:style w:type="paragraph" w:styleId="Textoindependiente">
    <w:name w:val="Body Text"/>
    <w:basedOn w:val="Normal"/>
    <w:link w:val="TextoindependienteCar"/>
    <w:uiPriority w:val="99"/>
    <w:unhideWhenUsed/>
    <w:rsid w:val="00C86976"/>
    <w:pPr>
      <w:spacing w:after="120"/>
    </w:pPr>
  </w:style>
  <w:style w:type="character" w:customStyle="1" w:styleId="TextoindependienteCar">
    <w:name w:val="Texto independiente Car"/>
    <w:basedOn w:val="Fuentedeprrafopredeter"/>
    <w:link w:val="Textoindependiente"/>
    <w:uiPriority w:val="99"/>
    <w:rsid w:val="00C86976"/>
  </w:style>
  <w:style w:type="paragraph" w:styleId="Textoindependiente3">
    <w:name w:val="Body Text 3"/>
    <w:basedOn w:val="Normal"/>
    <w:link w:val="Textoindependiente3Car"/>
    <w:uiPriority w:val="99"/>
    <w:semiHidden/>
    <w:unhideWhenUsed/>
    <w:rsid w:val="00C86976"/>
    <w:pPr>
      <w:spacing w:after="120"/>
    </w:pPr>
    <w:rPr>
      <w:sz w:val="16"/>
      <w:szCs w:val="16"/>
    </w:rPr>
  </w:style>
  <w:style w:type="character" w:customStyle="1" w:styleId="Textoindependiente3Car">
    <w:name w:val="Texto independiente 3 Car"/>
    <w:link w:val="Textoindependiente3"/>
    <w:uiPriority w:val="99"/>
    <w:semiHidden/>
    <w:rsid w:val="00C86976"/>
    <w:rPr>
      <w:sz w:val="16"/>
      <w:szCs w:val="16"/>
    </w:rPr>
  </w:style>
  <w:style w:type="paragraph" w:styleId="Textodebloque">
    <w:name w:val="Block Text"/>
    <w:basedOn w:val="Normal"/>
    <w:rsid w:val="00C86976"/>
    <w:pPr>
      <w:tabs>
        <w:tab w:val="left" w:pos="1440"/>
        <w:tab w:val="left" w:pos="1800"/>
      </w:tabs>
      <w:suppressAutoHyphens/>
      <w:spacing w:after="0" w:line="240" w:lineRule="auto"/>
      <w:ind w:left="1080" w:right="-72" w:hanging="540"/>
      <w:jc w:val="both"/>
    </w:pPr>
    <w:rPr>
      <w:rFonts w:ascii="Times New Roman" w:eastAsia="Times New Roman" w:hAnsi="Times New Roman"/>
      <w:sz w:val="24"/>
      <w:szCs w:val="20"/>
    </w:rPr>
  </w:style>
  <w:style w:type="paragraph" w:customStyle="1" w:styleId="SectionVHeader">
    <w:name w:val="Section V. Header"/>
    <w:basedOn w:val="Normal"/>
    <w:rsid w:val="00D339C0"/>
    <w:pPr>
      <w:spacing w:after="0" w:line="240" w:lineRule="auto"/>
      <w:jc w:val="center"/>
    </w:pPr>
    <w:rPr>
      <w:rFonts w:ascii="Times New Roman" w:eastAsia="Times New Roman" w:hAnsi="Times New Roman"/>
      <w:b/>
      <w:sz w:val="36"/>
      <w:szCs w:val="20"/>
    </w:rPr>
  </w:style>
  <w:style w:type="paragraph" w:customStyle="1" w:styleId="Default">
    <w:name w:val="Default"/>
    <w:rsid w:val="008B0CA2"/>
    <w:pPr>
      <w:autoSpaceDE w:val="0"/>
      <w:autoSpaceDN w:val="0"/>
      <w:adjustRightInd w:val="0"/>
    </w:pPr>
    <w:rPr>
      <w:rFonts w:ascii="Times New Roman" w:hAnsi="Times New Roman"/>
      <w:color w:val="000000"/>
      <w:sz w:val="24"/>
      <w:szCs w:val="24"/>
      <w:lang w:val="en-US" w:eastAsia="en-US"/>
    </w:rPr>
  </w:style>
  <w:style w:type="paragraph" w:styleId="Sangra2detindependiente">
    <w:name w:val="Body Text Indent 2"/>
    <w:basedOn w:val="Normal"/>
    <w:link w:val="Sangra2detindependienteCar"/>
    <w:uiPriority w:val="99"/>
    <w:semiHidden/>
    <w:unhideWhenUsed/>
    <w:rsid w:val="00371091"/>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371091"/>
  </w:style>
  <w:style w:type="paragraph" w:customStyle="1" w:styleId="SectionVIHeader">
    <w:name w:val="Section VI. Header"/>
    <w:basedOn w:val="SectionVHeader"/>
    <w:rsid w:val="00210D5E"/>
    <w:pPr>
      <w:spacing w:before="120" w:after="240"/>
    </w:pPr>
  </w:style>
  <w:style w:type="paragraph" w:styleId="Subttulo">
    <w:name w:val="Subtitle"/>
    <w:basedOn w:val="Normal"/>
    <w:link w:val="SubttuloCar"/>
    <w:qFormat/>
    <w:rsid w:val="00271E6E"/>
    <w:pPr>
      <w:spacing w:after="0" w:line="240" w:lineRule="auto"/>
      <w:jc w:val="center"/>
    </w:pPr>
    <w:rPr>
      <w:rFonts w:ascii="Times New Roman" w:eastAsia="Times New Roman" w:hAnsi="Times New Roman"/>
      <w:b/>
      <w:sz w:val="44"/>
      <w:szCs w:val="20"/>
    </w:rPr>
  </w:style>
  <w:style w:type="character" w:customStyle="1" w:styleId="SubttuloCar">
    <w:name w:val="Subtítulo Car"/>
    <w:link w:val="Subttulo"/>
    <w:rsid w:val="00271E6E"/>
    <w:rPr>
      <w:rFonts w:ascii="Times New Roman" w:eastAsia="Times New Roman" w:hAnsi="Times New Roman" w:cs="Times New Roman"/>
      <w:b/>
      <w:sz w:val="44"/>
      <w:szCs w:val="20"/>
    </w:rPr>
  </w:style>
  <w:style w:type="paragraph" w:styleId="TDC3">
    <w:name w:val="toc 3"/>
    <w:basedOn w:val="Normal"/>
    <w:next w:val="Normal"/>
    <w:autoRedefine/>
    <w:uiPriority w:val="39"/>
    <w:unhideWhenUsed/>
    <w:rsid w:val="00E334C2"/>
    <w:pPr>
      <w:spacing w:after="100"/>
      <w:ind w:left="440"/>
    </w:pPr>
    <w:rPr>
      <w:rFonts w:eastAsia="SimSun"/>
    </w:rPr>
  </w:style>
  <w:style w:type="paragraph" w:styleId="TDC4">
    <w:name w:val="toc 4"/>
    <w:basedOn w:val="Normal"/>
    <w:next w:val="Normal"/>
    <w:autoRedefine/>
    <w:uiPriority w:val="39"/>
    <w:unhideWhenUsed/>
    <w:rsid w:val="00E334C2"/>
    <w:pPr>
      <w:spacing w:after="100"/>
      <w:ind w:left="660"/>
    </w:pPr>
    <w:rPr>
      <w:rFonts w:eastAsia="SimSun"/>
    </w:rPr>
  </w:style>
  <w:style w:type="paragraph" w:styleId="TDC5">
    <w:name w:val="toc 5"/>
    <w:basedOn w:val="Normal"/>
    <w:next w:val="Normal"/>
    <w:autoRedefine/>
    <w:uiPriority w:val="39"/>
    <w:unhideWhenUsed/>
    <w:rsid w:val="00E334C2"/>
    <w:pPr>
      <w:spacing w:after="100"/>
      <w:ind w:left="880"/>
    </w:pPr>
    <w:rPr>
      <w:rFonts w:eastAsia="SimSun"/>
    </w:rPr>
  </w:style>
  <w:style w:type="paragraph" w:styleId="TDC6">
    <w:name w:val="toc 6"/>
    <w:basedOn w:val="Normal"/>
    <w:next w:val="Normal"/>
    <w:autoRedefine/>
    <w:uiPriority w:val="39"/>
    <w:unhideWhenUsed/>
    <w:rsid w:val="00E334C2"/>
    <w:pPr>
      <w:spacing w:after="100"/>
      <w:ind w:left="1100"/>
    </w:pPr>
    <w:rPr>
      <w:rFonts w:eastAsia="SimSun"/>
    </w:rPr>
  </w:style>
  <w:style w:type="paragraph" w:styleId="TDC7">
    <w:name w:val="toc 7"/>
    <w:basedOn w:val="Normal"/>
    <w:next w:val="Normal"/>
    <w:autoRedefine/>
    <w:uiPriority w:val="39"/>
    <w:unhideWhenUsed/>
    <w:rsid w:val="00E334C2"/>
    <w:pPr>
      <w:spacing w:after="100"/>
      <w:ind w:left="1320"/>
    </w:pPr>
    <w:rPr>
      <w:rFonts w:eastAsia="SimSun"/>
    </w:rPr>
  </w:style>
  <w:style w:type="paragraph" w:styleId="TDC8">
    <w:name w:val="toc 8"/>
    <w:basedOn w:val="Normal"/>
    <w:next w:val="Normal"/>
    <w:autoRedefine/>
    <w:uiPriority w:val="39"/>
    <w:unhideWhenUsed/>
    <w:rsid w:val="00E334C2"/>
    <w:pPr>
      <w:spacing w:after="100"/>
      <w:ind w:left="1540"/>
    </w:pPr>
    <w:rPr>
      <w:rFonts w:eastAsia="SimSun"/>
    </w:rPr>
  </w:style>
  <w:style w:type="paragraph" w:styleId="TDC9">
    <w:name w:val="toc 9"/>
    <w:basedOn w:val="Normal"/>
    <w:next w:val="Normal"/>
    <w:autoRedefine/>
    <w:uiPriority w:val="39"/>
    <w:unhideWhenUsed/>
    <w:rsid w:val="00E334C2"/>
    <w:pPr>
      <w:spacing w:after="100"/>
      <w:ind w:left="1760"/>
    </w:pPr>
    <w:rPr>
      <w:rFonts w:eastAsia="SimSun"/>
    </w:rPr>
  </w:style>
  <w:style w:type="paragraph" w:customStyle="1" w:styleId="Document1">
    <w:name w:val="Document 1"/>
    <w:rsid w:val="00E348F8"/>
    <w:pPr>
      <w:keepNext/>
      <w:keepLines/>
      <w:tabs>
        <w:tab w:val="left" w:pos="-720"/>
      </w:tabs>
      <w:suppressAutoHyphens/>
    </w:pPr>
    <w:rPr>
      <w:rFonts w:ascii="Courier" w:eastAsia="Times New Roman" w:hAnsi="Courier"/>
      <w:sz w:val="24"/>
      <w:lang w:val="en-US" w:eastAsia="en-US"/>
    </w:rPr>
  </w:style>
  <w:style w:type="paragraph" w:customStyle="1" w:styleId="SectionIXHeader">
    <w:name w:val="Section IX Header"/>
    <w:basedOn w:val="Normal"/>
    <w:rsid w:val="00E348F8"/>
    <w:pPr>
      <w:spacing w:before="240" w:after="240" w:line="240" w:lineRule="auto"/>
      <w:jc w:val="center"/>
    </w:pPr>
    <w:rPr>
      <w:rFonts w:ascii="Times New Roman Bold" w:eastAsia="Times New Roman" w:hAnsi="Times New Roman Bold"/>
      <w:b/>
      <w:sz w:val="36"/>
      <w:szCs w:val="20"/>
    </w:rPr>
  </w:style>
  <w:style w:type="paragraph" w:styleId="Encabezadodelista">
    <w:name w:val="toa heading"/>
    <w:basedOn w:val="Normal"/>
    <w:next w:val="Normal"/>
    <w:rsid w:val="00E348F8"/>
    <w:pPr>
      <w:tabs>
        <w:tab w:val="left" w:pos="9000"/>
        <w:tab w:val="right" w:pos="9360"/>
      </w:tabs>
      <w:suppressAutoHyphens/>
      <w:spacing w:after="0" w:line="240" w:lineRule="auto"/>
      <w:jc w:val="both"/>
    </w:pPr>
    <w:rPr>
      <w:rFonts w:ascii="Times New Roman" w:eastAsia="Times New Roman" w:hAnsi="Times New Roman"/>
      <w:sz w:val="24"/>
      <w:szCs w:val="20"/>
    </w:rPr>
  </w:style>
  <w:style w:type="paragraph" w:styleId="NormalWeb">
    <w:name w:val="Normal (Web)"/>
    <w:basedOn w:val="Normal"/>
    <w:uiPriority w:val="99"/>
    <w:rsid w:val="00E348F8"/>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Header2-SubClauses">
    <w:name w:val="Header 2 - SubClauses"/>
    <w:basedOn w:val="Normal"/>
    <w:rsid w:val="00247463"/>
    <w:pPr>
      <w:tabs>
        <w:tab w:val="num" w:pos="504"/>
      </w:tabs>
      <w:spacing w:line="240" w:lineRule="auto"/>
      <w:ind w:left="504" w:hanging="504"/>
      <w:jc w:val="both"/>
    </w:pPr>
    <w:rPr>
      <w:rFonts w:ascii="Times New Roman" w:eastAsia="Times New Roman" w:hAnsi="Times New Roman" w:cs="Arial"/>
      <w:sz w:val="24"/>
      <w:szCs w:val="24"/>
    </w:rPr>
  </w:style>
  <w:style w:type="paragraph" w:styleId="Textonotaalfinal">
    <w:name w:val="endnote text"/>
    <w:basedOn w:val="Normal"/>
    <w:link w:val="TextonotaalfinalCar"/>
    <w:uiPriority w:val="99"/>
    <w:semiHidden/>
    <w:rsid w:val="00247463"/>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line="240" w:lineRule="auto"/>
      <w:jc w:val="both"/>
    </w:pPr>
    <w:rPr>
      <w:rFonts w:ascii="Times New Roman" w:eastAsia="Times New Roman" w:hAnsi="Times New Roman"/>
      <w:sz w:val="24"/>
      <w:szCs w:val="20"/>
    </w:rPr>
  </w:style>
  <w:style w:type="character" w:customStyle="1" w:styleId="TextonotaalfinalCar">
    <w:name w:val="Texto nota al final Car"/>
    <w:link w:val="Textonotaalfinal"/>
    <w:uiPriority w:val="99"/>
    <w:semiHidden/>
    <w:rsid w:val="00247463"/>
    <w:rPr>
      <w:rFonts w:ascii="Times New Roman" w:eastAsia="Times New Roman" w:hAnsi="Times New Roman" w:cs="Times New Roman"/>
      <w:sz w:val="24"/>
      <w:szCs w:val="20"/>
    </w:rPr>
  </w:style>
  <w:style w:type="paragraph" w:customStyle="1" w:styleId="ChapterNumber">
    <w:name w:val="ChapterNumber"/>
    <w:rsid w:val="00247463"/>
    <w:pPr>
      <w:tabs>
        <w:tab w:val="left" w:pos="-720"/>
      </w:tabs>
      <w:suppressAutoHyphens/>
    </w:pPr>
    <w:rPr>
      <w:rFonts w:ascii="CG Times" w:eastAsia="Times New Roman" w:hAnsi="CG Times"/>
      <w:sz w:val="22"/>
      <w:lang w:val="en-US" w:eastAsia="en-US"/>
    </w:rPr>
  </w:style>
  <w:style w:type="paragraph" w:customStyle="1" w:styleId="TextBox">
    <w:name w:val="Text Box"/>
    <w:rsid w:val="00247463"/>
    <w:pPr>
      <w:keepNext/>
      <w:keepLines/>
      <w:tabs>
        <w:tab w:val="left" w:pos="-720"/>
      </w:tabs>
      <w:suppressAutoHyphens/>
      <w:jc w:val="both"/>
    </w:pPr>
    <w:rPr>
      <w:rFonts w:ascii="Times New Roman" w:eastAsia="Times New Roman" w:hAnsi="Times New Roman"/>
      <w:spacing w:val="-2"/>
      <w:sz w:val="22"/>
      <w:lang w:val="en-US" w:eastAsia="en-US"/>
    </w:rPr>
  </w:style>
  <w:style w:type="paragraph" w:customStyle="1" w:styleId="Heading1a">
    <w:name w:val="Heading 1a"/>
    <w:rsid w:val="00247463"/>
    <w:pPr>
      <w:keepNext/>
      <w:keepLines/>
      <w:tabs>
        <w:tab w:val="left" w:pos="-720"/>
      </w:tabs>
      <w:suppressAutoHyphens/>
      <w:jc w:val="center"/>
    </w:pPr>
    <w:rPr>
      <w:rFonts w:ascii="Times New Roman" w:eastAsia="Times New Roman" w:hAnsi="Times New Roman"/>
      <w:b/>
      <w:smallCaps/>
      <w:sz w:val="32"/>
      <w:lang w:val="en-US" w:eastAsia="en-US"/>
    </w:rPr>
  </w:style>
  <w:style w:type="paragraph" w:styleId="Textocomentario">
    <w:name w:val="annotation text"/>
    <w:basedOn w:val="Normal"/>
    <w:link w:val="TextocomentarioCar"/>
    <w:qFormat/>
    <w:rsid w:val="00760C08"/>
    <w:pPr>
      <w:spacing w:after="0" w:line="240" w:lineRule="auto"/>
    </w:pPr>
    <w:rPr>
      <w:rFonts w:ascii="Times New Roman" w:eastAsia="Times New Roman" w:hAnsi="Times New Roman"/>
      <w:sz w:val="20"/>
      <w:szCs w:val="20"/>
    </w:rPr>
  </w:style>
  <w:style w:type="character" w:customStyle="1" w:styleId="TextocomentarioCar">
    <w:name w:val="Texto comentario Car"/>
    <w:link w:val="Textocomentario"/>
    <w:rsid w:val="00760C08"/>
    <w:rPr>
      <w:rFonts w:ascii="Times New Roman" w:eastAsia="Times New Roman" w:hAnsi="Times New Roman" w:cs="Times New Roman"/>
      <w:sz w:val="20"/>
      <w:szCs w:val="20"/>
    </w:rPr>
  </w:style>
  <w:style w:type="paragraph" w:customStyle="1" w:styleId="2AutoList1">
    <w:name w:val="2AutoList1"/>
    <w:basedOn w:val="Normal"/>
    <w:rsid w:val="00B64DE2"/>
    <w:pPr>
      <w:spacing w:after="0" w:line="240" w:lineRule="auto"/>
    </w:pPr>
    <w:rPr>
      <w:rFonts w:ascii="Times New Roman" w:eastAsia="Times New Roman" w:hAnsi="Times New Roman"/>
      <w:sz w:val="24"/>
      <w:szCs w:val="20"/>
      <w:lang w:val="es-ES_tradnl"/>
    </w:rPr>
  </w:style>
  <w:style w:type="character" w:styleId="Refdenotaalfinal">
    <w:name w:val="endnote reference"/>
    <w:uiPriority w:val="99"/>
    <w:semiHidden/>
    <w:unhideWhenUsed/>
    <w:rsid w:val="0097639F"/>
    <w:rPr>
      <w:vertAlign w:val="superscript"/>
    </w:rPr>
  </w:style>
  <w:style w:type="paragraph" w:customStyle="1" w:styleId="Encabezado1">
    <w:name w:val="Encabezado1"/>
    <w:basedOn w:val="Normal"/>
    <w:next w:val="Textoindependiente"/>
    <w:rsid w:val="00C40107"/>
    <w:pPr>
      <w:suppressAutoHyphens/>
      <w:spacing w:after="0" w:line="240" w:lineRule="auto"/>
      <w:jc w:val="center"/>
    </w:pPr>
    <w:rPr>
      <w:rFonts w:ascii="Times New Roman" w:eastAsia="Times New Roman" w:hAnsi="Times New Roman"/>
      <w:spacing w:val="42"/>
      <w:sz w:val="36"/>
      <w:szCs w:val="24"/>
      <w:lang w:val="es-ES_tradnl" w:eastAsia="zh-CN"/>
    </w:rPr>
  </w:style>
  <w:style w:type="paragraph" w:customStyle="1" w:styleId="titulo">
    <w:name w:val="titulo"/>
    <w:basedOn w:val="Ttulo5"/>
    <w:rsid w:val="00C92B4A"/>
    <w:pPr>
      <w:spacing w:before="0" w:after="240" w:line="240" w:lineRule="auto"/>
      <w:jc w:val="center"/>
    </w:pPr>
    <w:rPr>
      <w:rFonts w:ascii="Times New Roman Bold" w:hAnsi="Times New Roman Bold"/>
      <w:bCs w:val="0"/>
      <w:i w:val="0"/>
      <w:iCs w:val="0"/>
      <w:sz w:val="24"/>
      <w:szCs w:val="20"/>
    </w:rPr>
  </w:style>
  <w:style w:type="character" w:styleId="Refdecomentario">
    <w:name w:val="annotation reference"/>
    <w:unhideWhenUsed/>
    <w:rsid w:val="002442F0"/>
    <w:rPr>
      <w:sz w:val="16"/>
      <w:szCs w:val="16"/>
    </w:rPr>
  </w:style>
  <w:style w:type="paragraph" w:styleId="Asuntodelcomentario">
    <w:name w:val="annotation subject"/>
    <w:basedOn w:val="Textocomentario"/>
    <w:next w:val="Textocomentario"/>
    <w:link w:val="AsuntodelcomentarioCar"/>
    <w:uiPriority w:val="99"/>
    <w:semiHidden/>
    <w:unhideWhenUsed/>
    <w:rsid w:val="002442F0"/>
    <w:pPr>
      <w:spacing w:after="200" w:line="276" w:lineRule="auto"/>
    </w:pPr>
    <w:rPr>
      <w:b/>
      <w:bCs/>
    </w:rPr>
  </w:style>
  <w:style w:type="character" w:customStyle="1" w:styleId="AsuntodelcomentarioCar">
    <w:name w:val="Asunto del comentario Car"/>
    <w:link w:val="Asuntodelcomentario"/>
    <w:uiPriority w:val="99"/>
    <w:semiHidden/>
    <w:rsid w:val="002442F0"/>
    <w:rPr>
      <w:rFonts w:ascii="Times New Roman" w:eastAsia="Times New Roman" w:hAnsi="Times New Roman" w:cs="Times New Roman"/>
      <w:b/>
      <w:bCs/>
      <w:sz w:val="20"/>
      <w:szCs w:val="20"/>
      <w:lang w:val="en-US" w:eastAsia="en-US"/>
    </w:rPr>
  </w:style>
  <w:style w:type="paragraph" w:customStyle="1" w:styleId="ListParagraph2">
    <w:name w:val="List Paragraph2"/>
    <w:basedOn w:val="Normal"/>
    <w:rsid w:val="007B3072"/>
    <w:pPr>
      <w:suppressAutoHyphens/>
      <w:spacing w:after="0" w:line="240" w:lineRule="auto"/>
      <w:ind w:left="720"/>
      <w:jc w:val="both"/>
    </w:pPr>
    <w:rPr>
      <w:rFonts w:ascii="Times New Roman" w:eastAsia="Times New Roman" w:hAnsi="Times New Roman"/>
      <w:sz w:val="24"/>
      <w:szCs w:val="20"/>
      <w:lang w:val="es-AR" w:eastAsia="zh-CN"/>
    </w:rPr>
  </w:style>
  <w:style w:type="paragraph" w:styleId="Revisin">
    <w:name w:val="Revision"/>
    <w:hidden/>
    <w:uiPriority w:val="99"/>
    <w:semiHidden/>
    <w:rsid w:val="00A43ABF"/>
    <w:rPr>
      <w:sz w:val="22"/>
      <w:szCs w:val="22"/>
      <w:lang w:val="en-US" w:eastAsia="en-US"/>
    </w:rPr>
  </w:style>
  <w:style w:type="paragraph" w:customStyle="1" w:styleId="Textbody">
    <w:name w:val="Text body"/>
    <w:basedOn w:val="Normal"/>
    <w:rsid w:val="007D5942"/>
    <w:pPr>
      <w:widowControl w:val="0"/>
      <w:suppressAutoHyphens/>
      <w:autoSpaceDN w:val="0"/>
      <w:spacing w:after="120" w:line="240" w:lineRule="auto"/>
      <w:textAlignment w:val="baseline"/>
    </w:pPr>
    <w:rPr>
      <w:rFonts w:ascii="Times New Roman" w:hAnsi="Times New Roman" w:cs="Mangal"/>
      <w:kern w:val="3"/>
      <w:sz w:val="24"/>
      <w:szCs w:val="24"/>
      <w:lang w:val="es-EC" w:eastAsia="zh-CN" w:bidi="hi-IN"/>
    </w:rPr>
  </w:style>
  <w:style w:type="character" w:customStyle="1" w:styleId="Ttulo3Car1">
    <w:name w:val="Título 3 Car1"/>
    <w:rsid w:val="002E7246"/>
    <w:rPr>
      <w:rFonts w:ascii="Arial" w:eastAsia="Times New Roman" w:hAnsi="Arial" w:cs="Times New Roman"/>
      <w:b/>
      <w:bCs/>
      <w:spacing w:val="-2"/>
      <w:sz w:val="26"/>
      <w:szCs w:val="26"/>
      <w:lang w:val="es-ES" w:eastAsia="es-ES"/>
    </w:rPr>
  </w:style>
  <w:style w:type="paragraph" w:customStyle="1" w:styleId="Chapter">
    <w:name w:val="Chapter"/>
    <w:basedOn w:val="Normal"/>
    <w:next w:val="Normal"/>
    <w:rsid w:val="002E7246"/>
    <w:pPr>
      <w:numPr>
        <w:numId w:val="164"/>
      </w:numPr>
      <w:tabs>
        <w:tab w:val="left" w:pos="1440"/>
      </w:tabs>
      <w:spacing w:after="240" w:line="240" w:lineRule="auto"/>
      <w:jc w:val="center"/>
    </w:pPr>
    <w:rPr>
      <w:rFonts w:ascii="Times New Roman" w:eastAsia="Times New Roman" w:hAnsi="Times New Roman"/>
      <w:b/>
      <w:smallCaps/>
      <w:noProof/>
      <w:sz w:val="24"/>
      <w:szCs w:val="20"/>
    </w:rPr>
  </w:style>
  <w:style w:type="paragraph" w:customStyle="1" w:styleId="Paragraph">
    <w:name w:val="Paragraph"/>
    <w:aliases w:val="p,PARAGRAPH,PG,pa,at"/>
    <w:basedOn w:val="Sangradetextonormal"/>
    <w:link w:val="ParagraphChar"/>
    <w:rsid w:val="002E7246"/>
    <w:pPr>
      <w:numPr>
        <w:ilvl w:val="1"/>
        <w:numId w:val="164"/>
      </w:numPr>
      <w:spacing w:before="120" w:line="240" w:lineRule="auto"/>
      <w:jc w:val="both"/>
      <w:outlineLvl w:val="1"/>
    </w:pPr>
    <w:rPr>
      <w:rFonts w:ascii="Times New Roman" w:eastAsia="Times New Roman" w:hAnsi="Times New Roman"/>
      <w:sz w:val="24"/>
      <w:szCs w:val="20"/>
      <w:lang w:val="es-ES_tradnl"/>
    </w:rPr>
  </w:style>
  <w:style w:type="character" w:customStyle="1" w:styleId="ParagraphChar">
    <w:name w:val="Paragraph Char"/>
    <w:link w:val="Paragraph"/>
    <w:locked/>
    <w:rsid w:val="002E7246"/>
    <w:rPr>
      <w:rFonts w:ascii="Times New Roman" w:eastAsia="Times New Roman" w:hAnsi="Times New Roman"/>
      <w:sz w:val="24"/>
      <w:lang w:val="es-ES_tradnl" w:eastAsia="en-US"/>
    </w:rPr>
  </w:style>
  <w:style w:type="paragraph" w:customStyle="1" w:styleId="subpar">
    <w:name w:val="subpar"/>
    <w:basedOn w:val="Sangra3detindependiente"/>
    <w:rsid w:val="002E7246"/>
    <w:pPr>
      <w:numPr>
        <w:ilvl w:val="2"/>
        <w:numId w:val="164"/>
      </w:numPr>
      <w:spacing w:before="120" w:after="120"/>
      <w:jc w:val="both"/>
      <w:outlineLvl w:val="2"/>
    </w:pPr>
  </w:style>
  <w:style w:type="paragraph" w:customStyle="1" w:styleId="SubSubPar">
    <w:name w:val="SubSubPar"/>
    <w:basedOn w:val="subpar"/>
    <w:rsid w:val="002E7246"/>
    <w:pPr>
      <w:numPr>
        <w:ilvl w:val="3"/>
      </w:numPr>
      <w:tabs>
        <w:tab w:val="clear" w:pos="1584"/>
        <w:tab w:val="num" w:pos="7452"/>
      </w:tabs>
      <w:ind w:left="7452" w:hanging="432"/>
    </w:pPr>
  </w:style>
  <w:style w:type="paragraph" w:customStyle="1" w:styleId="NormalLeft0">
    <w:name w:val="Normal + Left:  0&quot;"/>
    <w:aliases w:val="Hanging:  0.3&quot;"/>
    <w:basedOn w:val="Textoindependiente2"/>
    <w:link w:val="NormalLeft0Char"/>
    <w:rsid w:val="002E7246"/>
    <w:pPr>
      <w:spacing w:before="120" w:line="240" w:lineRule="auto"/>
      <w:ind w:left="432" w:hanging="432"/>
      <w:jc w:val="both"/>
    </w:pPr>
    <w:rPr>
      <w:rFonts w:ascii="Times New Roman" w:eastAsia="Times New Roman" w:hAnsi="Times New Roman"/>
      <w:b/>
      <w:sz w:val="24"/>
      <w:szCs w:val="24"/>
      <w:lang w:val="es-ES_tradnl"/>
    </w:rPr>
  </w:style>
  <w:style w:type="paragraph" w:styleId="Textoindependiente2">
    <w:name w:val="Body Text 2"/>
    <w:basedOn w:val="Normal"/>
    <w:link w:val="Textoindependiente2Car"/>
    <w:uiPriority w:val="99"/>
    <w:semiHidden/>
    <w:unhideWhenUsed/>
    <w:rsid w:val="002E7246"/>
    <w:pPr>
      <w:spacing w:after="120" w:line="480" w:lineRule="auto"/>
    </w:pPr>
  </w:style>
  <w:style w:type="character" w:customStyle="1" w:styleId="Textoindependiente2Car">
    <w:name w:val="Texto independiente 2 Car"/>
    <w:link w:val="Textoindependiente2"/>
    <w:uiPriority w:val="99"/>
    <w:semiHidden/>
    <w:rsid w:val="002E7246"/>
    <w:rPr>
      <w:sz w:val="22"/>
      <w:szCs w:val="22"/>
      <w:lang w:eastAsia="en-US"/>
    </w:rPr>
  </w:style>
  <w:style w:type="character" w:customStyle="1" w:styleId="NormalLeft0Char">
    <w:name w:val="Normal + Left:  0&quot; Char"/>
    <w:aliases w:val="Hanging:  0.3&quot; Char Char"/>
    <w:link w:val="NormalLeft0"/>
    <w:rsid w:val="002E7246"/>
    <w:rPr>
      <w:rFonts w:ascii="Times New Roman" w:eastAsia="Times New Roman" w:hAnsi="Times New Roman"/>
      <w:b/>
      <w:sz w:val="24"/>
      <w:szCs w:val="24"/>
      <w:lang w:val="es-ES_tradnl" w:eastAsia="en-US"/>
    </w:rPr>
  </w:style>
  <w:style w:type="character" w:customStyle="1" w:styleId="Textoindependienteprimerasangra2Car">
    <w:name w:val="Texto independiente primera sangría 2 Car"/>
    <w:link w:val="Textoindependienteprimerasangra2"/>
    <w:uiPriority w:val="99"/>
    <w:semiHidden/>
    <w:rsid w:val="002E7246"/>
    <w:rPr>
      <w:rFonts w:ascii="Cambria" w:eastAsia="Cambria" w:hAnsi="Cambria"/>
      <w:sz w:val="24"/>
      <w:szCs w:val="24"/>
      <w:lang w:val="es-ES_tradnl" w:eastAsia="en-US"/>
    </w:rPr>
  </w:style>
  <w:style w:type="paragraph" w:styleId="Textoindependienteprimerasangra2">
    <w:name w:val="Body Text First Indent 2"/>
    <w:basedOn w:val="Sangradetextonormal"/>
    <w:link w:val="Textoindependienteprimerasangra2Car"/>
    <w:uiPriority w:val="99"/>
    <w:semiHidden/>
    <w:unhideWhenUsed/>
    <w:rsid w:val="002E7246"/>
    <w:pPr>
      <w:spacing w:line="240" w:lineRule="auto"/>
      <w:ind w:left="283" w:firstLine="210"/>
    </w:pPr>
    <w:rPr>
      <w:rFonts w:ascii="Cambria" w:eastAsia="Cambria" w:hAnsi="Cambria"/>
      <w:sz w:val="24"/>
      <w:szCs w:val="24"/>
      <w:lang w:val="es-ES_tradnl"/>
    </w:rPr>
  </w:style>
  <w:style w:type="paragraph" w:customStyle="1" w:styleId="Predeterminado">
    <w:name w:val="Predeterminado"/>
    <w:rsid w:val="002E7246"/>
    <w:pPr>
      <w:widowControl w:val="0"/>
      <w:tabs>
        <w:tab w:val="left" w:pos="709"/>
      </w:tabs>
      <w:suppressAutoHyphens/>
      <w:spacing w:after="160" w:line="259" w:lineRule="auto"/>
    </w:pPr>
    <w:rPr>
      <w:rFonts w:ascii="Times New Roman" w:eastAsia="Droid Sans" w:hAnsi="Times New Roman" w:cs="Lohit Hindi"/>
      <w:color w:val="00000A"/>
      <w:sz w:val="24"/>
      <w:szCs w:val="24"/>
      <w:lang w:eastAsia="zh-CN" w:bidi="hi-IN"/>
    </w:rPr>
  </w:style>
  <w:style w:type="paragraph" w:styleId="HTMLconformatoprevio">
    <w:name w:val="HTML Preformatted"/>
    <w:basedOn w:val="Normal"/>
    <w:link w:val="HTMLconformatoprevioCar"/>
    <w:rsid w:val="002E7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es-ES" w:eastAsia="zh-CN"/>
    </w:rPr>
  </w:style>
  <w:style w:type="character" w:customStyle="1" w:styleId="HTMLconformatoprevioCar">
    <w:name w:val="HTML con formato previo Car"/>
    <w:link w:val="HTMLconformatoprevio"/>
    <w:rsid w:val="002E7246"/>
    <w:rPr>
      <w:rFonts w:ascii="Courier New" w:eastAsia="Times New Roman" w:hAnsi="Courier New"/>
      <w:lang w:val="es-ES" w:eastAsia="zh-CN"/>
    </w:rPr>
  </w:style>
  <w:style w:type="paragraph" w:customStyle="1" w:styleId="s33">
    <w:name w:val="s33"/>
    <w:basedOn w:val="Normal"/>
    <w:rsid w:val="002E7246"/>
    <w:pPr>
      <w:spacing w:before="100" w:beforeAutospacing="1" w:after="100" w:afterAutospacing="1" w:line="240" w:lineRule="auto"/>
    </w:pPr>
    <w:rPr>
      <w:rFonts w:ascii="Times New Roman" w:eastAsia="Times New Roman" w:hAnsi="Times New Roman"/>
      <w:sz w:val="24"/>
      <w:szCs w:val="24"/>
      <w:lang w:val="es-EC" w:eastAsia="es-EC"/>
    </w:rPr>
  </w:style>
  <w:style w:type="character" w:customStyle="1" w:styleId="s23">
    <w:name w:val="s23"/>
    <w:rsid w:val="002E7246"/>
  </w:style>
  <w:style w:type="character" w:customStyle="1" w:styleId="s21">
    <w:name w:val="s21"/>
    <w:rsid w:val="002E7246"/>
  </w:style>
  <w:style w:type="character" w:customStyle="1" w:styleId="s22">
    <w:name w:val="s22"/>
    <w:rsid w:val="002E7246"/>
  </w:style>
  <w:style w:type="character" w:customStyle="1" w:styleId="SinespaciadoCar">
    <w:name w:val="Sin espaciado Car"/>
    <w:link w:val="Sinespaciado"/>
    <w:uiPriority w:val="1"/>
    <w:locked/>
    <w:rsid w:val="002E7246"/>
    <w:rPr>
      <w:sz w:val="21"/>
      <w:lang w:val="en-US" w:eastAsia="es-ES" w:bidi="ar-SA"/>
    </w:rPr>
  </w:style>
  <w:style w:type="paragraph" w:styleId="Sinespaciado">
    <w:name w:val="No Spacing"/>
    <w:link w:val="SinespaciadoCar"/>
    <w:uiPriority w:val="1"/>
    <w:qFormat/>
    <w:rsid w:val="002E7246"/>
    <w:rPr>
      <w:sz w:val="21"/>
      <w:lang w:val="en-US" w:eastAsia="es-ES"/>
    </w:rPr>
  </w:style>
  <w:style w:type="character" w:customStyle="1" w:styleId="Normal2Car">
    <w:name w:val="Normal 2 Car"/>
    <w:link w:val="Normal2"/>
    <w:locked/>
    <w:rsid w:val="002E7246"/>
    <w:rPr>
      <w:color w:val="000000"/>
      <w:sz w:val="21"/>
      <w:lang w:val="es-ES" w:eastAsia="es-ES"/>
    </w:rPr>
  </w:style>
  <w:style w:type="paragraph" w:customStyle="1" w:styleId="Normal2">
    <w:name w:val="Normal 2"/>
    <w:basedOn w:val="Normal"/>
    <w:link w:val="Normal2Car"/>
    <w:qFormat/>
    <w:rsid w:val="002E7246"/>
    <w:pPr>
      <w:spacing w:after="0"/>
      <w:jc w:val="both"/>
    </w:pPr>
    <w:rPr>
      <w:color w:val="000000"/>
      <w:sz w:val="21"/>
      <w:szCs w:val="20"/>
      <w:lang w:val="es-ES" w:eastAsia="es-ES"/>
    </w:rPr>
  </w:style>
  <w:style w:type="paragraph" w:customStyle="1" w:styleId="Tabla">
    <w:name w:val="Tabla'"/>
    <w:basedOn w:val="Normal"/>
    <w:link w:val="TablaCar"/>
    <w:qFormat/>
    <w:rsid w:val="002E7246"/>
    <w:pPr>
      <w:spacing w:before="20" w:after="20" w:line="240" w:lineRule="auto"/>
      <w:jc w:val="both"/>
    </w:pPr>
    <w:rPr>
      <w:rFonts w:eastAsia="Times New Roman"/>
      <w:color w:val="000000"/>
      <w:lang w:val="es-ES" w:eastAsia="es-ES"/>
    </w:rPr>
  </w:style>
  <w:style w:type="character" w:customStyle="1" w:styleId="TablaCar">
    <w:name w:val="Tabla' Car"/>
    <w:link w:val="Tabla"/>
    <w:rsid w:val="002E7246"/>
    <w:rPr>
      <w:rFonts w:eastAsia="Times New Roman" w:cs="Calibri"/>
      <w:color w:val="000000"/>
      <w:sz w:val="22"/>
      <w:szCs w:val="22"/>
      <w:lang w:val="es-ES" w:eastAsia="es-ES"/>
    </w:rPr>
  </w:style>
  <w:style w:type="character" w:customStyle="1" w:styleId="Ttulo6Car1">
    <w:name w:val="Título 6 Car1"/>
    <w:uiPriority w:val="9"/>
    <w:semiHidden/>
    <w:rsid w:val="00DB0893"/>
    <w:rPr>
      <w:rFonts w:ascii="Calibri" w:eastAsia="Times New Roman" w:hAnsi="Calibri" w:cs="Times New Roman"/>
      <w:b/>
      <w:bCs/>
      <w:sz w:val="22"/>
      <w:szCs w:val="22"/>
      <w:lang w:eastAsia="en-US"/>
    </w:rPr>
  </w:style>
  <w:style w:type="character" w:customStyle="1" w:styleId="Ttulo8Car1">
    <w:name w:val="Título 8 Car1"/>
    <w:uiPriority w:val="9"/>
    <w:semiHidden/>
    <w:rsid w:val="00DB0893"/>
    <w:rPr>
      <w:rFonts w:ascii="Calibri" w:eastAsia="Times New Roman" w:hAnsi="Calibri" w:cs="Times New Roman"/>
      <w:i/>
      <w:iCs/>
      <w:sz w:val="24"/>
      <w:szCs w:val="24"/>
      <w:lang w:eastAsia="en-US"/>
    </w:rPr>
  </w:style>
  <w:style w:type="character" w:customStyle="1" w:styleId="Ttulo9Car1">
    <w:name w:val="Título 9 Car1"/>
    <w:uiPriority w:val="9"/>
    <w:semiHidden/>
    <w:rsid w:val="00DB0893"/>
    <w:rPr>
      <w:rFonts w:ascii="Cambria" w:eastAsia="Times New Roman" w:hAnsi="Cambria" w:cs="Times New Roman"/>
      <w:sz w:val="22"/>
      <w:szCs w:val="22"/>
      <w:lang w:eastAsia="en-US"/>
    </w:rPr>
  </w:style>
  <w:style w:type="table" w:customStyle="1" w:styleId="Tabladecuadrcula5oscura-nfasis11">
    <w:name w:val="Tabla de cuadrícula 5 oscura - Énfasis 11"/>
    <w:basedOn w:val="Tablanormal"/>
    <w:uiPriority w:val="50"/>
    <w:rsid w:val="00DB0893"/>
    <w:rPr>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Tabladecuadrcula1clara1">
    <w:name w:val="Tabla de cuadrícula 1 clara1"/>
    <w:basedOn w:val="Tablanormal"/>
    <w:uiPriority w:val="46"/>
    <w:rsid w:val="00DB0893"/>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Hipervnculovisitado">
    <w:name w:val="FollowedHyperlink"/>
    <w:uiPriority w:val="99"/>
    <w:unhideWhenUsed/>
    <w:rsid w:val="00724D63"/>
    <w:rPr>
      <w:color w:val="954F72"/>
      <w:u w:val="single"/>
    </w:rPr>
  </w:style>
  <w:style w:type="paragraph" w:customStyle="1" w:styleId="font5">
    <w:name w:val="font5"/>
    <w:basedOn w:val="Normal"/>
    <w:rsid w:val="00724D63"/>
    <w:pPr>
      <w:spacing w:before="100" w:beforeAutospacing="1" w:after="100" w:afterAutospacing="1" w:line="240" w:lineRule="auto"/>
    </w:pPr>
    <w:rPr>
      <w:rFonts w:eastAsia="Times New Roman" w:cs="Calibri"/>
      <w:b/>
      <w:bCs/>
      <w:color w:val="212121"/>
      <w:lang w:val="es-EC" w:eastAsia="es-EC"/>
    </w:rPr>
  </w:style>
  <w:style w:type="paragraph" w:customStyle="1" w:styleId="font6">
    <w:name w:val="font6"/>
    <w:basedOn w:val="Normal"/>
    <w:rsid w:val="00724D63"/>
    <w:pPr>
      <w:spacing w:before="100" w:beforeAutospacing="1" w:after="100" w:afterAutospacing="1" w:line="240" w:lineRule="auto"/>
    </w:pPr>
    <w:rPr>
      <w:rFonts w:ascii="Symbol" w:eastAsia="Times New Roman" w:hAnsi="Symbol"/>
      <w:b/>
      <w:bCs/>
      <w:color w:val="212121"/>
      <w:lang w:val="es-EC" w:eastAsia="es-EC"/>
    </w:rPr>
  </w:style>
  <w:style w:type="paragraph" w:customStyle="1" w:styleId="font7">
    <w:name w:val="font7"/>
    <w:basedOn w:val="Normal"/>
    <w:rsid w:val="00724D63"/>
    <w:pPr>
      <w:spacing w:before="100" w:beforeAutospacing="1" w:after="100" w:afterAutospacing="1" w:line="240" w:lineRule="auto"/>
    </w:pPr>
    <w:rPr>
      <w:rFonts w:eastAsia="Times New Roman" w:cs="Calibri"/>
      <w:b/>
      <w:bCs/>
      <w:i/>
      <w:iCs/>
      <w:color w:val="0066CC"/>
      <w:lang w:val="es-EC" w:eastAsia="es-EC"/>
    </w:rPr>
  </w:style>
  <w:style w:type="paragraph" w:customStyle="1" w:styleId="font8">
    <w:name w:val="font8"/>
    <w:basedOn w:val="Normal"/>
    <w:rsid w:val="00724D63"/>
    <w:pPr>
      <w:spacing w:before="100" w:beforeAutospacing="1" w:after="100" w:afterAutospacing="1" w:line="240" w:lineRule="auto"/>
    </w:pPr>
    <w:rPr>
      <w:rFonts w:eastAsia="Times New Roman" w:cs="Calibri"/>
      <w:i/>
      <w:iCs/>
      <w:color w:val="212121"/>
      <w:lang w:val="es-EC" w:eastAsia="es-EC"/>
    </w:rPr>
  </w:style>
  <w:style w:type="paragraph" w:customStyle="1" w:styleId="xl68">
    <w:name w:val="xl68"/>
    <w:basedOn w:val="Normal"/>
    <w:rsid w:val="00724D63"/>
    <w:pPr>
      <w:pBdr>
        <w:left w:val="single" w:sz="4" w:space="0" w:color="auto"/>
        <w:right w:val="single" w:sz="4" w:space="0" w:color="auto"/>
      </w:pBdr>
      <w:spacing w:before="100" w:beforeAutospacing="1" w:after="100" w:afterAutospacing="1" w:line="240" w:lineRule="auto"/>
      <w:textAlignment w:val="center"/>
    </w:pPr>
    <w:rPr>
      <w:rFonts w:eastAsia="Times New Roman" w:cs="Calibri"/>
      <w:color w:val="212121"/>
      <w:sz w:val="18"/>
      <w:szCs w:val="18"/>
      <w:lang w:val="es-EC" w:eastAsia="es-EC"/>
    </w:rPr>
  </w:style>
  <w:style w:type="paragraph" w:customStyle="1" w:styleId="xl69">
    <w:name w:val="xl69"/>
    <w:basedOn w:val="Normal"/>
    <w:rsid w:val="00724D63"/>
    <w:pPr>
      <w:pBdr>
        <w:left w:val="single" w:sz="4" w:space="0" w:color="auto"/>
        <w:right w:val="single" w:sz="4" w:space="0" w:color="auto"/>
      </w:pBdr>
      <w:spacing w:before="100" w:beforeAutospacing="1" w:after="100" w:afterAutospacing="1" w:line="240" w:lineRule="auto"/>
      <w:textAlignment w:val="center"/>
    </w:pPr>
    <w:rPr>
      <w:rFonts w:eastAsia="Times New Roman" w:cs="Calibri"/>
      <w:color w:val="212121"/>
      <w:sz w:val="18"/>
      <w:szCs w:val="18"/>
      <w:lang w:val="es-EC" w:eastAsia="es-EC"/>
    </w:rPr>
  </w:style>
  <w:style w:type="paragraph" w:customStyle="1" w:styleId="xl70">
    <w:name w:val="xl70"/>
    <w:basedOn w:val="Normal"/>
    <w:rsid w:val="00724D63"/>
    <w:pPr>
      <w:pBdr>
        <w:left w:val="single" w:sz="4" w:space="0" w:color="auto"/>
        <w:bottom w:val="double" w:sz="6" w:space="0" w:color="auto"/>
        <w:right w:val="single" w:sz="4" w:space="0" w:color="auto"/>
      </w:pBdr>
      <w:spacing w:before="100" w:beforeAutospacing="1" w:after="100" w:afterAutospacing="1" w:line="240" w:lineRule="auto"/>
      <w:textAlignment w:val="center"/>
    </w:pPr>
    <w:rPr>
      <w:rFonts w:eastAsia="Times New Roman" w:cs="Calibri"/>
      <w:color w:val="212121"/>
      <w:sz w:val="18"/>
      <w:szCs w:val="18"/>
      <w:lang w:val="es-EC" w:eastAsia="es-EC"/>
    </w:rPr>
  </w:style>
  <w:style w:type="paragraph" w:customStyle="1" w:styleId="xl71">
    <w:name w:val="xl71"/>
    <w:basedOn w:val="Normal"/>
    <w:rsid w:val="00724D6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Calibri"/>
      <w:b/>
      <w:bCs/>
      <w:i/>
      <w:iCs/>
      <w:color w:val="0070C0"/>
      <w:sz w:val="24"/>
      <w:szCs w:val="24"/>
      <w:lang w:val="es-EC" w:eastAsia="es-EC"/>
    </w:rPr>
  </w:style>
  <w:style w:type="paragraph" w:customStyle="1" w:styleId="xl72">
    <w:name w:val="xl72"/>
    <w:basedOn w:val="Normal"/>
    <w:rsid w:val="00724D63"/>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Calibri"/>
      <w:b/>
      <w:bCs/>
      <w:i/>
      <w:iCs/>
      <w:color w:val="0070C0"/>
      <w:sz w:val="24"/>
      <w:szCs w:val="24"/>
      <w:lang w:val="es-EC" w:eastAsia="es-EC"/>
    </w:rPr>
  </w:style>
  <w:style w:type="paragraph" w:customStyle="1" w:styleId="xl73">
    <w:name w:val="xl73"/>
    <w:basedOn w:val="Normal"/>
    <w:rsid w:val="00724D63"/>
    <w:pPr>
      <w:pBdr>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eastAsia="Times New Roman" w:cs="Calibri"/>
      <w:b/>
      <w:bCs/>
      <w:i/>
      <w:iCs/>
      <w:color w:val="0070C0"/>
      <w:sz w:val="24"/>
      <w:szCs w:val="24"/>
      <w:lang w:val="es-EC" w:eastAsia="es-EC"/>
    </w:rPr>
  </w:style>
  <w:style w:type="paragraph" w:customStyle="1" w:styleId="xl74">
    <w:name w:val="xl74"/>
    <w:basedOn w:val="Normal"/>
    <w:rsid w:val="00724D63"/>
    <w:pPr>
      <w:pBdr>
        <w:top w:val="single" w:sz="8" w:space="0" w:color="auto"/>
        <w:left w:val="single" w:sz="4" w:space="0" w:color="auto"/>
        <w:right w:val="double" w:sz="6" w:space="0" w:color="auto"/>
      </w:pBdr>
      <w:spacing w:before="100" w:beforeAutospacing="1" w:after="100" w:afterAutospacing="1" w:line="240" w:lineRule="auto"/>
      <w:textAlignment w:val="center"/>
    </w:pPr>
    <w:rPr>
      <w:rFonts w:eastAsia="Times New Roman" w:cs="Calibri"/>
      <w:b/>
      <w:bCs/>
      <w:i/>
      <w:iCs/>
      <w:color w:val="0070C0"/>
      <w:sz w:val="24"/>
      <w:szCs w:val="24"/>
      <w:lang w:val="es-EC" w:eastAsia="es-EC"/>
    </w:rPr>
  </w:style>
  <w:style w:type="paragraph" w:customStyle="1" w:styleId="xl75">
    <w:name w:val="xl75"/>
    <w:basedOn w:val="Normal"/>
    <w:rsid w:val="00724D63"/>
    <w:pPr>
      <w:pBdr>
        <w:left w:val="single" w:sz="4" w:space="0" w:color="auto"/>
        <w:right w:val="double" w:sz="6" w:space="0" w:color="auto"/>
      </w:pBdr>
      <w:spacing w:before="100" w:beforeAutospacing="1" w:after="100" w:afterAutospacing="1" w:line="240" w:lineRule="auto"/>
      <w:textAlignment w:val="center"/>
    </w:pPr>
    <w:rPr>
      <w:rFonts w:eastAsia="Times New Roman" w:cs="Calibri"/>
      <w:b/>
      <w:bCs/>
      <w:i/>
      <w:iCs/>
      <w:color w:val="0070C0"/>
      <w:sz w:val="24"/>
      <w:szCs w:val="24"/>
      <w:lang w:val="es-EC" w:eastAsia="es-EC"/>
    </w:rPr>
  </w:style>
  <w:style w:type="paragraph" w:customStyle="1" w:styleId="xl76">
    <w:name w:val="xl76"/>
    <w:basedOn w:val="Normal"/>
    <w:rsid w:val="00724D63"/>
    <w:pPr>
      <w:pBdr>
        <w:left w:val="single" w:sz="4" w:space="0" w:color="auto"/>
        <w:bottom w:val="double" w:sz="6" w:space="0" w:color="auto"/>
        <w:right w:val="double" w:sz="6" w:space="0" w:color="auto"/>
      </w:pBdr>
      <w:spacing w:before="100" w:beforeAutospacing="1" w:after="100" w:afterAutospacing="1" w:line="240" w:lineRule="auto"/>
      <w:textAlignment w:val="center"/>
    </w:pPr>
    <w:rPr>
      <w:rFonts w:eastAsia="Times New Roman" w:cs="Calibri"/>
      <w:b/>
      <w:bCs/>
      <w:i/>
      <w:iCs/>
      <w:color w:val="0070C0"/>
      <w:sz w:val="24"/>
      <w:szCs w:val="24"/>
      <w:lang w:val="es-EC" w:eastAsia="es-EC"/>
    </w:rPr>
  </w:style>
  <w:style w:type="paragraph" w:customStyle="1" w:styleId="xl77">
    <w:name w:val="xl77"/>
    <w:basedOn w:val="Normal"/>
    <w:rsid w:val="00724D63"/>
    <w:pPr>
      <w:pBdr>
        <w:left w:val="single" w:sz="4" w:space="0" w:color="auto"/>
        <w:bottom w:val="single" w:sz="8" w:space="0" w:color="auto"/>
        <w:right w:val="double" w:sz="6" w:space="0" w:color="auto"/>
      </w:pBdr>
      <w:spacing w:before="100" w:beforeAutospacing="1" w:after="100" w:afterAutospacing="1" w:line="240" w:lineRule="auto"/>
      <w:textAlignment w:val="center"/>
    </w:pPr>
    <w:rPr>
      <w:rFonts w:eastAsia="Times New Roman" w:cs="Calibri"/>
      <w:b/>
      <w:bCs/>
      <w:i/>
      <w:iCs/>
      <w:color w:val="0070C0"/>
      <w:sz w:val="24"/>
      <w:szCs w:val="24"/>
      <w:lang w:val="es-EC" w:eastAsia="es-EC"/>
    </w:rPr>
  </w:style>
  <w:style w:type="paragraph" w:customStyle="1" w:styleId="xl78">
    <w:name w:val="xl78"/>
    <w:basedOn w:val="Normal"/>
    <w:rsid w:val="00724D6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Calibri"/>
      <w:color w:val="0070C0"/>
      <w:sz w:val="18"/>
      <w:szCs w:val="18"/>
      <w:lang w:val="es-EC" w:eastAsia="es-EC"/>
    </w:rPr>
  </w:style>
  <w:style w:type="paragraph" w:customStyle="1" w:styleId="xl79">
    <w:name w:val="xl79"/>
    <w:basedOn w:val="Normal"/>
    <w:rsid w:val="00724D63"/>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Calibri"/>
      <w:color w:val="0070C0"/>
      <w:sz w:val="18"/>
      <w:szCs w:val="18"/>
      <w:lang w:val="es-EC" w:eastAsia="es-EC"/>
    </w:rPr>
  </w:style>
  <w:style w:type="paragraph" w:customStyle="1" w:styleId="xl80">
    <w:name w:val="xl80"/>
    <w:basedOn w:val="Normal"/>
    <w:rsid w:val="00724D6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Calibri"/>
      <w:color w:val="0070C0"/>
      <w:sz w:val="18"/>
      <w:szCs w:val="18"/>
      <w:lang w:val="es-EC" w:eastAsia="es-EC"/>
    </w:rPr>
  </w:style>
  <w:style w:type="paragraph" w:customStyle="1" w:styleId="xl81">
    <w:name w:val="xl81"/>
    <w:basedOn w:val="Normal"/>
    <w:rsid w:val="00724D6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Calibri"/>
      <w:b/>
      <w:bCs/>
      <w:i/>
      <w:iCs/>
      <w:color w:val="0070C0"/>
      <w:sz w:val="24"/>
      <w:szCs w:val="24"/>
      <w:lang w:val="es-EC" w:eastAsia="es-EC"/>
    </w:rPr>
  </w:style>
  <w:style w:type="paragraph" w:customStyle="1" w:styleId="xl82">
    <w:name w:val="xl82"/>
    <w:basedOn w:val="Normal"/>
    <w:rsid w:val="00724D63"/>
    <w:pPr>
      <w:pBdr>
        <w:top w:val="single" w:sz="8" w:space="0" w:color="auto"/>
        <w:left w:val="double" w:sz="6" w:space="0" w:color="auto"/>
        <w:right w:val="single" w:sz="4" w:space="0" w:color="auto"/>
      </w:pBdr>
      <w:spacing w:before="100" w:beforeAutospacing="1" w:after="100" w:afterAutospacing="1" w:line="240" w:lineRule="auto"/>
      <w:jc w:val="center"/>
      <w:textAlignment w:val="center"/>
    </w:pPr>
    <w:rPr>
      <w:rFonts w:eastAsia="Times New Roman" w:cs="Calibri"/>
      <w:color w:val="0070C0"/>
      <w:sz w:val="18"/>
      <w:szCs w:val="18"/>
      <w:lang w:val="es-EC" w:eastAsia="es-EC"/>
    </w:rPr>
  </w:style>
  <w:style w:type="paragraph" w:customStyle="1" w:styleId="xl83">
    <w:name w:val="xl83"/>
    <w:basedOn w:val="Normal"/>
    <w:rsid w:val="00724D63"/>
    <w:pPr>
      <w:pBdr>
        <w:left w:val="double" w:sz="6" w:space="0" w:color="auto"/>
        <w:right w:val="single" w:sz="4" w:space="0" w:color="auto"/>
      </w:pBdr>
      <w:spacing w:before="100" w:beforeAutospacing="1" w:after="100" w:afterAutospacing="1" w:line="240" w:lineRule="auto"/>
      <w:jc w:val="center"/>
      <w:textAlignment w:val="center"/>
    </w:pPr>
    <w:rPr>
      <w:rFonts w:eastAsia="Times New Roman" w:cs="Calibri"/>
      <w:color w:val="0070C0"/>
      <w:sz w:val="18"/>
      <w:szCs w:val="18"/>
      <w:lang w:val="es-EC" w:eastAsia="es-EC"/>
    </w:rPr>
  </w:style>
  <w:style w:type="paragraph" w:customStyle="1" w:styleId="xl84">
    <w:name w:val="xl84"/>
    <w:basedOn w:val="Normal"/>
    <w:rsid w:val="00724D63"/>
    <w:pPr>
      <w:pBdr>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eastAsia="Times New Roman" w:cs="Calibri"/>
      <w:color w:val="0070C0"/>
      <w:sz w:val="18"/>
      <w:szCs w:val="18"/>
      <w:lang w:val="es-EC" w:eastAsia="es-EC"/>
    </w:rPr>
  </w:style>
  <w:style w:type="paragraph" w:customStyle="1" w:styleId="xl85">
    <w:name w:val="xl85"/>
    <w:basedOn w:val="Normal"/>
    <w:rsid w:val="00724D6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Calibri"/>
      <w:color w:val="0070C0"/>
      <w:sz w:val="24"/>
      <w:szCs w:val="24"/>
      <w:lang w:val="es-EC" w:eastAsia="es-EC"/>
    </w:rPr>
  </w:style>
  <w:style w:type="paragraph" w:customStyle="1" w:styleId="xl86">
    <w:name w:val="xl86"/>
    <w:basedOn w:val="Normal"/>
    <w:rsid w:val="00724D63"/>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Calibri"/>
      <w:color w:val="0070C0"/>
      <w:sz w:val="24"/>
      <w:szCs w:val="24"/>
      <w:lang w:val="es-EC" w:eastAsia="es-EC"/>
    </w:rPr>
  </w:style>
  <w:style w:type="paragraph" w:customStyle="1" w:styleId="xl87">
    <w:name w:val="xl87"/>
    <w:basedOn w:val="Normal"/>
    <w:rsid w:val="00724D6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Calibri"/>
      <w:color w:val="0070C0"/>
      <w:sz w:val="24"/>
      <w:szCs w:val="24"/>
      <w:lang w:val="es-EC" w:eastAsia="es-EC"/>
    </w:rPr>
  </w:style>
  <w:style w:type="paragraph" w:customStyle="1" w:styleId="xl88">
    <w:name w:val="xl88"/>
    <w:basedOn w:val="Normal"/>
    <w:rsid w:val="00724D63"/>
    <w:pPr>
      <w:pBdr>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eastAsia="Times New Roman" w:cs="Calibri"/>
      <w:color w:val="0070C0"/>
      <w:sz w:val="18"/>
      <w:szCs w:val="18"/>
      <w:lang w:val="es-EC" w:eastAsia="es-EC"/>
    </w:rPr>
  </w:style>
  <w:style w:type="paragraph" w:customStyle="1" w:styleId="xl89">
    <w:name w:val="xl89"/>
    <w:basedOn w:val="Normal"/>
    <w:rsid w:val="00724D63"/>
    <w:pPr>
      <w:pBdr>
        <w:top w:val="double" w:sz="6" w:space="0" w:color="auto"/>
        <w:left w:val="double" w:sz="6" w:space="0" w:color="auto"/>
        <w:right w:val="single" w:sz="4" w:space="0" w:color="auto"/>
      </w:pBdr>
      <w:spacing w:before="100" w:beforeAutospacing="1" w:after="100" w:afterAutospacing="1" w:line="240" w:lineRule="auto"/>
      <w:jc w:val="center"/>
      <w:textAlignment w:val="center"/>
    </w:pPr>
    <w:rPr>
      <w:rFonts w:eastAsia="Times New Roman" w:cs="Calibri"/>
      <w:b/>
      <w:bCs/>
      <w:sz w:val="24"/>
      <w:szCs w:val="24"/>
      <w:lang w:val="es-EC" w:eastAsia="es-EC"/>
    </w:rPr>
  </w:style>
  <w:style w:type="paragraph" w:customStyle="1" w:styleId="xl90">
    <w:name w:val="xl90"/>
    <w:basedOn w:val="Normal"/>
    <w:rsid w:val="00724D63"/>
    <w:pPr>
      <w:pBdr>
        <w:left w:val="double" w:sz="6" w:space="0" w:color="auto"/>
        <w:right w:val="single" w:sz="4" w:space="0" w:color="auto"/>
      </w:pBdr>
      <w:spacing w:before="100" w:beforeAutospacing="1" w:after="100" w:afterAutospacing="1" w:line="240" w:lineRule="auto"/>
      <w:jc w:val="center"/>
      <w:textAlignment w:val="center"/>
    </w:pPr>
    <w:rPr>
      <w:rFonts w:eastAsia="Times New Roman" w:cs="Calibri"/>
      <w:b/>
      <w:bCs/>
      <w:sz w:val="24"/>
      <w:szCs w:val="24"/>
      <w:lang w:val="es-EC" w:eastAsia="es-EC"/>
    </w:rPr>
  </w:style>
  <w:style w:type="paragraph" w:customStyle="1" w:styleId="xl91">
    <w:name w:val="xl91"/>
    <w:basedOn w:val="Normal"/>
    <w:rsid w:val="00724D63"/>
    <w:pPr>
      <w:pBdr>
        <w:left w:val="double" w:sz="6"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Calibri"/>
      <w:b/>
      <w:bCs/>
      <w:sz w:val="24"/>
      <w:szCs w:val="24"/>
      <w:lang w:val="es-EC" w:eastAsia="es-EC"/>
    </w:rPr>
  </w:style>
  <w:style w:type="paragraph" w:customStyle="1" w:styleId="xl92">
    <w:name w:val="xl92"/>
    <w:basedOn w:val="Normal"/>
    <w:rsid w:val="00724D63"/>
    <w:pPr>
      <w:pBdr>
        <w:top w:val="double" w:sz="6"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Calibri"/>
      <w:b/>
      <w:bCs/>
      <w:sz w:val="24"/>
      <w:szCs w:val="24"/>
      <w:lang w:val="es-EC" w:eastAsia="es-EC"/>
    </w:rPr>
  </w:style>
  <w:style w:type="paragraph" w:customStyle="1" w:styleId="xl93">
    <w:name w:val="xl93"/>
    <w:basedOn w:val="Normal"/>
    <w:rsid w:val="00724D63"/>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Calibri"/>
      <w:b/>
      <w:bCs/>
      <w:sz w:val="24"/>
      <w:szCs w:val="24"/>
      <w:lang w:val="es-EC" w:eastAsia="es-EC"/>
    </w:rPr>
  </w:style>
  <w:style w:type="paragraph" w:customStyle="1" w:styleId="xl94">
    <w:name w:val="xl94"/>
    <w:basedOn w:val="Normal"/>
    <w:rsid w:val="00724D6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Calibri"/>
      <w:b/>
      <w:bCs/>
      <w:sz w:val="24"/>
      <w:szCs w:val="24"/>
      <w:lang w:val="es-EC" w:eastAsia="es-EC"/>
    </w:rPr>
  </w:style>
  <w:style w:type="paragraph" w:customStyle="1" w:styleId="xl95">
    <w:name w:val="xl95"/>
    <w:basedOn w:val="Normal"/>
    <w:rsid w:val="00724D63"/>
    <w:pPr>
      <w:pBdr>
        <w:top w:val="double" w:sz="6"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Calibri"/>
      <w:b/>
      <w:bCs/>
      <w:sz w:val="24"/>
      <w:szCs w:val="24"/>
      <w:lang w:val="es-EC" w:eastAsia="es-EC"/>
    </w:rPr>
  </w:style>
  <w:style w:type="paragraph" w:customStyle="1" w:styleId="xl96">
    <w:name w:val="xl96"/>
    <w:basedOn w:val="Normal"/>
    <w:rsid w:val="00724D63"/>
    <w:pPr>
      <w:pBdr>
        <w:top w:val="double" w:sz="6" w:space="0" w:color="auto"/>
        <w:left w:val="single" w:sz="4" w:space="0" w:color="auto"/>
        <w:bottom w:val="single" w:sz="8" w:space="0" w:color="auto"/>
        <w:right w:val="double" w:sz="6" w:space="0" w:color="auto"/>
      </w:pBdr>
      <w:spacing w:before="100" w:beforeAutospacing="1" w:after="100" w:afterAutospacing="1" w:line="240" w:lineRule="auto"/>
      <w:jc w:val="center"/>
      <w:textAlignment w:val="center"/>
    </w:pPr>
    <w:rPr>
      <w:rFonts w:eastAsia="Times New Roman" w:cs="Calibri"/>
      <w:b/>
      <w:bCs/>
      <w:sz w:val="24"/>
      <w:szCs w:val="24"/>
      <w:lang w:val="es-EC" w:eastAsia="es-EC"/>
    </w:rPr>
  </w:style>
  <w:style w:type="paragraph" w:customStyle="1" w:styleId="xl97">
    <w:name w:val="xl97"/>
    <w:basedOn w:val="Normal"/>
    <w:rsid w:val="00724D6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Calibri"/>
      <w:b/>
      <w:bCs/>
      <w:sz w:val="24"/>
      <w:szCs w:val="24"/>
      <w:lang w:val="es-EC" w:eastAsia="es-EC"/>
    </w:rPr>
  </w:style>
  <w:style w:type="paragraph" w:customStyle="1" w:styleId="xl98">
    <w:name w:val="xl98"/>
    <w:basedOn w:val="Normal"/>
    <w:rsid w:val="00724D63"/>
    <w:pPr>
      <w:pBdr>
        <w:top w:val="single" w:sz="8" w:space="0" w:color="auto"/>
        <w:left w:val="single" w:sz="4" w:space="0" w:color="auto"/>
        <w:right w:val="double" w:sz="6" w:space="0" w:color="auto"/>
      </w:pBdr>
      <w:spacing w:before="100" w:beforeAutospacing="1" w:after="100" w:afterAutospacing="1" w:line="240" w:lineRule="auto"/>
      <w:jc w:val="center"/>
      <w:textAlignment w:val="center"/>
    </w:pPr>
    <w:rPr>
      <w:rFonts w:eastAsia="Times New Roman" w:cs="Calibri"/>
      <w:b/>
      <w:bCs/>
      <w:sz w:val="24"/>
      <w:szCs w:val="24"/>
      <w:lang w:val="es-EC" w:eastAsia="es-EC"/>
    </w:rPr>
  </w:style>
  <w:style w:type="paragraph" w:customStyle="1" w:styleId="xl99">
    <w:name w:val="xl99"/>
    <w:basedOn w:val="Normal"/>
    <w:rsid w:val="00724D63"/>
    <w:pPr>
      <w:pBdr>
        <w:left w:val="single" w:sz="4" w:space="0" w:color="auto"/>
        <w:bottom w:val="single" w:sz="8" w:space="0" w:color="auto"/>
        <w:right w:val="double" w:sz="6" w:space="0" w:color="auto"/>
      </w:pBdr>
      <w:spacing w:before="100" w:beforeAutospacing="1" w:after="100" w:afterAutospacing="1" w:line="240" w:lineRule="auto"/>
      <w:jc w:val="center"/>
      <w:textAlignment w:val="center"/>
    </w:pPr>
    <w:rPr>
      <w:rFonts w:eastAsia="Times New Roman" w:cs="Calibri"/>
      <w:b/>
      <w:bCs/>
      <w:sz w:val="24"/>
      <w:szCs w:val="24"/>
      <w:lang w:val="es-EC" w:eastAsia="es-EC"/>
    </w:rPr>
  </w:style>
  <w:style w:type="paragraph" w:customStyle="1" w:styleId="xl100">
    <w:name w:val="xl100"/>
    <w:basedOn w:val="Normal"/>
    <w:rsid w:val="00724D63"/>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eastAsia="Times New Roman" w:cs="Calibri"/>
      <w:color w:val="212121"/>
      <w:sz w:val="18"/>
      <w:szCs w:val="18"/>
      <w:lang w:val="es-EC" w:eastAsia="es-EC"/>
    </w:rPr>
  </w:style>
  <w:style w:type="paragraph" w:customStyle="1" w:styleId="xl101">
    <w:name w:val="xl101"/>
    <w:basedOn w:val="Normal"/>
    <w:rsid w:val="00724D63"/>
    <w:pPr>
      <w:spacing w:before="100" w:beforeAutospacing="1" w:after="100" w:afterAutospacing="1" w:line="240" w:lineRule="auto"/>
    </w:pPr>
    <w:rPr>
      <w:rFonts w:eastAsia="Times New Roman" w:cs="Calibri"/>
      <w:sz w:val="18"/>
      <w:szCs w:val="18"/>
      <w:lang w:val="es-EC" w:eastAsia="es-EC"/>
    </w:rPr>
  </w:style>
  <w:style w:type="paragraph" w:customStyle="1" w:styleId="xl102">
    <w:name w:val="xl102"/>
    <w:basedOn w:val="Normal"/>
    <w:rsid w:val="00724D63"/>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cs="Calibri"/>
      <w:sz w:val="18"/>
      <w:szCs w:val="18"/>
      <w:lang w:val="es-EC" w:eastAsia="es-EC"/>
    </w:rPr>
  </w:style>
  <w:style w:type="paragraph" w:customStyle="1" w:styleId="defaultfont">
    <w:name w:val="defaultfont"/>
    <w:basedOn w:val="Normal"/>
    <w:rsid w:val="00486BFE"/>
    <w:pPr>
      <w:spacing w:before="100" w:beforeAutospacing="1" w:after="100" w:afterAutospacing="1" w:line="240" w:lineRule="auto"/>
    </w:pPr>
    <w:rPr>
      <w:rFonts w:ascii="Times New Roman" w:eastAsia="Times New Roman" w:hAnsi="Times New Roman"/>
      <w:sz w:val="24"/>
      <w:szCs w:val="24"/>
      <w:lang w:val="es-EC" w:eastAsia="es-EC"/>
    </w:rPr>
  </w:style>
  <w:style w:type="character" w:customStyle="1" w:styleId="apple-converted-space">
    <w:name w:val="apple-converted-space"/>
    <w:basedOn w:val="Fuentedeprrafopredeter"/>
    <w:rsid w:val="00486BFE"/>
  </w:style>
  <w:style w:type="paragraph" w:customStyle="1" w:styleId="xl103">
    <w:name w:val="xl103"/>
    <w:basedOn w:val="Normal"/>
    <w:rsid w:val="00486BFE"/>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eastAsia="Times New Roman"/>
      <w:b/>
      <w:bCs/>
      <w:color w:val="000000"/>
      <w:sz w:val="24"/>
      <w:szCs w:val="24"/>
      <w:lang w:val="es-EC" w:eastAsia="es-EC"/>
    </w:rPr>
  </w:style>
  <w:style w:type="paragraph" w:customStyle="1" w:styleId="xl104">
    <w:name w:val="xl104"/>
    <w:basedOn w:val="Normal"/>
    <w:rsid w:val="00486BFE"/>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bCs/>
      <w:color w:val="000000"/>
      <w:sz w:val="24"/>
      <w:szCs w:val="24"/>
      <w:lang w:val="es-EC" w:eastAsia="es-EC"/>
    </w:rPr>
  </w:style>
  <w:style w:type="paragraph" w:customStyle="1" w:styleId="xl105">
    <w:name w:val="xl105"/>
    <w:basedOn w:val="Normal"/>
    <w:rsid w:val="00486BFE"/>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18"/>
      <w:szCs w:val="18"/>
      <w:lang w:val="es-EC" w:eastAsia="es-EC"/>
    </w:rPr>
  </w:style>
  <w:style w:type="paragraph" w:customStyle="1" w:styleId="xl106">
    <w:name w:val="xl106"/>
    <w:basedOn w:val="Normal"/>
    <w:rsid w:val="00486BF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333300"/>
      <w:sz w:val="18"/>
      <w:szCs w:val="18"/>
      <w:lang w:val="es-EC" w:eastAsia="es-EC"/>
    </w:rPr>
  </w:style>
  <w:style w:type="paragraph" w:customStyle="1" w:styleId="xl107">
    <w:name w:val="xl107"/>
    <w:basedOn w:val="Normal"/>
    <w:rsid w:val="00486BF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16"/>
      <w:szCs w:val="16"/>
      <w:lang w:val="es-EC" w:eastAsia="es-EC"/>
    </w:rPr>
  </w:style>
  <w:style w:type="paragraph" w:customStyle="1" w:styleId="xl108">
    <w:name w:val="xl108"/>
    <w:basedOn w:val="Normal"/>
    <w:rsid w:val="00486BF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000000"/>
      <w:sz w:val="16"/>
      <w:szCs w:val="16"/>
      <w:lang w:val="es-EC" w:eastAsia="es-EC"/>
    </w:rPr>
  </w:style>
  <w:style w:type="paragraph" w:customStyle="1" w:styleId="xl109">
    <w:name w:val="xl109"/>
    <w:basedOn w:val="Normal"/>
    <w:rsid w:val="00486BF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333300"/>
      <w:sz w:val="18"/>
      <w:szCs w:val="18"/>
      <w:lang w:val="es-EC" w:eastAsia="es-EC"/>
    </w:rPr>
  </w:style>
  <w:style w:type="paragraph" w:customStyle="1" w:styleId="xl110">
    <w:name w:val="xl110"/>
    <w:basedOn w:val="Normal"/>
    <w:rsid w:val="00486BF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333300"/>
      <w:sz w:val="18"/>
      <w:szCs w:val="18"/>
      <w:lang w:val="es-EC" w:eastAsia="es-EC"/>
    </w:rPr>
  </w:style>
  <w:style w:type="paragraph" w:customStyle="1" w:styleId="xl111">
    <w:name w:val="xl111"/>
    <w:basedOn w:val="Normal"/>
    <w:rsid w:val="00486BFE"/>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s-EC" w:eastAsia="es-EC"/>
    </w:rPr>
  </w:style>
  <w:style w:type="paragraph" w:customStyle="1" w:styleId="TableParagraph">
    <w:name w:val="Table Paragraph"/>
    <w:basedOn w:val="Normal"/>
    <w:uiPriority w:val="1"/>
    <w:qFormat/>
    <w:rsid w:val="00486BFE"/>
    <w:pPr>
      <w:widowControl w:val="0"/>
      <w:spacing w:after="0" w:line="240" w:lineRule="auto"/>
      <w:ind w:left="28" w:right="83"/>
    </w:pPr>
    <w:rPr>
      <w:rFonts w:ascii="Arial" w:eastAsia="Arial" w:hAnsi="Arial" w:cs="Arial"/>
    </w:rPr>
  </w:style>
  <w:style w:type="character" w:customStyle="1" w:styleId="UnresolvedMention">
    <w:name w:val="Unresolved Mention"/>
    <w:uiPriority w:val="99"/>
    <w:semiHidden/>
    <w:unhideWhenUsed/>
    <w:rsid w:val="008137E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85081619">
      <w:bodyDiv w:val="1"/>
      <w:marLeft w:val="0"/>
      <w:marRight w:val="0"/>
      <w:marTop w:val="0"/>
      <w:marBottom w:val="0"/>
      <w:divBdr>
        <w:top w:val="none" w:sz="0" w:space="0" w:color="auto"/>
        <w:left w:val="none" w:sz="0" w:space="0" w:color="auto"/>
        <w:bottom w:val="none" w:sz="0" w:space="0" w:color="auto"/>
        <w:right w:val="none" w:sz="0" w:space="0" w:color="auto"/>
      </w:divBdr>
    </w:div>
    <w:div w:id="140729647">
      <w:bodyDiv w:val="1"/>
      <w:marLeft w:val="0"/>
      <w:marRight w:val="0"/>
      <w:marTop w:val="0"/>
      <w:marBottom w:val="0"/>
      <w:divBdr>
        <w:top w:val="none" w:sz="0" w:space="0" w:color="auto"/>
        <w:left w:val="none" w:sz="0" w:space="0" w:color="auto"/>
        <w:bottom w:val="none" w:sz="0" w:space="0" w:color="auto"/>
        <w:right w:val="none" w:sz="0" w:space="0" w:color="auto"/>
      </w:divBdr>
    </w:div>
    <w:div w:id="148257903">
      <w:bodyDiv w:val="1"/>
      <w:marLeft w:val="0"/>
      <w:marRight w:val="0"/>
      <w:marTop w:val="0"/>
      <w:marBottom w:val="0"/>
      <w:divBdr>
        <w:top w:val="none" w:sz="0" w:space="0" w:color="auto"/>
        <w:left w:val="none" w:sz="0" w:space="0" w:color="auto"/>
        <w:bottom w:val="none" w:sz="0" w:space="0" w:color="auto"/>
        <w:right w:val="none" w:sz="0" w:space="0" w:color="auto"/>
      </w:divBdr>
    </w:div>
    <w:div w:id="172846090">
      <w:bodyDiv w:val="1"/>
      <w:marLeft w:val="0"/>
      <w:marRight w:val="0"/>
      <w:marTop w:val="0"/>
      <w:marBottom w:val="0"/>
      <w:divBdr>
        <w:top w:val="none" w:sz="0" w:space="0" w:color="auto"/>
        <w:left w:val="none" w:sz="0" w:space="0" w:color="auto"/>
        <w:bottom w:val="none" w:sz="0" w:space="0" w:color="auto"/>
        <w:right w:val="none" w:sz="0" w:space="0" w:color="auto"/>
      </w:divBdr>
    </w:div>
    <w:div w:id="332727717">
      <w:bodyDiv w:val="1"/>
      <w:marLeft w:val="0"/>
      <w:marRight w:val="0"/>
      <w:marTop w:val="0"/>
      <w:marBottom w:val="0"/>
      <w:divBdr>
        <w:top w:val="none" w:sz="0" w:space="0" w:color="auto"/>
        <w:left w:val="none" w:sz="0" w:space="0" w:color="auto"/>
        <w:bottom w:val="none" w:sz="0" w:space="0" w:color="auto"/>
        <w:right w:val="none" w:sz="0" w:space="0" w:color="auto"/>
      </w:divBdr>
    </w:div>
    <w:div w:id="347830437">
      <w:bodyDiv w:val="1"/>
      <w:marLeft w:val="0"/>
      <w:marRight w:val="0"/>
      <w:marTop w:val="0"/>
      <w:marBottom w:val="0"/>
      <w:divBdr>
        <w:top w:val="none" w:sz="0" w:space="0" w:color="auto"/>
        <w:left w:val="none" w:sz="0" w:space="0" w:color="auto"/>
        <w:bottom w:val="none" w:sz="0" w:space="0" w:color="auto"/>
        <w:right w:val="none" w:sz="0" w:space="0" w:color="auto"/>
      </w:divBdr>
    </w:div>
    <w:div w:id="402215537">
      <w:bodyDiv w:val="1"/>
      <w:marLeft w:val="0"/>
      <w:marRight w:val="0"/>
      <w:marTop w:val="0"/>
      <w:marBottom w:val="0"/>
      <w:divBdr>
        <w:top w:val="none" w:sz="0" w:space="0" w:color="auto"/>
        <w:left w:val="none" w:sz="0" w:space="0" w:color="auto"/>
        <w:bottom w:val="none" w:sz="0" w:space="0" w:color="auto"/>
        <w:right w:val="none" w:sz="0" w:space="0" w:color="auto"/>
      </w:divBdr>
    </w:div>
    <w:div w:id="404576005">
      <w:bodyDiv w:val="1"/>
      <w:marLeft w:val="0"/>
      <w:marRight w:val="0"/>
      <w:marTop w:val="0"/>
      <w:marBottom w:val="0"/>
      <w:divBdr>
        <w:top w:val="none" w:sz="0" w:space="0" w:color="auto"/>
        <w:left w:val="none" w:sz="0" w:space="0" w:color="auto"/>
        <w:bottom w:val="none" w:sz="0" w:space="0" w:color="auto"/>
        <w:right w:val="none" w:sz="0" w:space="0" w:color="auto"/>
      </w:divBdr>
    </w:div>
    <w:div w:id="416051686">
      <w:bodyDiv w:val="1"/>
      <w:marLeft w:val="0"/>
      <w:marRight w:val="0"/>
      <w:marTop w:val="0"/>
      <w:marBottom w:val="0"/>
      <w:divBdr>
        <w:top w:val="none" w:sz="0" w:space="0" w:color="auto"/>
        <w:left w:val="none" w:sz="0" w:space="0" w:color="auto"/>
        <w:bottom w:val="none" w:sz="0" w:space="0" w:color="auto"/>
        <w:right w:val="none" w:sz="0" w:space="0" w:color="auto"/>
      </w:divBdr>
    </w:div>
    <w:div w:id="553665387">
      <w:bodyDiv w:val="1"/>
      <w:marLeft w:val="0"/>
      <w:marRight w:val="0"/>
      <w:marTop w:val="0"/>
      <w:marBottom w:val="0"/>
      <w:divBdr>
        <w:top w:val="none" w:sz="0" w:space="0" w:color="auto"/>
        <w:left w:val="none" w:sz="0" w:space="0" w:color="auto"/>
        <w:bottom w:val="none" w:sz="0" w:space="0" w:color="auto"/>
        <w:right w:val="none" w:sz="0" w:space="0" w:color="auto"/>
      </w:divBdr>
    </w:div>
    <w:div w:id="565798898">
      <w:bodyDiv w:val="1"/>
      <w:marLeft w:val="0"/>
      <w:marRight w:val="0"/>
      <w:marTop w:val="0"/>
      <w:marBottom w:val="0"/>
      <w:divBdr>
        <w:top w:val="none" w:sz="0" w:space="0" w:color="auto"/>
        <w:left w:val="none" w:sz="0" w:space="0" w:color="auto"/>
        <w:bottom w:val="none" w:sz="0" w:space="0" w:color="auto"/>
        <w:right w:val="none" w:sz="0" w:space="0" w:color="auto"/>
      </w:divBdr>
    </w:div>
    <w:div w:id="589509165">
      <w:bodyDiv w:val="1"/>
      <w:marLeft w:val="0"/>
      <w:marRight w:val="0"/>
      <w:marTop w:val="0"/>
      <w:marBottom w:val="0"/>
      <w:divBdr>
        <w:top w:val="none" w:sz="0" w:space="0" w:color="auto"/>
        <w:left w:val="none" w:sz="0" w:space="0" w:color="auto"/>
        <w:bottom w:val="none" w:sz="0" w:space="0" w:color="auto"/>
        <w:right w:val="none" w:sz="0" w:space="0" w:color="auto"/>
      </w:divBdr>
    </w:div>
    <w:div w:id="601376697">
      <w:bodyDiv w:val="1"/>
      <w:marLeft w:val="0"/>
      <w:marRight w:val="0"/>
      <w:marTop w:val="0"/>
      <w:marBottom w:val="0"/>
      <w:divBdr>
        <w:top w:val="none" w:sz="0" w:space="0" w:color="auto"/>
        <w:left w:val="none" w:sz="0" w:space="0" w:color="auto"/>
        <w:bottom w:val="none" w:sz="0" w:space="0" w:color="auto"/>
        <w:right w:val="none" w:sz="0" w:space="0" w:color="auto"/>
      </w:divBdr>
    </w:div>
    <w:div w:id="659309419">
      <w:bodyDiv w:val="1"/>
      <w:marLeft w:val="0"/>
      <w:marRight w:val="0"/>
      <w:marTop w:val="0"/>
      <w:marBottom w:val="0"/>
      <w:divBdr>
        <w:top w:val="none" w:sz="0" w:space="0" w:color="auto"/>
        <w:left w:val="none" w:sz="0" w:space="0" w:color="auto"/>
        <w:bottom w:val="none" w:sz="0" w:space="0" w:color="auto"/>
        <w:right w:val="none" w:sz="0" w:space="0" w:color="auto"/>
      </w:divBdr>
    </w:div>
    <w:div w:id="662046273">
      <w:bodyDiv w:val="1"/>
      <w:marLeft w:val="0"/>
      <w:marRight w:val="0"/>
      <w:marTop w:val="0"/>
      <w:marBottom w:val="0"/>
      <w:divBdr>
        <w:top w:val="none" w:sz="0" w:space="0" w:color="auto"/>
        <w:left w:val="none" w:sz="0" w:space="0" w:color="auto"/>
        <w:bottom w:val="none" w:sz="0" w:space="0" w:color="auto"/>
        <w:right w:val="none" w:sz="0" w:space="0" w:color="auto"/>
      </w:divBdr>
    </w:div>
    <w:div w:id="760446296">
      <w:bodyDiv w:val="1"/>
      <w:marLeft w:val="0"/>
      <w:marRight w:val="0"/>
      <w:marTop w:val="0"/>
      <w:marBottom w:val="0"/>
      <w:divBdr>
        <w:top w:val="none" w:sz="0" w:space="0" w:color="auto"/>
        <w:left w:val="none" w:sz="0" w:space="0" w:color="auto"/>
        <w:bottom w:val="none" w:sz="0" w:space="0" w:color="auto"/>
        <w:right w:val="none" w:sz="0" w:space="0" w:color="auto"/>
      </w:divBdr>
    </w:div>
    <w:div w:id="770930187">
      <w:bodyDiv w:val="1"/>
      <w:marLeft w:val="0"/>
      <w:marRight w:val="0"/>
      <w:marTop w:val="0"/>
      <w:marBottom w:val="0"/>
      <w:divBdr>
        <w:top w:val="none" w:sz="0" w:space="0" w:color="auto"/>
        <w:left w:val="none" w:sz="0" w:space="0" w:color="auto"/>
        <w:bottom w:val="none" w:sz="0" w:space="0" w:color="auto"/>
        <w:right w:val="none" w:sz="0" w:space="0" w:color="auto"/>
      </w:divBdr>
    </w:div>
    <w:div w:id="818770982">
      <w:bodyDiv w:val="1"/>
      <w:marLeft w:val="0"/>
      <w:marRight w:val="0"/>
      <w:marTop w:val="0"/>
      <w:marBottom w:val="0"/>
      <w:divBdr>
        <w:top w:val="none" w:sz="0" w:space="0" w:color="auto"/>
        <w:left w:val="none" w:sz="0" w:space="0" w:color="auto"/>
        <w:bottom w:val="none" w:sz="0" w:space="0" w:color="auto"/>
        <w:right w:val="none" w:sz="0" w:space="0" w:color="auto"/>
      </w:divBdr>
    </w:div>
    <w:div w:id="822887789">
      <w:bodyDiv w:val="1"/>
      <w:marLeft w:val="0"/>
      <w:marRight w:val="0"/>
      <w:marTop w:val="0"/>
      <w:marBottom w:val="0"/>
      <w:divBdr>
        <w:top w:val="none" w:sz="0" w:space="0" w:color="auto"/>
        <w:left w:val="none" w:sz="0" w:space="0" w:color="auto"/>
        <w:bottom w:val="none" w:sz="0" w:space="0" w:color="auto"/>
        <w:right w:val="none" w:sz="0" w:space="0" w:color="auto"/>
      </w:divBdr>
    </w:div>
    <w:div w:id="828591403">
      <w:bodyDiv w:val="1"/>
      <w:marLeft w:val="0"/>
      <w:marRight w:val="0"/>
      <w:marTop w:val="0"/>
      <w:marBottom w:val="0"/>
      <w:divBdr>
        <w:top w:val="none" w:sz="0" w:space="0" w:color="auto"/>
        <w:left w:val="none" w:sz="0" w:space="0" w:color="auto"/>
        <w:bottom w:val="none" w:sz="0" w:space="0" w:color="auto"/>
        <w:right w:val="none" w:sz="0" w:space="0" w:color="auto"/>
      </w:divBdr>
    </w:div>
    <w:div w:id="830482068">
      <w:bodyDiv w:val="1"/>
      <w:marLeft w:val="0"/>
      <w:marRight w:val="0"/>
      <w:marTop w:val="0"/>
      <w:marBottom w:val="0"/>
      <w:divBdr>
        <w:top w:val="none" w:sz="0" w:space="0" w:color="auto"/>
        <w:left w:val="none" w:sz="0" w:space="0" w:color="auto"/>
        <w:bottom w:val="none" w:sz="0" w:space="0" w:color="auto"/>
        <w:right w:val="none" w:sz="0" w:space="0" w:color="auto"/>
      </w:divBdr>
    </w:div>
    <w:div w:id="866674279">
      <w:bodyDiv w:val="1"/>
      <w:marLeft w:val="0"/>
      <w:marRight w:val="0"/>
      <w:marTop w:val="0"/>
      <w:marBottom w:val="0"/>
      <w:divBdr>
        <w:top w:val="none" w:sz="0" w:space="0" w:color="auto"/>
        <w:left w:val="none" w:sz="0" w:space="0" w:color="auto"/>
        <w:bottom w:val="none" w:sz="0" w:space="0" w:color="auto"/>
        <w:right w:val="none" w:sz="0" w:space="0" w:color="auto"/>
      </w:divBdr>
    </w:div>
    <w:div w:id="897785280">
      <w:bodyDiv w:val="1"/>
      <w:marLeft w:val="0"/>
      <w:marRight w:val="0"/>
      <w:marTop w:val="0"/>
      <w:marBottom w:val="0"/>
      <w:divBdr>
        <w:top w:val="none" w:sz="0" w:space="0" w:color="auto"/>
        <w:left w:val="none" w:sz="0" w:space="0" w:color="auto"/>
        <w:bottom w:val="none" w:sz="0" w:space="0" w:color="auto"/>
        <w:right w:val="none" w:sz="0" w:space="0" w:color="auto"/>
      </w:divBdr>
    </w:div>
    <w:div w:id="939606913">
      <w:bodyDiv w:val="1"/>
      <w:marLeft w:val="0"/>
      <w:marRight w:val="0"/>
      <w:marTop w:val="0"/>
      <w:marBottom w:val="0"/>
      <w:divBdr>
        <w:top w:val="none" w:sz="0" w:space="0" w:color="auto"/>
        <w:left w:val="none" w:sz="0" w:space="0" w:color="auto"/>
        <w:bottom w:val="none" w:sz="0" w:space="0" w:color="auto"/>
        <w:right w:val="none" w:sz="0" w:space="0" w:color="auto"/>
      </w:divBdr>
    </w:div>
    <w:div w:id="943735084">
      <w:bodyDiv w:val="1"/>
      <w:marLeft w:val="0"/>
      <w:marRight w:val="0"/>
      <w:marTop w:val="0"/>
      <w:marBottom w:val="0"/>
      <w:divBdr>
        <w:top w:val="none" w:sz="0" w:space="0" w:color="auto"/>
        <w:left w:val="none" w:sz="0" w:space="0" w:color="auto"/>
        <w:bottom w:val="none" w:sz="0" w:space="0" w:color="auto"/>
        <w:right w:val="none" w:sz="0" w:space="0" w:color="auto"/>
      </w:divBdr>
    </w:div>
    <w:div w:id="989790674">
      <w:bodyDiv w:val="1"/>
      <w:marLeft w:val="0"/>
      <w:marRight w:val="0"/>
      <w:marTop w:val="0"/>
      <w:marBottom w:val="0"/>
      <w:divBdr>
        <w:top w:val="none" w:sz="0" w:space="0" w:color="auto"/>
        <w:left w:val="none" w:sz="0" w:space="0" w:color="auto"/>
        <w:bottom w:val="none" w:sz="0" w:space="0" w:color="auto"/>
        <w:right w:val="none" w:sz="0" w:space="0" w:color="auto"/>
      </w:divBdr>
    </w:div>
    <w:div w:id="1003321268">
      <w:bodyDiv w:val="1"/>
      <w:marLeft w:val="0"/>
      <w:marRight w:val="0"/>
      <w:marTop w:val="0"/>
      <w:marBottom w:val="0"/>
      <w:divBdr>
        <w:top w:val="none" w:sz="0" w:space="0" w:color="auto"/>
        <w:left w:val="none" w:sz="0" w:space="0" w:color="auto"/>
        <w:bottom w:val="none" w:sz="0" w:space="0" w:color="auto"/>
        <w:right w:val="none" w:sz="0" w:space="0" w:color="auto"/>
      </w:divBdr>
    </w:div>
    <w:div w:id="1053579484">
      <w:bodyDiv w:val="1"/>
      <w:marLeft w:val="0"/>
      <w:marRight w:val="0"/>
      <w:marTop w:val="0"/>
      <w:marBottom w:val="0"/>
      <w:divBdr>
        <w:top w:val="none" w:sz="0" w:space="0" w:color="auto"/>
        <w:left w:val="none" w:sz="0" w:space="0" w:color="auto"/>
        <w:bottom w:val="none" w:sz="0" w:space="0" w:color="auto"/>
        <w:right w:val="none" w:sz="0" w:space="0" w:color="auto"/>
      </w:divBdr>
    </w:div>
    <w:div w:id="1077048887">
      <w:bodyDiv w:val="1"/>
      <w:marLeft w:val="0"/>
      <w:marRight w:val="0"/>
      <w:marTop w:val="0"/>
      <w:marBottom w:val="0"/>
      <w:divBdr>
        <w:top w:val="none" w:sz="0" w:space="0" w:color="auto"/>
        <w:left w:val="none" w:sz="0" w:space="0" w:color="auto"/>
        <w:bottom w:val="none" w:sz="0" w:space="0" w:color="auto"/>
        <w:right w:val="none" w:sz="0" w:space="0" w:color="auto"/>
      </w:divBdr>
    </w:div>
    <w:div w:id="1102870749">
      <w:bodyDiv w:val="1"/>
      <w:marLeft w:val="0"/>
      <w:marRight w:val="0"/>
      <w:marTop w:val="0"/>
      <w:marBottom w:val="0"/>
      <w:divBdr>
        <w:top w:val="none" w:sz="0" w:space="0" w:color="auto"/>
        <w:left w:val="none" w:sz="0" w:space="0" w:color="auto"/>
        <w:bottom w:val="none" w:sz="0" w:space="0" w:color="auto"/>
        <w:right w:val="none" w:sz="0" w:space="0" w:color="auto"/>
      </w:divBdr>
    </w:div>
    <w:div w:id="1138260075">
      <w:bodyDiv w:val="1"/>
      <w:marLeft w:val="0"/>
      <w:marRight w:val="0"/>
      <w:marTop w:val="0"/>
      <w:marBottom w:val="0"/>
      <w:divBdr>
        <w:top w:val="none" w:sz="0" w:space="0" w:color="auto"/>
        <w:left w:val="none" w:sz="0" w:space="0" w:color="auto"/>
        <w:bottom w:val="none" w:sz="0" w:space="0" w:color="auto"/>
        <w:right w:val="none" w:sz="0" w:space="0" w:color="auto"/>
      </w:divBdr>
    </w:div>
    <w:div w:id="1226602462">
      <w:bodyDiv w:val="1"/>
      <w:marLeft w:val="0"/>
      <w:marRight w:val="0"/>
      <w:marTop w:val="0"/>
      <w:marBottom w:val="0"/>
      <w:divBdr>
        <w:top w:val="none" w:sz="0" w:space="0" w:color="auto"/>
        <w:left w:val="none" w:sz="0" w:space="0" w:color="auto"/>
        <w:bottom w:val="none" w:sz="0" w:space="0" w:color="auto"/>
        <w:right w:val="none" w:sz="0" w:space="0" w:color="auto"/>
      </w:divBdr>
    </w:div>
    <w:div w:id="1262714065">
      <w:bodyDiv w:val="1"/>
      <w:marLeft w:val="0"/>
      <w:marRight w:val="0"/>
      <w:marTop w:val="0"/>
      <w:marBottom w:val="0"/>
      <w:divBdr>
        <w:top w:val="none" w:sz="0" w:space="0" w:color="auto"/>
        <w:left w:val="none" w:sz="0" w:space="0" w:color="auto"/>
        <w:bottom w:val="none" w:sz="0" w:space="0" w:color="auto"/>
        <w:right w:val="none" w:sz="0" w:space="0" w:color="auto"/>
      </w:divBdr>
    </w:div>
    <w:div w:id="1280063077">
      <w:bodyDiv w:val="1"/>
      <w:marLeft w:val="0"/>
      <w:marRight w:val="0"/>
      <w:marTop w:val="0"/>
      <w:marBottom w:val="0"/>
      <w:divBdr>
        <w:top w:val="none" w:sz="0" w:space="0" w:color="auto"/>
        <w:left w:val="none" w:sz="0" w:space="0" w:color="auto"/>
        <w:bottom w:val="none" w:sz="0" w:space="0" w:color="auto"/>
        <w:right w:val="none" w:sz="0" w:space="0" w:color="auto"/>
      </w:divBdr>
    </w:div>
    <w:div w:id="1330601976">
      <w:bodyDiv w:val="1"/>
      <w:marLeft w:val="0"/>
      <w:marRight w:val="0"/>
      <w:marTop w:val="0"/>
      <w:marBottom w:val="0"/>
      <w:divBdr>
        <w:top w:val="none" w:sz="0" w:space="0" w:color="auto"/>
        <w:left w:val="none" w:sz="0" w:space="0" w:color="auto"/>
        <w:bottom w:val="none" w:sz="0" w:space="0" w:color="auto"/>
        <w:right w:val="none" w:sz="0" w:space="0" w:color="auto"/>
      </w:divBdr>
    </w:div>
    <w:div w:id="1337465485">
      <w:bodyDiv w:val="1"/>
      <w:marLeft w:val="0"/>
      <w:marRight w:val="0"/>
      <w:marTop w:val="0"/>
      <w:marBottom w:val="0"/>
      <w:divBdr>
        <w:top w:val="none" w:sz="0" w:space="0" w:color="auto"/>
        <w:left w:val="none" w:sz="0" w:space="0" w:color="auto"/>
        <w:bottom w:val="none" w:sz="0" w:space="0" w:color="auto"/>
        <w:right w:val="none" w:sz="0" w:space="0" w:color="auto"/>
      </w:divBdr>
    </w:div>
    <w:div w:id="1342202685">
      <w:bodyDiv w:val="1"/>
      <w:marLeft w:val="0"/>
      <w:marRight w:val="0"/>
      <w:marTop w:val="0"/>
      <w:marBottom w:val="0"/>
      <w:divBdr>
        <w:top w:val="none" w:sz="0" w:space="0" w:color="auto"/>
        <w:left w:val="none" w:sz="0" w:space="0" w:color="auto"/>
        <w:bottom w:val="none" w:sz="0" w:space="0" w:color="auto"/>
        <w:right w:val="none" w:sz="0" w:space="0" w:color="auto"/>
      </w:divBdr>
    </w:div>
    <w:div w:id="1402479316">
      <w:bodyDiv w:val="1"/>
      <w:marLeft w:val="0"/>
      <w:marRight w:val="0"/>
      <w:marTop w:val="0"/>
      <w:marBottom w:val="0"/>
      <w:divBdr>
        <w:top w:val="none" w:sz="0" w:space="0" w:color="auto"/>
        <w:left w:val="none" w:sz="0" w:space="0" w:color="auto"/>
        <w:bottom w:val="none" w:sz="0" w:space="0" w:color="auto"/>
        <w:right w:val="none" w:sz="0" w:space="0" w:color="auto"/>
      </w:divBdr>
    </w:div>
    <w:div w:id="1405906395">
      <w:bodyDiv w:val="1"/>
      <w:marLeft w:val="0"/>
      <w:marRight w:val="0"/>
      <w:marTop w:val="0"/>
      <w:marBottom w:val="0"/>
      <w:divBdr>
        <w:top w:val="none" w:sz="0" w:space="0" w:color="auto"/>
        <w:left w:val="none" w:sz="0" w:space="0" w:color="auto"/>
        <w:bottom w:val="none" w:sz="0" w:space="0" w:color="auto"/>
        <w:right w:val="none" w:sz="0" w:space="0" w:color="auto"/>
      </w:divBdr>
    </w:div>
    <w:div w:id="1424955256">
      <w:bodyDiv w:val="1"/>
      <w:marLeft w:val="0"/>
      <w:marRight w:val="0"/>
      <w:marTop w:val="0"/>
      <w:marBottom w:val="0"/>
      <w:divBdr>
        <w:top w:val="none" w:sz="0" w:space="0" w:color="auto"/>
        <w:left w:val="none" w:sz="0" w:space="0" w:color="auto"/>
        <w:bottom w:val="none" w:sz="0" w:space="0" w:color="auto"/>
        <w:right w:val="none" w:sz="0" w:space="0" w:color="auto"/>
      </w:divBdr>
    </w:div>
    <w:div w:id="1446727261">
      <w:bodyDiv w:val="1"/>
      <w:marLeft w:val="0"/>
      <w:marRight w:val="0"/>
      <w:marTop w:val="0"/>
      <w:marBottom w:val="0"/>
      <w:divBdr>
        <w:top w:val="none" w:sz="0" w:space="0" w:color="auto"/>
        <w:left w:val="none" w:sz="0" w:space="0" w:color="auto"/>
        <w:bottom w:val="none" w:sz="0" w:space="0" w:color="auto"/>
        <w:right w:val="none" w:sz="0" w:space="0" w:color="auto"/>
      </w:divBdr>
    </w:div>
    <w:div w:id="1488129009">
      <w:bodyDiv w:val="1"/>
      <w:marLeft w:val="0"/>
      <w:marRight w:val="0"/>
      <w:marTop w:val="0"/>
      <w:marBottom w:val="0"/>
      <w:divBdr>
        <w:top w:val="none" w:sz="0" w:space="0" w:color="auto"/>
        <w:left w:val="none" w:sz="0" w:space="0" w:color="auto"/>
        <w:bottom w:val="none" w:sz="0" w:space="0" w:color="auto"/>
        <w:right w:val="none" w:sz="0" w:space="0" w:color="auto"/>
      </w:divBdr>
    </w:div>
    <w:div w:id="1509295923">
      <w:bodyDiv w:val="1"/>
      <w:marLeft w:val="0"/>
      <w:marRight w:val="0"/>
      <w:marTop w:val="0"/>
      <w:marBottom w:val="0"/>
      <w:divBdr>
        <w:top w:val="none" w:sz="0" w:space="0" w:color="auto"/>
        <w:left w:val="none" w:sz="0" w:space="0" w:color="auto"/>
        <w:bottom w:val="none" w:sz="0" w:space="0" w:color="auto"/>
        <w:right w:val="none" w:sz="0" w:space="0" w:color="auto"/>
      </w:divBdr>
    </w:div>
    <w:div w:id="1517228379">
      <w:bodyDiv w:val="1"/>
      <w:marLeft w:val="0"/>
      <w:marRight w:val="0"/>
      <w:marTop w:val="0"/>
      <w:marBottom w:val="0"/>
      <w:divBdr>
        <w:top w:val="none" w:sz="0" w:space="0" w:color="auto"/>
        <w:left w:val="none" w:sz="0" w:space="0" w:color="auto"/>
        <w:bottom w:val="none" w:sz="0" w:space="0" w:color="auto"/>
        <w:right w:val="none" w:sz="0" w:space="0" w:color="auto"/>
      </w:divBdr>
    </w:div>
    <w:div w:id="1543250845">
      <w:bodyDiv w:val="1"/>
      <w:marLeft w:val="0"/>
      <w:marRight w:val="0"/>
      <w:marTop w:val="0"/>
      <w:marBottom w:val="0"/>
      <w:divBdr>
        <w:top w:val="none" w:sz="0" w:space="0" w:color="auto"/>
        <w:left w:val="none" w:sz="0" w:space="0" w:color="auto"/>
        <w:bottom w:val="none" w:sz="0" w:space="0" w:color="auto"/>
        <w:right w:val="none" w:sz="0" w:space="0" w:color="auto"/>
      </w:divBdr>
    </w:div>
    <w:div w:id="1654487704">
      <w:bodyDiv w:val="1"/>
      <w:marLeft w:val="0"/>
      <w:marRight w:val="0"/>
      <w:marTop w:val="0"/>
      <w:marBottom w:val="0"/>
      <w:divBdr>
        <w:top w:val="none" w:sz="0" w:space="0" w:color="auto"/>
        <w:left w:val="none" w:sz="0" w:space="0" w:color="auto"/>
        <w:bottom w:val="none" w:sz="0" w:space="0" w:color="auto"/>
        <w:right w:val="none" w:sz="0" w:space="0" w:color="auto"/>
      </w:divBdr>
    </w:div>
    <w:div w:id="1735394976">
      <w:bodyDiv w:val="1"/>
      <w:marLeft w:val="0"/>
      <w:marRight w:val="0"/>
      <w:marTop w:val="0"/>
      <w:marBottom w:val="0"/>
      <w:divBdr>
        <w:top w:val="none" w:sz="0" w:space="0" w:color="auto"/>
        <w:left w:val="none" w:sz="0" w:space="0" w:color="auto"/>
        <w:bottom w:val="none" w:sz="0" w:space="0" w:color="auto"/>
        <w:right w:val="none" w:sz="0" w:space="0" w:color="auto"/>
      </w:divBdr>
    </w:div>
    <w:div w:id="1743603626">
      <w:bodyDiv w:val="1"/>
      <w:marLeft w:val="0"/>
      <w:marRight w:val="0"/>
      <w:marTop w:val="0"/>
      <w:marBottom w:val="0"/>
      <w:divBdr>
        <w:top w:val="none" w:sz="0" w:space="0" w:color="auto"/>
        <w:left w:val="none" w:sz="0" w:space="0" w:color="auto"/>
        <w:bottom w:val="none" w:sz="0" w:space="0" w:color="auto"/>
        <w:right w:val="none" w:sz="0" w:space="0" w:color="auto"/>
      </w:divBdr>
    </w:div>
    <w:div w:id="1758868374">
      <w:bodyDiv w:val="1"/>
      <w:marLeft w:val="0"/>
      <w:marRight w:val="0"/>
      <w:marTop w:val="0"/>
      <w:marBottom w:val="0"/>
      <w:divBdr>
        <w:top w:val="none" w:sz="0" w:space="0" w:color="auto"/>
        <w:left w:val="none" w:sz="0" w:space="0" w:color="auto"/>
        <w:bottom w:val="none" w:sz="0" w:space="0" w:color="auto"/>
        <w:right w:val="none" w:sz="0" w:space="0" w:color="auto"/>
      </w:divBdr>
    </w:div>
    <w:div w:id="1772773214">
      <w:bodyDiv w:val="1"/>
      <w:marLeft w:val="0"/>
      <w:marRight w:val="0"/>
      <w:marTop w:val="0"/>
      <w:marBottom w:val="0"/>
      <w:divBdr>
        <w:top w:val="none" w:sz="0" w:space="0" w:color="auto"/>
        <w:left w:val="none" w:sz="0" w:space="0" w:color="auto"/>
        <w:bottom w:val="none" w:sz="0" w:space="0" w:color="auto"/>
        <w:right w:val="none" w:sz="0" w:space="0" w:color="auto"/>
      </w:divBdr>
    </w:div>
    <w:div w:id="1804692442">
      <w:bodyDiv w:val="1"/>
      <w:marLeft w:val="0"/>
      <w:marRight w:val="0"/>
      <w:marTop w:val="0"/>
      <w:marBottom w:val="0"/>
      <w:divBdr>
        <w:top w:val="none" w:sz="0" w:space="0" w:color="auto"/>
        <w:left w:val="none" w:sz="0" w:space="0" w:color="auto"/>
        <w:bottom w:val="none" w:sz="0" w:space="0" w:color="auto"/>
        <w:right w:val="none" w:sz="0" w:space="0" w:color="auto"/>
      </w:divBdr>
    </w:div>
    <w:div w:id="1805007338">
      <w:bodyDiv w:val="1"/>
      <w:marLeft w:val="0"/>
      <w:marRight w:val="0"/>
      <w:marTop w:val="0"/>
      <w:marBottom w:val="0"/>
      <w:divBdr>
        <w:top w:val="none" w:sz="0" w:space="0" w:color="auto"/>
        <w:left w:val="none" w:sz="0" w:space="0" w:color="auto"/>
        <w:bottom w:val="none" w:sz="0" w:space="0" w:color="auto"/>
        <w:right w:val="none" w:sz="0" w:space="0" w:color="auto"/>
      </w:divBdr>
    </w:div>
    <w:div w:id="1832522153">
      <w:bodyDiv w:val="1"/>
      <w:marLeft w:val="0"/>
      <w:marRight w:val="0"/>
      <w:marTop w:val="0"/>
      <w:marBottom w:val="0"/>
      <w:divBdr>
        <w:top w:val="none" w:sz="0" w:space="0" w:color="auto"/>
        <w:left w:val="none" w:sz="0" w:space="0" w:color="auto"/>
        <w:bottom w:val="none" w:sz="0" w:space="0" w:color="auto"/>
        <w:right w:val="none" w:sz="0" w:space="0" w:color="auto"/>
      </w:divBdr>
    </w:div>
    <w:div w:id="1839077592">
      <w:bodyDiv w:val="1"/>
      <w:marLeft w:val="0"/>
      <w:marRight w:val="0"/>
      <w:marTop w:val="0"/>
      <w:marBottom w:val="0"/>
      <w:divBdr>
        <w:top w:val="none" w:sz="0" w:space="0" w:color="auto"/>
        <w:left w:val="none" w:sz="0" w:space="0" w:color="auto"/>
        <w:bottom w:val="none" w:sz="0" w:space="0" w:color="auto"/>
        <w:right w:val="none" w:sz="0" w:space="0" w:color="auto"/>
      </w:divBdr>
    </w:div>
    <w:div w:id="1907759733">
      <w:bodyDiv w:val="1"/>
      <w:marLeft w:val="0"/>
      <w:marRight w:val="0"/>
      <w:marTop w:val="0"/>
      <w:marBottom w:val="0"/>
      <w:divBdr>
        <w:top w:val="none" w:sz="0" w:space="0" w:color="auto"/>
        <w:left w:val="none" w:sz="0" w:space="0" w:color="auto"/>
        <w:bottom w:val="none" w:sz="0" w:space="0" w:color="auto"/>
        <w:right w:val="none" w:sz="0" w:space="0" w:color="auto"/>
      </w:divBdr>
    </w:div>
    <w:div w:id="2020279286">
      <w:bodyDiv w:val="1"/>
      <w:marLeft w:val="0"/>
      <w:marRight w:val="0"/>
      <w:marTop w:val="0"/>
      <w:marBottom w:val="0"/>
      <w:divBdr>
        <w:top w:val="none" w:sz="0" w:space="0" w:color="auto"/>
        <w:left w:val="none" w:sz="0" w:space="0" w:color="auto"/>
        <w:bottom w:val="none" w:sz="0" w:space="0" w:color="auto"/>
        <w:right w:val="none" w:sz="0" w:space="0" w:color="auto"/>
      </w:divBdr>
    </w:div>
    <w:div w:id="2070297004">
      <w:bodyDiv w:val="1"/>
      <w:marLeft w:val="0"/>
      <w:marRight w:val="0"/>
      <w:marTop w:val="0"/>
      <w:marBottom w:val="0"/>
      <w:divBdr>
        <w:top w:val="none" w:sz="0" w:space="0" w:color="auto"/>
        <w:left w:val="none" w:sz="0" w:space="0" w:color="auto"/>
        <w:bottom w:val="none" w:sz="0" w:space="0" w:color="auto"/>
        <w:right w:val="none" w:sz="0" w:space="0" w:color="auto"/>
      </w:divBdr>
    </w:div>
    <w:div w:id="2083944102">
      <w:bodyDiv w:val="1"/>
      <w:marLeft w:val="0"/>
      <w:marRight w:val="0"/>
      <w:marTop w:val="0"/>
      <w:marBottom w:val="0"/>
      <w:divBdr>
        <w:top w:val="none" w:sz="0" w:space="0" w:color="auto"/>
        <w:left w:val="none" w:sz="0" w:space="0" w:color="auto"/>
        <w:bottom w:val="none" w:sz="0" w:space="0" w:color="auto"/>
        <w:right w:val="none" w:sz="0" w:space="0" w:color="auto"/>
      </w:divBdr>
    </w:div>
    <w:div w:id="211439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eader" Target="header3.xml"/><Relationship Id="rId26" Type="http://schemas.openxmlformats.org/officeDocument/2006/relationships/image" Target="media/image4.emf"/><Relationship Id="rId39" Type="http://schemas.openxmlformats.org/officeDocument/2006/relationships/image" Target="media/image17.emf"/><Relationship Id="rId21" Type="http://schemas.openxmlformats.org/officeDocument/2006/relationships/header" Target="header4.xml"/><Relationship Id="rId34" Type="http://schemas.openxmlformats.org/officeDocument/2006/relationships/image" Target="media/image12.emf"/><Relationship Id="rId42" Type="http://schemas.openxmlformats.org/officeDocument/2006/relationships/image" Target="media/image20.emf"/><Relationship Id="rId47" Type="http://schemas.openxmlformats.org/officeDocument/2006/relationships/image" Target="media/image25.emf"/><Relationship Id="rId50" Type="http://schemas.openxmlformats.org/officeDocument/2006/relationships/image" Target="media/image28.emf"/><Relationship Id="rId55" Type="http://schemas.openxmlformats.org/officeDocument/2006/relationships/image" Target="media/image33.emf"/><Relationship Id="rId63" Type="http://schemas.openxmlformats.org/officeDocument/2006/relationships/image" Target="media/image41.emf"/><Relationship Id="rId68" Type="http://schemas.openxmlformats.org/officeDocument/2006/relationships/hyperlink" Target="mailto:proyectobid@mspsalud.gob.ec" TargetMode="External"/><Relationship Id="rId76" Type="http://schemas.openxmlformats.org/officeDocument/2006/relationships/theme" Target="theme/theme1.xml"/><Relationship Id="rId7" Type="http://schemas.openxmlformats.org/officeDocument/2006/relationships/numbering" Target="numbering.xml"/><Relationship Id="rId71" Type="http://schemas.openxmlformats.org/officeDocument/2006/relationships/hyperlink" Target="http://www.devbusiness.com" TargetMode="Externa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7.emf"/><Relationship Id="rId11" Type="http://schemas.openxmlformats.org/officeDocument/2006/relationships/footnotes" Target="footnotes.xml"/><Relationship Id="rId24" Type="http://schemas.openxmlformats.org/officeDocument/2006/relationships/header" Target="header7.xml"/><Relationship Id="rId32" Type="http://schemas.openxmlformats.org/officeDocument/2006/relationships/image" Target="media/image10.emf"/><Relationship Id="rId37" Type="http://schemas.openxmlformats.org/officeDocument/2006/relationships/image" Target="media/image15.emf"/><Relationship Id="rId40" Type="http://schemas.openxmlformats.org/officeDocument/2006/relationships/image" Target="media/image18.emf"/><Relationship Id="rId45" Type="http://schemas.openxmlformats.org/officeDocument/2006/relationships/image" Target="media/image23.emf"/><Relationship Id="rId53" Type="http://schemas.openxmlformats.org/officeDocument/2006/relationships/image" Target="media/image31.emf"/><Relationship Id="rId58" Type="http://schemas.openxmlformats.org/officeDocument/2006/relationships/image" Target="media/image36.emf"/><Relationship Id="rId66" Type="http://schemas.openxmlformats.org/officeDocument/2006/relationships/header" Target="header10.xml"/><Relationship Id="rId74" Type="http://schemas.openxmlformats.org/officeDocument/2006/relationships/header" Target="header12.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image" Target="media/image6.emf"/><Relationship Id="rId36" Type="http://schemas.openxmlformats.org/officeDocument/2006/relationships/image" Target="media/image14.emf"/><Relationship Id="rId49" Type="http://schemas.openxmlformats.org/officeDocument/2006/relationships/image" Target="media/image27.emf"/><Relationship Id="rId57" Type="http://schemas.openxmlformats.org/officeDocument/2006/relationships/image" Target="media/image35.emf"/><Relationship Id="rId61" Type="http://schemas.openxmlformats.org/officeDocument/2006/relationships/image" Target="media/image39.emf"/><Relationship Id="rId10" Type="http://schemas.openxmlformats.org/officeDocument/2006/relationships/webSettings" Target="webSettings.xml"/><Relationship Id="rId19" Type="http://schemas.openxmlformats.org/officeDocument/2006/relationships/hyperlink" Target="https://www.salud.gob.ec/proyecto-bid-4364-multifase/" TargetMode="External"/><Relationship Id="rId31" Type="http://schemas.openxmlformats.org/officeDocument/2006/relationships/image" Target="media/image9.emf"/><Relationship Id="rId44" Type="http://schemas.openxmlformats.org/officeDocument/2006/relationships/image" Target="media/image22.emf"/><Relationship Id="rId52" Type="http://schemas.openxmlformats.org/officeDocument/2006/relationships/image" Target="media/image30.emf"/><Relationship Id="rId60" Type="http://schemas.openxmlformats.org/officeDocument/2006/relationships/image" Target="media/image38.emf"/><Relationship Id="rId65" Type="http://schemas.openxmlformats.org/officeDocument/2006/relationships/header" Target="header9.xml"/><Relationship Id="rId73" Type="http://schemas.openxmlformats.org/officeDocument/2006/relationships/hyperlink" Target="http://www.salud.gob.ec"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image" Target="media/image5.emf"/><Relationship Id="rId30" Type="http://schemas.openxmlformats.org/officeDocument/2006/relationships/image" Target="media/image8.emf"/><Relationship Id="rId35" Type="http://schemas.openxmlformats.org/officeDocument/2006/relationships/image" Target="media/image13.emf"/><Relationship Id="rId43" Type="http://schemas.openxmlformats.org/officeDocument/2006/relationships/image" Target="media/image21.emf"/><Relationship Id="rId48" Type="http://schemas.openxmlformats.org/officeDocument/2006/relationships/image" Target="media/image26.emf"/><Relationship Id="rId56" Type="http://schemas.openxmlformats.org/officeDocument/2006/relationships/image" Target="media/image34.emf"/><Relationship Id="rId64" Type="http://schemas.openxmlformats.org/officeDocument/2006/relationships/image" Target="media/image42.emf"/><Relationship Id="rId69" Type="http://schemas.openxmlformats.org/officeDocument/2006/relationships/hyperlink" Target="http://www.compraspublicas.gob.ec" TargetMode="External"/><Relationship Id="rId77" Type="http://schemas.microsoft.com/office/2007/relationships/stylesWithEffects" Target="stylesWithEffects.xml"/><Relationship Id="rId8" Type="http://schemas.openxmlformats.org/officeDocument/2006/relationships/styles" Target="styles.xml"/><Relationship Id="rId51" Type="http://schemas.openxmlformats.org/officeDocument/2006/relationships/image" Target="media/image29.emf"/><Relationship Id="rId72" Type="http://schemas.openxmlformats.org/officeDocument/2006/relationships/hyperlink" Target="mailto:proyectobid@mspsalud.gob.ec"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eader" Target="header8.xml"/><Relationship Id="rId33" Type="http://schemas.openxmlformats.org/officeDocument/2006/relationships/image" Target="media/image11.emf"/><Relationship Id="rId38" Type="http://schemas.openxmlformats.org/officeDocument/2006/relationships/image" Target="media/image16.emf"/><Relationship Id="rId46" Type="http://schemas.openxmlformats.org/officeDocument/2006/relationships/image" Target="media/image24.emf"/><Relationship Id="rId59" Type="http://schemas.openxmlformats.org/officeDocument/2006/relationships/image" Target="media/image37.emf"/><Relationship Id="rId67" Type="http://schemas.openxmlformats.org/officeDocument/2006/relationships/header" Target="header11.xml"/><Relationship Id="rId20" Type="http://schemas.openxmlformats.org/officeDocument/2006/relationships/hyperlink" Target="https://www.bce.fin.ec/index.php/component/k2/item/260-consulta-por-monedas-extranjeras" TargetMode="External"/><Relationship Id="rId41" Type="http://schemas.openxmlformats.org/officeDocument/2006/relationships/image" Target="media/image19.emf"/><Relationship Id="rId54" Type="http://schemas.openxmlformats.org/officeDocument/2006/relationships/image" Target="media/image32.emf"/><Relationship Id="rId62" Type="http://schemas.openxmlformats.org/officeDocument/2006/relationships/image" Target="media/image40.emf"/><Relationship Id="rId70" Type="http://schemas.openxmlformats.org/officeDocument/2006/relationships/hyperlink" Target="https://www.salud.gob.ec/proyecto-bid-4364-multifase/"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s>
</file>

<file path=word/_rels/footnotes.xml.rels><?xml version="1.0" encoding="UTF-8" standalone="yes"?>
<Relationships xmlns="http://schemas.openxmlformats.org/package/2006/relationships"><Relationship Id="rId2" Type="http://schemas.openxmlformats.org/officeDocument/2006/relationships/hyperlink" Target="http://www.iadb.org/integrity" TargetMode="External"/><Relationship Id="rId1" Type="http://schemas.openxmlformats.org/officeDocument/2006/relationships/hyperlink" Target="http://www.iadb.org/integrity"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talia.munoz\Desktop\NATALIA\MULTIFASE\NEONATOLOGIA\PLIEGO\DDL%20Neonatolog&#237;a%20CANCEC%20BID.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1FEE29637A4A478F0614E5C0BC5091" ma:contentTypeVersion="11" ma:contentTypeDescription="Create a new document." ma:contentTypeScope="" ma:versionID="0a851c77b7e5c0e70d0a0ba7c033b963">
  <xsd:schema xmlns:xsd="http://www.w3.org/2001/XMLSchema" xmlns:xs="http://www.w3.org/2001/XMLSchema" xmlns:p="http://schemas.microsoft.com/office/2006/metadata/properties" xmlns:ns2="cdc7663a-08f0-4737-9e8c-148ce897a09c" xmlns:ns3="c3bd03ac-ea0e-48ef-992e-cdd16a4ab1df" targetNamespace="http://schemas.microsoft.com/office/2006/metadata/properties" ma:root="true" ma:fieldsID="debea3da009e7290a471fcea25535309" ns2:_="" ns3:_="">
    <xsd:import namespace="cdc7663a-08f0-4737-9e8c-148ce897a09c"/>
    <xsd:import namespace="c3bd03ac-ea0e-48ef-992e-cdd16a4ab1d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3bd03ac-ea0e-48ef-992e-cdd16a4ab1d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E8BDA1-707F-44A4-BE66-03981B42FBCB}">
  <ds:schemaRefs>
    <ds:schemaRef ds:uri="http://schemas.microsoft.com/sharepoint/v3/contenttype/forms"/>
  </ds:schemaRefs>
</ds:datastoreItem>
</file>

<file path=customXml/itemProps2.xml><?xml version="1.0" encoding="utf-8"?>
<ds:datastoreItem xmlns:ds="http://schemas.openxmlformats.org/officeDocument/2006/customXml" ds:itemID="{2532F26A-7DF5-478B-9EE7-B742F9253E35}">
  <ds:schemaRefs>
    <ds:schemaRef ds:uri="http://schemas.microsoft.com/office/2006/metadata/longProperties"/>
  </ds:schemaRefs>
</ds:datastoreItem>
</file>

<file path=customXml/itemProps3.xml><?xml version="1.0" encoding="utf-8"?>
<ds:datastoreItem xmlns:ds="http://schemas.openxmlformats.org/officeDocument/2006/customXml" ds:itemID="{69A4E5D5-6BE3-45E8-9742-93A32B9B858C}">
  <ds:schemaRefs>
    <ds:schemaRef ds:uri="http://schemas.microsoft.com/office/2006/metadata/properties"/>
  </ds:schemaRefs>
</ds:datastoreItem>
</file>

<file path=customXml/itemProps4.xml><?xml version="1.0" encoding="utf-8"?>
<ds:datastoreItem xmlns:ds="http://schemas.openxmlformats.org/officeDocument/2006/customXml" ds:itemID="{0C04B6E2-E812-4ECD-B291-3217886C2C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c7663a-08f0-4737-9e8c-148ce897a09c"/>
    <ds:schemaRef ds:uri="c3bd03ac-ea0e-48ef-992e-cdd16a4ab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057A5D3-4583-4DB6-85BB-F186C84EB667}">
  <ds:schemaRefs>
    <ds:schemaRef ds:uri="http://schemas.microsoft.com/sharepoint/events"/>
  </ds:schemaRefs>
</ds:datastoreItem>
</file>

<file path=customXml/itemProps6.xml><?xml version="1.0" encoding="utf-8"?>
<ds:datastoreItem xmlns:ds="http://schemas.openxmlformats.org/officeDocument/2006/customXml" ds:itemID="{D44B4609-3065-496B-A304-A14D3F859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DDL Neonatología CANCEC BID</Template>
  <TotalTime>19</TotalTime>
  <Pages>156</Pages>
  <Words>43188</Words>
  <Characters>237539</Characters>
  <Application>Microsoft Office Word</Application>
  <DocSecurity>0</DocSecurity>
  <Lines>1979</Lines>
  <Paragraphs>560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280167</CharactersWithSpaces>
  <SharedDoc>false</SharedDoc>
  <HLinks>
    <vt:vector size="798" baseType="variant">
      <vt:variant>
        <vt:i4>2031688</vt:i4>
      </vt:variant>
      <vt:variant>
        <vt:i4>767</vt:i4>
      </vt:variant>
      <vt:variant>
        <vt:i4>0</vt:i4>
      </vt:variant>
      <vt:variant>
        <vt:i4>5</vt:i4>
      </vt:variant>
      <vt:variant>
        <vt:lpwstr>http://www.salud.gob.ec/</vt:lpwstr>
      </vt:variant>
      <vt:variant>
        <vt:lpwstr/>
      </vt:variant>
      <vt:variant>
        <vt:i4>3997816</vt:i4>
      </vt:variant>
      <vt:variant>
        <vt:i4>764</vt:i4>
      </vt:variant>
      <vt:variant>
        <vt:i4>0</vt:i4>
      </vt:variant>
      <vt:variant>
        <vt:i4>5</vt:i4>
      </vt:variant>
      <vt:variant>
        <vt:lpwstr>http://www.devbusiness.com/</vt:lpwstr>
      </vt:variant>
      <vt:variant>
        <vt:lpwstr/>
      </vt:variant>
      <vt:variant>
        <vt:i4>196700</vt:i4>
      </vt:variant>
      <vt:variant>
        <vt:i4>761</vt:i4>
      </vt:variant>
      <vt:variant>
        <vt:i4>0</vt:i4>
      </vt:variant>
      <vt:variant>
        <vt:i4>5</vt:i4>
      </vt:variant>
      <vt:variant>
        <vt:lpwstr>http://www.salud.gob.ec/proyecto-bid-msp/</vt:lpwstr>
      </vt:variant>
      <vt:variant>
        <vt:lpwstr/>
      </vt:variant>
      <vt:variant>
        <vt:i4>6422584</vt:i4>
      </vt:variant>
      <vt:variant>
        <vt:i4>758</vt:i4>
      </vt:variant>
      <vt:variant>
        <vt:i4>0</vt:i4>
      </vt:variant>
      <vt:variant>
        <vt:i4>5</vt:i4>
      </vt:variant>
      <vt:variant>
        <vt:lpwstr>http://www.compraspublicas.gob.ec/</vt:lpwstr>
      </vt:variant>
      <vt:variant>
        <vt:lpwstr/>
      </vt:variant>
      <vt:variant>
        <vt:i4>7274508</vt:i4>
      </vt:variant>
      <vt:variant>
        <vt:i4>755</vt:i4>
      </vt:variant>
      <vt:variant>
        <vt:i4>0</vt:i4>
      </vt:variant>
      <vt:variant>
        <vt:i4>5</vt:i4>
      </vt:variant>
      <vt:variant>
        <vt:lpwstr>mailto:proyectobid@mspsalud.gob.ec</vt:lpwstr>
      </vt:variant>
      <vt:variant>
        <vt:lpwstr/>
      </vt:variant>
      <vt:variant>
        <vt:i4>196700</vt:i4>
      </vt:variant>
      <vt:variant>
        <vt:i4>750</vt:i4>
      </vt:variant>
      <vt:variant>
        <vt:i4>0</vt:i4>
      </vt:variant>
      <vt:variant>
        <vt:i4>5</vt:i4>
      </vt:variant>
      <vt:variant>
        <vt:lpwstr>http://www.salud.gob.ec/proyecto-bid-msp/</vt:lpwstr>
      </vt:variant>
      <vt:variant>
        <vt:lpwstr/>
      </vt:variant>
      <vt:variant>
        <vt:i4>196700</vt:i4>
      </vt:variant>
      <vt:variant>
        <vt:i4>747</vt:i4>
      </vt:variant>
      <vt:variant>
        <vt:i4>0</vt:i4>
      </vt:variant>
      <vt:variant>
        <vt:i4>5</vt:i4>
      </vt:variant>
      <vt:variant>
        <vt:lpwstr>http://www.salud.gob.ec/proyecto-bid-msp/</vt:lpwstr>
      </vt:variant>
      <vt:variant>
        <vt:lpwstr/>
      </vt:variant>
      <vt:variant>
        <vt:i4>1114169</vt:i4>
      </vt:variant>
      <vt:variant>
        <vt:i4>740</vt:i4>
      </vt:variant>
      <vt:variant>
        <vt:i4>0</vt:i4>
      </vt:variant>
      <vt:variant>
        <vt:i4>5</vt:i4>
      </vt:variant>
      <vt:variant>
        <vt:lpwstr/>
      </vt:variant>
      <vt:variant>
        <vt:lpwstr>_Toc478103536</vt:lpwstr>
      </vt:variant>
      <vt:variant>
        <vt:i4>1114169</vt:i4>
      </vt:variant>
      <vt:variant>
        <vt:i4>734</vt:i4>
      </vt:variant>
      <vt:variant>
        <vt:i4>0</vt:i4>
      </vt:variant>
      <vt:variant>
        <vt:i4>5</vt:i4>
      </vt:variant>
      <vt:variant>
        <vt:lpwstr/>
      </vt:variant>
      <vt:variant>
        <vt:lpwstr>_Toc478103535</vt:lpwstr>
      </vt:variant>
      <vt:variant>
        <vt:i4>1114169</vt:i4>
      </vt:variant>
      <vt:variant>
        <vt:i4>728</vt:i4>
      </vt:variant>
      <vt:variant>
        <vt:i4>0</vt:i4>
      </vt:variant>
      <vt:variant>
        <vt:i4>5</vt:i4>
      </vt:variant>
      <vt:variant>
        <vt:lpwstr/>
      </vt:variant>
      <vt:variant>
        <vt:lpwstr>_Toc478103534</vt:lpwstr>
      </vt:variant>
      <vt:variant>
        <vt:i4>1114169</vt:i4>
      </vt:variant>
      <vt:variant>
        <vt:i4>722</vt:i4>
      </vt:variant>
      <vt:variant>
        <vt:i4>0</vt:i4>
      </vt:variant>
      <vt:variant>
        <vt:i4>5</vt:i4>
      </vt:variant>
      <vt:variant>
        <vt:lpwstr/>
      </vt:variant>
      <vt:variant>
        <vt:lpwstr>_Toc478103533</vt:lpwstr>
      </vt:variant>
      <vt:variant>
        <vt:i4>1114169</vt:i4>
      </vt:variant>
      <vt:variant>
        <vt:i4>716</vt:i4>
      </vt:variant>
      <vt:variant>
        <vt:i4>0</vt:i4>
      </vt:variant>
      <vt:variant>
        <vt:i4>5</vt:i4>
      </vt:variant>
      <vt:variant>
        <vt:lpwstr/>
      </vt:variant>
      <vt:variant>
        <vt:lpwstr>_Toc478103532</vt:lpwstr>
      </vt:variant>
      <vt:variant>
        <vt:i4>1114169</vt:i4>
      </vt:variant>
      <vt:variant>
        <vt:i4>710</vt:i4>
      </vt:variant>
      <vt:variant>
        <vt:i4>0</vt:i4>
      </vt:variant>
      <vt:variant>
        <vt:i4>5</vt:i4>
      </vt:variant>
      <vt:variant>
        <vt:lpwstr/>
      </vt:variant>
      <vt:variant>
        <vt:lpwstr>_Toc478103531</vt:lpwstr>
      </vt:variant>
      <vt:variant>
        <vt:i4>1114169</vt:i4>
      </vt:variant>
      <vt:variant>
        <vt:i4>704</vt:i4>
      </vt:variant>
      <vt:variant>
        <vt:i4>0</vt:i4>
      </vt:variant>
      <vt:variant>
        <vt:i4>5</vt:i4>
      </vt:variant>
      <vt:variant>
        <vt:lpwstr/>
      </vt:variant>
      <vt:variant>
        <vt:lpwstr>_Toc478103530</vt:lpwstr>
      </vt:variant>
      <vt:variant>
        <vt:i4>1048633</vt:i4>
      </vt:variant>
      <vt:variant>
        <vt:i4>698</vt:i4>
      </vt:variant>
      <vt:variant>
        <vt:i4>0</vt:i4>
      </vt:variant>
      <vt:variant>
        <vt:i4>5</vt:i4>
      </vt:variant>
      <vt:variant>
        <vt:lpwstr/>
      </vt:variant>
      <vt:variant>
        <vt:lpwstr>_Toc478103529</vt:lpwstr>
      </vt:variant>
      <vt:variant>
        <vt:i4>1048633</vt:i4>
      </vt:variant>
      <vt:variant>
        <vt:i4>692</vt:i4>
      </vt:variant>
      <vt:variant>
        <vt:i4>0</vt:i4>
      </vt:variant>
      <vt:variant>
        <vt:i4>5</vt:i4>
      </vt:variant>
      <vt:variant>
        <vt:lpwstr/>
      </vt:variant>
      <vt:variant>
        <vt:lpwstr>_Toc478103528</vt:lpwstr>
      </vt:variant>
      <vt:variant>
        <vt:i4>1048633</vt:i4>
      </vt:variant>
      <vt:variant>
        <vt:i4>686</vt:i4>
      </vt:variant>
      <vt:variant>
        <vt:i4>0</vt:i4>
      </vt:variant>
      <vt:variant>
        <vt:i4>5</vt:i4>
      </vt:variant>
      <vt:variant>
        <vt:lpwstr/>
      </vt:variant>
      <vt:variant>
        <vt:lpwstr>_Toc478103527</vt:lpwstr>
      </vt:variant>
      <vt:variant>
        <vt:i4>1048633</vt:i4>
      </vt:variant>
      <vt:variant>
        <vt:i4>680</vt:i4>
      </vt:variant>
      <vt:variant>
        <vt:i4>0</vt:i4>
      </vt:variant>
      <vt:variant>
        <vt:i4>5</vt:i4>
      </vt:variant>
      <vt:variant>
        <vt:lpwstr/>
      </vt:variant>
      <vt:variant>
        <vt:lpwstr>_Toc478103526</vt:lpwstr>
      </vt:variant>
      <vt:variant>
        <vt:i4>1048633</vt:i4>
      </vt:variant>
      <vt:variant>
        <vt:i4>674</vt:i4>
      </vt:variant>
      <vt:variant>
        <vt:i4>0</vt:i4>
      </vt:variant>
      <vt:variant>
        <vt:i4>5</vt:i4>
      </vt:variant>
      <vt:variant>
        <vt:lpwstr/>
      </vt:variant>
      <vt:variant>
        <vt:lpwstr>_Toc478103525</vt:lpwstr>
      </vt:variant>
      <vt:variant>
        <vt:i4>1048633</vt:i4>
      </vt:variant>
      <vt:variant>
        <vt:i4>668</vt:i4>
      </vt:variant>
      <vt:variant>
        <vt:i4>0</vt:i4>
      </vt:variant>
      <vt:variant>
        <vt:i4>5</vt:i4>
      </vt:variant>
      <vt:variant>
        <vt:lpwstr/>
      </vt:variant>
      <vt:variant>
        <vt:lpwstr>_Toc478103524</vt:lpwstr>
      </vt:variant>
      <vt:variant>
        <vt:i4>1048633</vt:i4>
      </vt:variant>
      <vt:variant>
        <vt:i4>662</vt:i4>
      </vt:variant>
      <vt:variant>
        <vt:i4>0</vt:i4>
      </vt:variant>
      <vt:variant>
        <vt:i4>5</vt:i4>
      </vt:variant>
      <vt:variant>
        <vt:lpwstr/>
      </vt:variant>
      <vt:variant>
        <vt:lpwstr>_Toc478103523</vt:lpwstr>
      </vt:variant>
      <vt:variant>
        <vt:i4>1048633</vt:i4>
      </vt:variant>
      <vt:variant>
        <vt:i4>656</vt:i4>
      </vt:variant>
      <vt:variant>
        <vt:i4>0</vt:i4>
      </vt:variant>
      <vt:variant>
        <vt:i4>5</vt:i4>
      </vt:variant>
      <vt:variant>
        <vt:lpwstr/>
      </vt:variant>
      <vt:variant>
        <vt:lpwstr>_Toc478103522</vt:lpwstr>
      </vt:variant>
      <vt:variant>
        <vt:i4>1048633</vt:i4>
      </vt:variant>
      <vt:variant>
        <vt:i4>650</vt:i4>
      </vt:variant>
      <vt:variant>
        <vt:i4>0</vt:i4>
      </vt:variant>
      <vt:variant>
        <vt:i4>5</vt:i4>
      </vt:variant>
      <vt:variant>
        <vt:lpwstr/>
      </vt:variant>
      <vt:variant>
        <vt:lpwstr>_Toc478103521</vt:lpwstr>
      </vt:variant>
      <vt:variant>
        <vt:i4>1048633</vt:i4>
      </vt:variant>
      <vt:variant>
        <vt:i4>644</vt:i4>
      </vt:variant>
      <vt:variant>
        <vt:i4>0</vt:i4>
      </vt:variant>
      <vt:variant>
        <vt:i4>5</vt:i4>
      </vt:variant>
      <vt:variant>
        <vt:lpwstr/>
      </vt:variant>
      <vt:variant>
        <vt:lpwstr>_Toc478103520</vt:lpwstr>
      </vt:variant>
      <vt:variant>
        <vt:i4>1245241</vt:i4>
      </vt:variant>
      <vt:variant>
        <vt:i4>638</vt:i4>
      </vt:variant>
      <vt:variant>
        <vt:i4>0</vt:i4>
      </vt:variant>
      <vt:variant>
        <vt:i4>5</vt:i4>
      </vt:variant>
      <vt:variant>
        <vt:lpwstr/>
      </vt:variant>
      <vt:variant>
        <vt:lpwstr>_Toc478103519</vt:lpwstr>
      </vt:variant>
      <vt:variant>
        <vt:i4>1245241</vt:i4>
      </vt:variant>
      <vt:variant>
        <vt:i4>632</vt:i4>
      </vt:variant>
      <vt:variant>
        <vt:i4>0</vt:i4>
      </vt:variant>
      <vt:variant>
        <vt:i4>5</vt:i4>
      </vt:variant>
      <vt:variant>
        <vt:lpwstr/>
      </vt:variant>
      <vt:variant>
        <vt:lpwstr>_Toc478103518</vt:lpwstr>
      </vt:variant>
      <vt:variant>
        <vt:i4>1245241</vt:i4>
      </vt:variant>
      <vt:variant>
        <vt:i4>626</vt:i4>
      </vt:variant>
      <vt:variant>
        <vt:i4>0</vt:i4>
      </vt:variant>
      <vt:variant>
        <vt:i4>5</vt:i4>
      </vt:variant>
      <vt:variant>
        <vt:lpwstr/>
      </vt:variant>
      <vt:variant>
        <vt:lpwstr>_Toc478103517</vt:lpwstr>
      </vt:variant>
      <vt:variant>
        <vt:i4>1245241</vt:i4>
      </vt:variant>
      <vt:variant>
        <vt:i4>620</vt:i4>
      </vt:variant>
      <vt:variant>
        <vt:i4>0</vt:i4>
      </vt:variant>
      <vt:variant>
        <vt:i4>5</vt:i4>
      </vt:variant>
      <vt:variant>
        <vt:lpwstr/>
      </vt:variant>
      <vt:variant>
        <vt:lpwstr>_Toc478103516</vt:lpwstr>
      </vt:variant>
      <vt:variant>
        <vt:i4>1245241</vt:i4>
      </vt:variant>
      <vt:variant>
        <vt:i4>614</vt:i4>
      </vt:variant>
      <vt:variant>
        <vt:i4>0</vt:i4>
      </vt:variant>
      <vt:variant>
        <vt:i4>5</vt:i4>
      </vt:variant>
      <vt:variant>
        <vt:lpwstr/>
      </vt:variant>
      <vt:variant>
        <vt:lpwstr>_Toc478103515</vt:lpwstr>
      </vt:variant>
      <vt:variant>
        <vt:i4>1245241</vt:i4>
      </vt:variant>
      <vt:variant>
        <vt:i4>608</vt:i4>
      </vt:variant>
      <vt:variant>
        <vt:i4>0</vt:i4>
      </vt:variant>
      <vt:variant>
        <vt:i4>5</vt:i4>
      </vt:variant>
      <vt:variant>
        <vt:lpwstr/>
      </vt:variant>
      <vt:variant>
        <vt:lpwstr>_Toc478103514</vt:lpwstr>
      </vt:variant>
      <vt:variant>
        <vt:i4>1245241</vt:i4>
      </vt:variant>
      <vt:variant>
        <vt:i4>602</vt:i4>
      </vt:variant>
      <vt:variant>
        <vt:i4>0</vt:i4>
      </vt:variant>
      <vt:variant>
        <vt:i4>5</vt:i4>
      </vt:variant>
      <vt:variant>
        <vt:lpwstr/>
      </vt:variant>
      <vt:variant>
        <vt:lpwstr>_Toc478103513</vt:lpwstr>
      </vt:variant>
      <vt:variant>
        <vt:i4>1245241</vt:i4>
      </vt:variant>
      <vt:variant>
        <vt:i4>596</vt:i4>
      </vt:variant>
      <vt:variant>
        <vt:i4>0</vt:i4>
      </vt:variant>
      <vt:variant>
        <vt:i4>5</vt:i4>
      </vt:variant>
      <vt:variant>
        <vt:lpwstr/>
      </vt:variant>
      <vt:variant>
        <vt:lpwstr>_Toc478103512</vt:lpwstr>
      </vt:variant>
      <vt:variant>
        <vt:i4>1245241</vt:i4>
      </vt:variant>
      <vt:variant>
        <vt:i4>590</vt:i4>
      </vt:variant>
      <vt:variant>
        <vt:i4>0</vt:i4>
      </vt:variant>
      <vt:variant>
        <vt:i4>5</vt:i4>
      </vt:variant>
      <vt:variant>
        <vt:lpwstr/>
      </vt:variant>
      <vt:variant>
        <vt:lpwstr>_Toc478103510</vt:lpwstr>
      </vt:variant>
      <vt:variant>
        <vt:i4>1179705</vt:i4>
      </vt:variant>
      <vt:variant>
        <vt:i4>584</vt:i4>
      </vt:variant>
      <vt:variant>
        <vt:i4>0</vt:i4>
      </vt:variant>
      <vt:variant>
        <vt:i4>5</vt:i4>
      </vt:variant>
      <vt:variant>
        <vt:lpwstr/>
      </vt:variant>
      <vt:variant>
        <vt:lpwstr>_Toc478103509</vt:lpwstr>
      </vt:variant>
      <vt:variant>
        <vt:i4>1179705</vt:i4>
      </vt:variant>
      <vt:variant>
        <vt:i4>578</vt:i4>
      </vt:variant>
      <vt:variant>
        <vt:i4>0</vt:i4>
      </vt:variant>
      <vt:variant>
        <vt:i4>5</vt:i4>
      </vt:variant>
      <vt:variant>
        <vt:lpwstr/>
      </vt:variant>
      <vt:variant>
        <vt:lpwstr>_Toc478103508</vt:lpwstr>
      </vt:variant>
      <vt:variant>
        <vt:i4>1179705</vt:i4>
      </vt:variant>
      <vt:variant>
        <vt:i4>572</vt:i4>
      </vt:variant>
      <vt:variant>
        <vt:i4>0</vt:i4>
      </vt:variant>
      <vt:variant>
        <vt:i4>5</vt:i4>
      </vt:variant>
      <vt:variant>
        <vt:lpwstr/>
      </vt:variant>
      <vt:variant>
        <vt:lpwstr>_Toc478103507</vt:lpwstr>
      </vt:variant>
      <vt:variant>
        <vt:i4>1179705</vt:i4>
      </vt:variant>
      <vt:variant>
        <vt:i4>566</vt:i4>
      </vt:variant>
      <vt:variant>
        <vt:i4>0</vt:i4>
      </vt:variant>
      <vt:variant>
        <vt:i4>5</vt:i4>
      </vt:variant>
      <vt:variant>
        <vt:lpwstr/>
      </vt:variant>
      <vt:variant>
        <vt:lpwstr>_Toc478103506</vt:lpwstr>
      </vt:variant>
      <vt:variant>
        <vt:i4>1179705</vt:i4>
      </vt:variant>
      <vt:variant>
        <vt:i4>560</vt:i4>
      </vt:variant>
      <vt:variant>
        <vt:i4>0</vt:i4>
      </vt:variant>
      <vt:variant>
        <vt:i4>5</vt:i4>
      </vt:variant>
      <vt:variant>
        <vt:lpwstr/>
      </vt:variant>
      <vt:variant>
        <vt:lpwstr>_Toc478103505</vt:lpwstr>
      </vt:variant>
      <vt:variant>
        <vt:i4>1179705</vt:i4>
      </vt:variant>
      <vt:variant>
        <vt:i4>554</vt:i4>
      </vt:variant>
      <vt:variant>
        <vt:i4>0</vt:i4>
      </vt:variant>
      <vt:variant>
        <vt:i4>5</vt:i4>
      </vt:variant>
      <vt:variant>
        <vt:lpwstr/>
      </vt:variant>
      <vt:variant>
        <vt:lpwstr>_Toc478103504</vt:lpwstr>
      </vt:variant>
      <vt:variant>
        <vt:i4>1179705</vt:i4>
      </vt:variant>
      <vt:variant>
        <vt:i4>548</vt:i4>
      </vt:variant>
      <vt:variant>
        <vt:i4>0</vt:i4>
      </vt:variant>
      <vt:variant>
        <vt:i4>5</vt:i4>
      </vt:variant>
      <vt:variant>
        <vt:lpwstr/>
      </vt:variant>
      <vt:variant>
        <vt:lpwstr>_Toc478103503</vt:lpwstr>
      </vt:variant>
      <vt:variant>
        <vt:i4>1179705</vt:i4>
      </vt:variant>
      <vt:variant>
        <vt:i4>542</vt:i4>
      </vt:variant>
      <vt:variant>
        <vt:i4>0</vt:i4>
      </vt:variant>
      <vt:variant>
        <vt:i4>5</vt:i4>
      </vt:variant>
      <vt:variant>
        <vt:lpwstr/>
      </vt:variant>
      <vt:variant>
        <vt:lpwstr>_Toc478103502</vt:lpwstr>
      </vt:variant>
      <vt:variant>
        <vt:i4>1179705</vt:i4>
      </vt:variant>
      <vt:variant>
        <vt:i4>536</vt:i4>
      </vt:variant>
      <vt:variant>
        <vt:i4>0</vt:i4>
      </vt:variant>
      <vt:variant>
        <vt:i4>5</vt:i4>
      </vt:variant>
      <vt:variant>
        <vt:lpwstr/>
      </vt:variant>
      <vt:variant>
        <vt:lpwstr>_Toc478103501</vt:lpwstr>
      </vt:variant>
      <vt:variant>
        <vt:i4>1179705</vt:i4>
      </vt:variant>
      <vt:variant>
        <vt:i4>530</vt:i4>
      </vt:variant>
      <vt:variant>
        <vt:i4>0</vt:i4>
      </vt:variant>
      <vt:variant>
        <vt:i4>5</vt:i4>
      </vt:variant>
      <vt:variant>
        <vt:lpwstr/>
      </vt:variant>
      <vt:variant>
        <vt:lpwstr>_Toc478103500</vt:lpwstr>
      </vt:variant>
      <vt:variant>
        <vt:i4>1769528</vt:i4>
      </vt:variant>
      <vt:variant>
        <vt:i4>524</vt:i4>
      </vt:variant>
      <vt:variant>
        <vt:i4>0</vt:i4>
      </vt:variant>
      <vt:variant>
        <vt:i4>5</vt:i4>
      </vt:variant>
      <vt:variant>
        <vt:lpwstr/>
      </vt:variant>
      <vt:variant>
        <vt:lpwstr>_Toc478103499</vt:lpwstr>
      </vt:variant>
      <vt:variant>
        <vt:i4>1769528</vt:i4>
      </vt:variant>
      <vt:variant>
        <vt:i4>518</vt:i4>
      </vt:variant>
      <vt:variant>
        <vt:i4>0</vt:i4>
      </vt:variant>
      <vt:variant>
        <vt:i4>5</vt:i4>
      </vt:variant>
      <vt:variant>
        <vt:lpwstr/>
      </vt:variant>
      <vt:variant>
        <vt:lpwstr>_Toc478103498</vt:lpwstr>
      </vt:variant>
      <vt:variant>
        <vt:i4>1769528</vt:i4>
      </vt:variant>
      <vt:variant>
        <vt:i4>512</vt:i4>
      </vt:variant>
      <vt:variant>
        <vt:i4>0</vt:i4>
      </vt:variant>
      <vt:variant>
        <vt:i4>5</vt:i4>
      </vt:variant>
      <vt:variant>
        <vt:lpwstr/>
      </vt:variant>
      <vt:variant>
        <vt:lpwstr>_Toc478103497</vt:lpwstr>
      </vt:variant>
      <vt:variant>
        <vt:i4>1769528</vt:i4>
      </vt:variant>
      <vt:variant>
        <vt:i4>506</vt:i4>
      </vt:variant>
      <vt:variant>
        <vt:i4>0</vt:i4>
      </vt:variant>
      <vt:variant>
        <vt:i4>5</vt:i4>
      </vt:variant>
      <vt:variant>
        <vt:lpwstr/>
      </vt:variant>
      <vt:variant>
        <vt:lpwstr>_Toc478103496</vt:lpwstr>
      </vt:variant>
      <vt:variant>
        <vt:i4>1769528</vt:i4>
      </vt:variant>
      <vt:variant>
        <vt:i4>500</vt:i4>
      </vt:variant>
      <vt:variant>
        <vt:i4>0</vt:i4>
      </vt:variant>
      <vt:variant>
        <vt:i4>5</vt:i4>
      </vt:variant>
      <vt:variant>
        <vt:lpwstr/>
      </vt:variant>
      <vt:variant>
        <vt:lpwstr>_Toc478103495</vt:lpwstr>
      </vt:variant>
      <vt:variant>
        <vt:i4>1769528</vt:i4>
      </vt:variant>
      <vt:variant>
        <vt:i4>494</vt:i4>
      </vt:variant>
      <vt:variant>
        <vt:i4>0</vt:i4>
      </vt:variant>
      <vt:variant>
        <vt:i4>5</vt:i4>
      </vt:variant>
      <vt:variant>
        <vt:lpwstr/>
      </vt:variant>
      <vt:variant>
        <vt:lpwstr>_Toc478103494</vt:lpwstr>
      </vt:variant>
      <vt:variant>
        <vt:i4>1769528</vt:i4>
      </vt:variant>
      <vt:variant>
        <vt:i4>488</vt:i4>
      </vt:variant>
      <vt:variant>
        <vt:i4>0</vt:i4>
      </vt:variant>
      <vt:variant>
        <vt:i4>5</vt:i4>
      </vt:variant>
      <vt:variant>
        <vt:lpwstr/>
      </vt:variant>
      <vt:variant>
        <vt:lpwstr>_Toc478103493</vt:lpwstr>
      </vt:variant>
      <vt:variant>
        <vt:i4>1769528</vt:i4>
      </vt:variant>
      <vt:variant>
        <vt:i4>482</vt:i4>
      </vt:variant>
      <vt:variant>
        <vt:i4>0</vt:i4>
      </vt:variant>
      <vt:variant>
        <vt:i4>5</vt:i4>
      </vt:variant>
      <vt:variant>
        <vt:lpwstr/>
      </vt:variant>
      <vt:variant>
        <vt:lpwstr>_Toc478103492</vt:lpwstr>
      </vt:variant>
      <vt:variant>
        <vt:i4>1769528</vt:i4>
      </vt:variant>
      <vt:variant>
        <vt:i4>476</vt:i4>
      </vt:variant>
      <vt:variant>
        <vt:i4>0</vt:i4>
      </vt:variant>
      <vt:variant>
        <vt:i4>5</vt:i4>
      </vt:variant>
      <vt:variant>
        <vt:lpwstr/>
      </vt:variant>
      <vt:variant>
        <vt:lpwstr>_Toc478103491</vt:lpwstr>
      </vt:variant>
      <vt:variant>
        <vt:i4>1769528</vt:i4>
      </vt:variant>
      <vt:variant>
        <vt:i4>470</vt:i4>
      </vt:variant>
      <vt:variant>
        <vt:i4>0</vt:i4>
      </vt:variant>
      <vt:variant>
        <vt:i4>5</vt:i4>
      </vt:variant>
      <vt:variant>
        <vt:lpwstr/>
      </vt:variant>
      <vt:variant>
        <vt:lpwstr>_Toc478103490</vt:lpwstr>
      </vt:variant>
      <vt:variant>
        <vt:i4>1703992</vt:i4>
      </vt:variant>
      <vt:variant>
        <vt:i4>464</vt:i4>
      </vt:variant>
      <vt:variant>
        <vt:i4>0</vt:i4>
      </vt:variant>
      <vt:variant>
        <vt:i4>5</vt:i4>
      </vt:variant>
      <vt:variant>
        <vt:lpwstr/>
      </vt:variant>
      <vt:variant>
        <vt:lpwstr>_Toc478103489</vt:lpwstr>
      </vt:variant>
      <vt:variant>
        <vt:i4>1703992</vt:i4>
      </vt:variant>
      <vt:variant>
        <vt:i4>458</vt:i4>
      </vt:variant>
      <vt:variant>
        <vt:i4>0</vt:i4>
      </vt:variant>
      <vt:variant>
        <vt:i4>5</vt:i4>
      </vt:variant>
      <vt:variant>
        <vt:lpwstr/>
      </vt:variant>
      <vt:variant>
        <vt:lpwstr>_Toc478103488</vt:lpwstr>
      </vt:variant>
      <vt:variant>
        <vt:i4>1703992</vt:i4>
      </vt:variant>
      <vt:variant>
        <vt:i4>452</vt:i4>
      </vt:variant>
      <vt:variant>
        <vt:i4>0</vt:i4>
      </vt:variant>
      <vt:variant>
        <vt:i4>5</vt:i4>
      </vt:variant>
      <vt:variant>
        <vt:lpwstr/>
      </vt:variant>
      <vt:variant>
        <vt:lpwstr>_Toc478103487</vt:lpwstr>
      </vt:variant>
      <vt:variant>
        <vt:i4>1703992</vt:i4>
      </vt:variant>
      <vt:variant>
        <vt:i4>446</vt:i4>
      </vt:variant>
      <vt:variant>
        <vt:i4>0</vt:i4>
      </vt:variant>
      <vt:variant>
        <vt:i4>5</vt:i4>
      </vt:variant>
      <vt:variant>
        <vt:lpwstr/>
      </vt:variant>
      <vt:variant>
        <vt:lpwstr>_Toc478103486</vt:lpwstr>
      </vt:variant>
      <vt:variant>
        <vt:i4>1703992</vt:i4>
      </vt:variant>
      <vt:variant>
        <vt:i4>440</vt:i4>
      </vt:variant>
      <vt:variant>
        <vt:i4>0</vt:i4>
      </vt:variant>
      <vt:variant>
        <vt:i4>5</vt:i4>
      </vt:variant>
      <vt:variant>
        <vt:lpwstr/>
      </vt:variant>
      <vt:variant>
        <vt:lpwstr>_Toc478103485</vt:lpwstr>
      </vt:variant>
      <vt:variant>
        <vt:i4>1703992</vt:i4>
      </vt:variant>
      <vt:variant>
        <vt:i4>434</vt:i4>
      </vt:variant>
      <vt:variant>
        <vt:i4>0</vt:i4>
      </vt:variant>
      <vt:variant>
        <vt:i4>5</vt:i4>
      </vt:variant>
      <vt:variant>
        <vt:lpwstr/>
      </vt:variant>
      <vt:variant>
        <vt:lpwstr>_Toc478103484</vt:lpwstr>
      </vt:variant>
      <vt:variant>
        <vt:i4>1703992</vt:i4>
      </vt:variant>
      <vt:variant>
        <vt:i4>428</vt:i4>
      </vt:variant>
      <vt:variant>
        <vt:i4>0</vt:i4>
      </vt:variant>
      <vt:variant>
        <vt:i4>5</vt:i4>
      </vt:variant>
      <vt:variant>
        <vt:lpwstr/>
      </vt:variant>
      <vt:variant>
        <vt:lpwstr>_Toc478103483</vt:lpwstr>
      </vt:variant>
      <vt:variant>
        <vt:i4>1703992</vt:i4>
      </vt:variant>
      <vt:variant>
        <vt:i4>422</vt:i4>
      </vt:variant>
      <vt:variant>
        <vt:i4>0</vt:i4>
      </vt:variant>
      <vt:variant>
        <vt:i4>5</vt:i4>
      </vt:variant>
      <vt:variant>
        <vt:lpwstr/>
      </vt:variant>
      <vt:variant>
        <vt:lpwstr>_Toc478103482</vt:lpwstr>
      </vt:variant>
      <vt:variant>
        <vt:i4>1703992</vt:i4>
      </vt:variant>
      <vt:variant>
        <vt:i4>416</vt:i4>
      </vt:variant>
      <vt:variant>
        <vt:i4>0</vt:i4>
      </vt:variant>
      <vt:variant>
        <vt:i4>5</vt:i4>
      </vt:variant>
      <vt:variant>
        <vt:lpwstr/>
      </vt:variant>
      <vt:variant>
        <vt:lpwstr>_Toc478103481</vt:lpwstr>
      </vt:variant>
      <vt:variant>
        <vt:i4>1703992</vt:i4>
      </vt:variant>
      <vt:variant>
        <vt:i4>410</vt:i4>
      </vt:variant>
      <vt:variant>
        <vt:i4>0</vt:i4>
      </vt:variant>
      <vt:variant>
        <vt:i4>5</vt:i4>
      </vt:variant>
      <vt:variant>
        <vt:lpwstr/>
      </vt:variant>
      <vt:variant>
        <vt:lpwstr>_Toc478103480</vt:lpwstr>
      </vt:variant>
      <vt:variant>
        <vt:i4>1376312</vt:i4>
      </vt:variant>
      <vt:variant>
        <vt:i4>404</vt:i4>
      </vt:variant>
      <vt:variant>
        <vt:i4>0</vt:i4>
      </vt:variant>
      <vt:variant>
        <vt:i4>5</vt:i4>
      </vt:variant>
      <vt:variant>
        <vt:lpwstr/>
      </vt:variant>
      <vt:variant>
        <vt:lpwstr>_Toc478103479</vt:lpwstr>
      </vt:variant>
      <vt:variant>
        <vt:i4>1376312</vt:i4>
      </vt:variant>
      <vt:variant>
        <vt:i4>398</vt:i4>
      </vt:variant>
      <vt:variant>
        <vt:i4>0</vt:i4>
      </vt:variant>
      <vt:variant>
        <vt:i4>5</vt:i4>
      </vt:variant>
      <vt:variant>
        <vt:lpwstr/>
      </vt:variant>
      <vt:variant>
        <vt:lpwstr>_Toc478103478</vt:lpwstr>
      </vt:variant>
      <vt:variant>
        <vt:i4>1376312</vt:i4>
      </vt:variant>
      <vt:variant>
        <vt:i4>392</vt:i4>
      </vt:variant>
      <vt:variant>
        <vt:i4>0</vt:i4>
      </vt:variant>
      <vt:variant>
        <vt:i4>5</vt:i4>
      </vt:variant>
      <vt:variant>
        <vt:lpwstr/>
      </vt:variant>
      <vt:variant>
        <vt:lpwstr>_Toc478103477</vt:lpwstr>
      </vt:variant>
      <vt:variant>
        <vt:i4>1376312</vt:i4>
      </vt:variant>
      <vt:variant>
        <vt:i4>386</vt:i4>
      </vt:variant>
      <vt:variant>
        <vt:i4>0</vt:i4>
      </vt:variant>
      <vt:variant>
        <vt:i4>5</vt:i4>
      </vt:variant>
      <vt:variant>
        <vt:lpwstr/>
      </vt:variant>
      <vt:variant>
        <vt:lpwstr>_Toc478103476</vt:lpwstr>
      </vt:variant>
      <vt:variant>
        <vt:i4>1376312</vt:i4>
      </vt:variant>
      <vt:variant>
        <vt:i4>380</vt:i4>
      </vt:variant>
      <vt:variant>
        <vt:i4>0</vt:i4>
      </vt:variant>
      <vt:variant>
        <vt:i4>5</vt:i4>
      </vt:variant>
      <vt:variant>
        <vt:lpwstr/>
      </vt:variant>
      <vt:variant>
        <vt:lpwstr>_Toc478103475</vt:lpwstr>
      </vt:variant>
      <vt:variant>
        <vt:i4>1376312</vt:i4>
      </vt:variant>
      <vt:variant>
        <vt:i4>374</vt:i4>
      </vt:variant>
      <vt:variant>
        <vt:i4>0</vt:i4>
      </vt:variant>
      <vt:variant>
        <vt:i4>5</vt:i4>
      </vt:variant>
      <vt:variant>
        <vt:lpwstr/>
      </vt:variant>
      <vt:variant>
        <vt:lpwstr>_Toc478103474</vt:lpwstr>
      </vt:variant>
      <vt:variant>
        <vt:i4>1376312</vt:i4>
      </vt:variant>
      <vt:variant>
        <vt:i4>368</vt:i4>
      </vt:variant>
      <vt:variant>
        <vt:i4>0</vt:i4>
      </vt:variant>
      <vt:variant>
        <vt:i4>5</vt:i4>
      </vt:variant>
      <vt:variant>
        <vt:lpwstr/>
      </vt:variant>
      <vt:variant>
        <vt:lpwstr>_Toc478103473</vt:lpwstr>
      </vt:variant>
      <vt:variant>
        <vt:i4>1376312</vt:i4>
      </vt:variant>
      <vt:variant>
        <vt:i4>362</vt:i4>
      </vt:variant>
      <vt:variant>
        <vt:i4>0</vt:i4>
      </vt:variant>
      <vt:variant>
        <vt:i4>5</vt:i4>
      </vt:variant>
      <vt:variant>
        <vt:lpwstr/>
      </vt:variant>
      <vt:variant>
        <vt:lpwstr>_Toc478103472</vt:lpwstr>
      </vt:variant>
      <vt:variant>
        <vt:i4>1376312</vt:i4>
      </vt:variant>
      <vt:variant>
        <vt:i4>356</vt:i4>
      </vt:variant>
      <vt:variant>
        <vt:i4>0</vt:i4>
      </vt:variant>
      <vt:variant>
        <vt:i4>5</vt:i4>
      </vt:variant>
      <vt:variant>
        <vt:lpwstr/>
      </vt:variant>
      <vt:variant>
        <vt:lpwstr>_Toc478103471</vt:lpwstr>
      </vt:variant>
      <vt:variant>
        <vt:i4>1376312</vt:i4>
      </vt:variant>
      <vt:variant>
        <vt:i4>350</vt:i4>
      </vt:variant>
      <vt:variant>
        <vt:i4>0</vt:i4>
      </vt:variant>
      <vt:variant>
        <vt:i4>5</vt:i4>
      </vt:variant>
      <vt:variant>
        <vt:lpwstr/>
      </vt:variant>
      <vt:variant>
        <vt:lpwstr>_Toc478103470</vt:lpwstr>
      </vt:variant>
      <vt:variant>
        <vt:i4>1310776</vt:i4>
      </vt:variant>
      <vt:variant>
        <vt:i4>344</vt:i4>
      </vt:variant>
      <vt:variant>
        <vt:i4>0</vt:i4>
      </vt:variant>
      <vt:variant>
        <vt:i4>5</vt:i4>
      </vt:variant>
      <vt:variant>
        <vt:lpwstr/>
      </vt:variant>
      <vt:variant>
        <vt:lpwstr>_Toc478103469</vt:lpwstr>
      </vt:variant>
      <vt:variant>
        <vt:i4>1310776</vt:i4>
      </vt:variant>
      <vt:variant>
        <vt:i4>338</vt:i4>
      </vt:variant>
      <vt:variant>
        <vt:i4>0</vt:i4>
      </vt:variant>
      <vt:variant>
        <vt:i4>5</vt:i4>
      </vt:variant>
      <vt:variant>
        <vt:lpwstr/>
      </vt:variant>
      <vt:variant>
        <vt:lpwstr>_Toc478103468</vt:lpwstr>
      </vt:variant>
      <vt:variant>
        <vt:i4>1310776</vt:i4>
      </vt:variant>
      <vt:variant>
        <vt:i4>332</vt:i4>
      </vt:variant>
      <vt:variant>
        <vt:i4>0</vt:i4>
      </vt:variant>
      <vt:variant>
        <vt:i4>5</vt:i4>
      </vt:variant>
      <vt:variant>
        <vt:lpwstr/>
      </vt:variant>
      <vt:variant>
        <vt:lpwstr>_Toc478103467</vt:lpwstr>
      </vt:variant>
      <vt:variant>
        <vt:i4>1310776</vt:i4>
      </vt:variant>
      <vt:variant>
        <vt:i4>326</vt:i4>
      </vt:variant>
      <vt:variant>
        <vt:i4>0</vt:i4>
      </vt:variant>
      <vt:variant>
        <vt:i4>5</vt:i4>
      </vt:variant>
      <vt:variant>
        <vt:lpwstr/>
      </vt:variant>
      <vt:variant>
        <vt:lpwstr>_Toc478103466</vt:lpwstr>
      </vt:variant>
      <vt:variant>
        <vt:i4>1310776</vt:i4>
      </vt:variant>
      <vt:variant>
        <vt:i4>320</vt:i4>
      </vt:variant>
      <vt:variant>
        <vt:i4>0</vt:i4>
      </vt:variant>
      <vt:variant>
        <vt:i4>5</vt:i4>
      </vt:variant>
      <vt:variant>
        <vt:lpwstr/>
      </vt:variant>
      <vt:variant>
        <vt:lpwstr>_Toc478103465</vt:lpwstr>
      </vt:variant>
      <vt:variant>
        <vt:i4>1310776</vt:i4>
      </vt:variant>
      <vt:variant>
        <vt:i4>314</vt:i4>
      </vt:variant>
      <vt:variant>
        <vt:i4>0</vt:i4>
      </vt:variant>
      <vt:variant>
        <vt:i4>5</vt:i4>
      </vt:variant>
      <vt:variant>
        <vt:lpwstr/>
      </vt:variant>
      <vt:variant>
        <vt:lpwstr>_Toc478103464</vt:lpwstr>
      </vt:variant>
      <vt:variant>
        <vt:i4>1310776</vt:i4>
      </vt:variant>
      <vt:variant>
        <vt:i4>308</vt:i4>
      </vt:variant>
      <vt:variant>
        <vt:i4>0</vt:i4>
      </vt:variant>
      <vt:variant>
        <vt:i4>5</vt:i4>
      </vt:variant>
      <vt:variant>
        <vt:lpwstr/>
      </vt:variant>
      <vt:variant>
        <vt:lpwstr>_Toc478103463</vt:lpwstr>
      </vt:variant>
      <vt:variant>
        <vt:i4>1310776</vt:i4>
      </vt:variant>
      <vt:variant>
        <vt:i4>302</vt:i4>
      </vt:variant>
      <vt:variant>
        <vt:i4>0</vt:i4>
      </vt:variant>
      <vt:variant>
        <vt:i4>5</vt:i4>
      </vt:variant>
      <vt:variant>
        <vt:lpwstr/>
      </vt:variant>
      <vt:variant>
        <vt:lpwstr>_Toc478103462</vt:lpwstr>
      </vt:variant>
      <vt:variant>
        <vt:i4>1310776</vt:i4>
      </vt:variant>
      <vt:variant>
        <vt:i4>296</vt:i4>
      </vt:variant>
      <vt:variant>
        <vt:i4>0</vt:i4>
      </vt:variant>
      <vt:variant>
        <vt:i4>5</vt:i4>
      </vt:variant>
      <vt:variant>
        <vt:lpwstr/>
      </vt:variant>
      <vt:variant>
        <vt:lpwstr>_Toc478103461</vt:lpwstr>
      </vt:variant>
      <vt:variant>
        <vt:i4>1310776</vt:i4>
      </vt:variant>
      <vt:variant>
        <vt:i4>290</vt:i4>
      </vt:variant>
      <vt:variant>
        <vt:i4>0</vt:i4>
      </vt:variant>
      <vt:variant>
        <vt:i4>5</vt:i4>
      </vt:variant>
      <vt:variant>
        <vt:lpwstr/>
      </vt:variant>
      <vt:variant>
        <vt:lpwstr>_Toc478103460</vt:lpwstr>
      </vt:variant>
      <vt:variant>
        <vt:i4>1507384</vt:i4>
      </vt:variant>
      <vt:variant>
        <vt:i4>284</vt:i4>
      </vt:variant>
      <vt:variant>
        <vt:i4>0</vt:i4>
      </vt:variant>
      <vt:variant>
        <vt:i4>5</vt:i4>
      </vt:variant>
      <vt:variant>
        <vt:lpwstr/>
      </vt:variant>
      <vt:variant>
        <vt:lpwstr>_Toc478103459</vt:lpwstr>
      </vt:variant>
      <vt:variant>
        <vt:i4>1507384</vt:i4>
      </vt:variant>
      <vt:variant>
        <vt:i4>278</vt:i4>
      </vt:variant>
      <vt:variant>
        <vt:i4>0</vt:i4>
      </vt:variant>
      <vt:variant>
        <vt:i4>5</vt:i4>
      </vt:variant>
      <vt:variant>
        <vt:lpwstr/>
      </vt:variant>
      <vt:variant>
        <vt:lpwstr>_Toc478103458</vt:lpwstr>
      </vt:variant>
      <vt:variant>
        <vt:i4>1507384</vt:i4>
      </vt:variant>
      <vt:variant>
        <vt:i4>272</vt:i4>
      </vt:variant>
      <vt:variant>
        <vt:i4>0</vt:i4>
      </vt:variant>
      <vt:variant>
        <vt:i4>5</vt:i4>
      </vt:variant>
      <vt:variant>
        <vt:lpwstr/>
      </vt:variant>
      <vt:variant>
        <vt:lpwstr>_Toc478103457</vt:lpwstr>
      </vt:variant>
      <vt:variant>
        <vt:i4>1507384</vt:i4>
      </vt:variant>
      <vt:variant>
        <vt:i4>266</vt:i4>
      </vt:variant>
      <vt:variant>
        <vt:i4>0</vt:i4>
      </vt:variant>
      <vt:variant>
        <vt:i4>5</vt:i4>
      </vt:variant>
      <vt:variant>
        <vt:lpwstr/>
      </vt:variant>
      <vt:variant>
        <vt:lpwstr>_Toc478103456</vt:lpwstr>
      </vt:variant>
      <vt:variant>
        <vt:i4>1507384</vt:i4>
      </vt:variant>
      <vt:variant>
        <vt:i4>260</vt:i4>
      </vt:variant>
      <vt:variant>
        <vt:i4>0</vt:i4>
      </vt:variant>
      <vt:variant>
        <vt:i4>5</vt:i4>
      </vt:variant>
      <vt:variant>
        <vt:lpwstr/>
      </vt:variant>
      <vt:variant>
        <vt:lpwstr>_Toc478103455</vt:lpwstr>
      </vt:variant>
      <vt:variant>
        <vt:i4>1507384</vt:i4>
      </vt:variant>
      <vt:variant>
        <vt:i4>254</vt:i4>
      </vt:variant>
      <vt:variant>
        <vt:i4>0</vt:i4>
      </vt:variant>
      <vt:variant>
        <vt:i4>5</vt:i4>
      </vt:variant>
      <vt:variant>
        <vt:lpwstr/>
      </vt:variant>
      <vt:variant>
        <vt:lpwstr>_Toc478103454</vt:lpwstr>
      </vt:variant>
      <vt:variant>
        <vt:i4>1507384</vt:i4>
      </vt:variant>
      <vt:variant>
        <vt:i4>248</vt:i4>
      </vt:variant>
      <vt:variant>
        <vt:i4>0</vt:i4>
      </vt:variant>
      <vt:variant>
        <vt:i4>5</vt:i4>
      </vt:variant>
      <vt:variant>
        <vt:lpwstr/>
      </vt:variant>
      <vt:variant>
        <vt:lpwstr>_Toc478103453</vt:lpwstr>
      </vt:variant>
      <vt:variant>
        <vt:i4>1507384</vt:i4>
      </vt:variant>
      <vt:variant>
        <vt:i4>242</vt:i4>
      </vt:variant>
      <vt:variant>
        <vt:i4>0</vt:i4>
      </vt:variant>
      <vt:variant>
        <vt:i4>5</vt:i4>
      </vt:variant>
      <vt:variant>
        <vt:lpwstr/>
      </vt:variant>
      <vt:variant>
        <vt:lpwstr>_Toc478103452</vt:lpwstr>
      </vt:variant>
      <vt:variant>
        <vt:i4>1507384</vt:i4>
      </vt:variant>
      <vt:variant>
        <vt:i4>236</vt:i4>
      </vt:variant>
      <vt:variant>
        <vt:i4>0</vt:i4>
      </vt:variant>
      <vt:variant>
        <vt:i4>5</vt:i4>
      </vt:variant>
      <vt:variant>
        <vt:lpwstr/>
      </vt:variant>
      <vt:variant>
        <vt:lpwstr>_Toc478103451</vt:lpwstr>
      </vt:variant>
      <vt:variant>
        <vt:i4>1507384</vt:i4>
      </vt:variant>
      <vt:variant>
        <vt:i4>230</vt:i4>
      </vt:variant>
      <vt:variant>
        <vt:i4>0</vt:i4>
      </vt:variant>
      <vt:variant>
        <vt:i4>5</vt:i4>
      </vt:variant>
      <vt:variant>
        <vt:lpwstr/>
      </vt:variant>
      <vt:variant>
        <vt:lpwstr>_Toc478103450</vt:lpwstr>
      </vt:variant>
      <vt:variant>
        <vt:i4>1441848</vt:i4>
      </vt:variant>
      <vt:variant>
        <vt:i4>224</vt:i4>
      </vt:variant>
      <vt:variant>
        <vt:i4>0</vt:i4>
      </vt:variant>
      <vt:variant>
        <vt:i4>5</vt:i4>
      </vt:variant>
      <vt:variant>
        <vt:lpwstr/>
      </vt:variant>
      <vt:variant>
        <vt:lpwstr>_Toc478103449</vt:lpwstr>
      </vt:variant>
      <vt:variant>
        <vt:i4>1441848</vt:i4>
      </vt:variant>
      <vt:variant>
        <vt:i4>218</vt:i4>
      </vt:variant>
      <vt:variant>
        <vt:i4>0</vt:i4>
      </vt:variant>
      <vt:variant>
        <vt:i4>5</vt:i4>
      </vt:variant>
      <vt:variant>
        <vt:lpwstr/>
      </vt:variant>
      <vt:variant>
        <vt:lpwstr>_Toc478103448</vt:lpwstr>
      </vt:variant>
      <vt:variant>
        <vt:i4>1441848</vt:i4>
      </vt:variant>
      <vt:variant>
        <vt:i4>212</vt:i4>
      </vt:variant>
      <vt:variant>
        <vt:i4>0</vt:i4>
      </vt:variant>
      <vt:variant>
        <vt:i4>5</vt:i4>
      </vt:variant>
      <vt:variant>
        <vt:lpwstr/>
      </vt:variant>
      <vt:variant>
        <vt:lpwstr>_Toc478103447</vt:lpwstr>
      </vt:variant>
      <vt:variant>
        <vt:i4>1441848</vt:i4>
      </vt:variant>
      <vt:variant>
        <vt:i4>206</vt:i4>
      </vt:variant>
      <vt:variant>
        <vt:i4>0</vt:i4>
      </vt:variant>
      <vt:variant>
        <vt:i4>5</vt:i4>
      </vt:variant>
      <vt:variant>
        <vt:lpwstr/>
      </vt:variant>
      <vt:variant>
        <vt:lpwstr>_Toc478103446</vt:lpwstr>
      </vt:variant>
      <vt:variant>
        <vt:i4>1441848</vt:i4>
      </vt:variant>
      <vt:variant>
        <vt:i4>200</vt:i4>
      </vt:variant>
      <vt:variant>
        <vt:i4>0</vt:i4>
      </vt:variant>
      <vt:variant>
        <vt:i4>5</vt:i4>
      </vt:variant>
      <vt:variant>
        <vt:lpwstr/>
      </vt:variant>
      <vt:variant>
        <vt:lpwstr>_Toc478103445</vt:lpwstr>
      </vt:variant>
      <vt:variant>
        <vt:i4>1441848</vt:i4>
      </vt:variant>
      <vt:variant>
        <vt:i4>194</vt:i4>
      </vt:variant>
      <vt:variant>
        <vt:i4>0</vt:i4>
      </vt:variant>
      <vt:variant>
        <vt:i4>5</vt:i4>
      </vt:variant>
      <vt:variant>
        <vt:lpwstr/>
      </vt:variant>
      <vt:variant>
        <vt:lpwstr>_Toc478103444</vt:lpwstr>
      </vt:variant>
      <vt:variant>
        <vt:i4>1441848</vt:i4>
      </vt:variant>
      <vt:variant>
        <vt:i4>188</vt:i4>
      </vt:variant>
      <vt:variant>
        <vt:i4>0</vt:i4>
      </vt:variant>
      <vt:variant>
        <vt:i4>5</vt:i4>
      </vt:variant>
      <vt:variant>
        <vt:lpwstr/>
      </vt:variant>
      <vt:variant>
        <vt:lpwstr>_Toc478103443</vt:lpwstr>
      </vt:variant>
      <vt:variant>
        <vt:i4>1441848</vt:i4>
      </vt:variant>
      <vt:variant>
        <vt:i4>182</vt:i4>
      </vt:variant>
      <vt:variant>
        <vt:i4>0</vt:i4>
      </vt:variant>
      <vt:variant>
        <vt:i4>5</vt:i4>
      </vt:variant>
      <vt:variant>
        <vt:lpwstr/>
      </vt:variant>
      <vt:variant>
        <vt:lpwstr>_Toc478103442</vt:lpwstr>
      </vt:variant>
      <vt:variant>
        <vt:i4>1441848</vt:i4>
      </vt:variant>
      <vt:variant>
        <vt:i4>176</vt:i4>
      </vt:variant>
      <vt:variant>
        <vt:i4>0</vt:i4>
      </vt:variant>
      <vt:variant>
        <vt:i4>5</vt:i4>
      </vt:variant>
      <vt:variant>
        <vt:lpwstr/>
      </vt:variant>
      <vt:variant>
        <vt:lpwstr>_Toc478103441</vt:lpwstr>
      </vt:variant>
      <vt:variant>
        <vt:i4>1441848</vt:i4>
      </vt:variant>
      <vt:variant>
        <vt:i4>170</vt:i4>
      </vt:variant>
      <vt:variant>
        <vt:i4>0</vt:i4>
      </vt:variant>
      <vt:variant>
        <vt:i4>5</vt:i4>
      </vt:variant>
      <vt:variant>
        <vt:lpwstr/>
      </vt:variant>
      <vt:variant>
        <vt:lpwstr>_Toc478103440</vt:lpwstr>
      </vt:variant>
      <vt:variant>
        <vt:i4>1114168</vt:i4>
      </vt:variant>
      <vt:variant>
        <vt:i4>164</vt:i4>
      </vt:variant>
      <vt:variant>
        <vt:i4>0</vt:i4>
      </vt:variant>
      <vt:variant>
        <vt:i4>5</vt:i4>
      </vt:variant>
      <vt:variant>
        <vt:lpwstr/>
      </vt:variant>
      <vt:variant>
        <vt:lpwstr>_Toc478103439</vt:lpwstr>
      </vt:variant>
      <vt:variant>
        <vt:i4>1114168</vt:i4>
      </vt:variant>
      <vt:variant>
        <vt:i4>158</vt:i4>
      </vt:variant>
      <vt:variant>
        <vt:i4>0</vt:i4>
      </vt:variant>
      <vt:variant>
        <vt:i4>5</vt:i4>
      </vt:variant>
      <vt:variant>
        <vt:lpwstr/>
      </vt:variant>
      <vt:variant>
        <vt:lpwstr>_Toc478103438</vt:lpwstr>
      </vt:variant>
      <vt:variant>
        <vt:i4>1114168</vt:i4>
      </vt:variant>
      <vt:variant>
        <vt:i4>152</vt:i4>
      </vt:variant>
      <vt:variant>
        <vt:i4>0</vt:i4>
      </vt:variant>
      <vt:variant>
        <vt:i4>5</vt:i4>
      </vt:variant>
      <vt:variant>
        <vt:lpwstr/>
      </vt:variant>
      <vt:variant>
        <vt:lpwstr>_Toc478103437</vt:lpwstr>
      </vt:variant>
      <vt:variant>
        <vt:i4>1114168</vt:i4>
      </vt:variant>
      <vt:variant>
        <vt:i4>146</vt:i4>
      </vt:variant>
      <vt:variant>
        <vt:i4>0</vt:i4>
      </vt:variant>
      <vt:variant>
        <vt:i4>5</vt:i4>
      </vt:variant>
      <vt:variant>
        <vt:lpwstr/>
      </vt:variant>
      <vt:variant>
        <vt:lpwstr>_Toc478103436</vt:lpwstr>
      </vt:variant>
      <vt:variant>
        <vt:i4>1114168</vt:i4>
      </vt:variant>
      <vt:variant>
        <vt:i4>140</vt:i4>
      </vt:variant>
      <vt:variant>
        <vt:i4>0</vt:i4>
      </vt:variant>
      <vt:variant>
        <vt:i4>5</vt:i4>
      </vt:variant>
      <vt:variant>
        <vt:lpwstr/>
      </vt:variant>
      <vt:variant>
        <vt:lpwstr>_Toc478103435</vt:lpwstr>
      </vt:variant>
      <vt:variant>
        <vt:i4>1114168</vt:i4>
      </vt:variant>
      <vt:variant>
        <vt:i4>134</vt:i4>
      </vt:variant>
      <vt:variant>
        <vt:i4>0</vt:i4>
      </vt:variant>
      <vt:variant>
        <vt:i4>5</vt:i4>
      </vt:variant>
      <vt:variant>
        <vt:lpwstr/>
      </vt:variant>
      <vt:variant>
        <vt:lpwstr>_Toc478103434</vt:lpwstr>
      </vt:variant>
      <vt:variant>
        <vt:i4>1114168</vt:i4>
      </vt:variant>
      <vt:variant>
        <vt:i4>128</vt:i4>
      </vt:variant>
      <vt:variant>
        <vt:i4>0</vt:i4>
      </vt:variant>
      <vt:variant>
        <vt:i4>5</vt:i4>
      </vt:variant>
      <vt:variant>
        <vt:lpwstr/>
      </vt:variant>
      <vt:variant>
        <vt:lpwstr>_Toc478103433</vt:lpwstr>
      </vt:variant>
      <vt:variant>
        <vt:i4>1114168</vt:i4>
      </vt:variant>
      <vt:variant>
        <vt:i4>122</vt:i4>
      </vt:variant>
      <vt:variant>
        <vt:i4>0</vt:i4>
      </vt:variant>
      <vt:variant>
        <vt:i4>5</vt:i4>
      </vt:variant>
      <vt:variant>
        <vt:lpwstr/>
      </vt:variant>
      <vt:variant>
        <vt:lpwstr>_Toc478103432</vt:lpwstr>
      </vt:variant>
      <vt:variant>
        <vt:i4>1114168</vt:i4>
      </vt:variant>
      <vt:variant>
        <vt:i4>116</vt:i4>
      </vt:variant>
      <vt:variant>
        <vt:i4>0</vt:i4>
      </vt:variant>
      <vt:variant>
        <vt:i4>5</vt:i4>
      </vt:variant>
      <vt:variant>
        <vt:lpwstr/>
      </vt:variant>
      <vt:variant>
        <vt:lpwstr>_Toc478103431</vt:lpwstr>
      </vt:variant>
      <vt:variant>
        <vt:i4>1114168</vt:i4>
      </vt:variant>
      <vt:variant>
        <vt:i4>110</vt:i4>
      </vt:variant>
      <vt:variant>
        <vt:i4>0</vt:i4>
      </vt:variant>
      <vt:variant>
        <vt:i4>5</vt:i4>
      </vt:variant>
      <vt:variant>
        <vt:lpwstr/>
      </vt:variant>
      <vt:variant>
        <vt:lpwstr>_Toc478103430</vt:lpwstr>
      </vt:variant>
      <vt:variant>
        <vt:i4>1048632</vt:i4>
      </vt:variant>
      <vt:variant>
        <vt:i4>104</vt:i4>
      </vt:variant>
      <vt:variant>
        <vt:i4>0</vt:i4>
      </vt:variant>
      <vt:variant>
        <vt:i4>5</vt:i4>
      </vt:variant>
      <vt:variant>
        <vt:lpwstr/>
      </vt:variant>
      <vt:variant>
        <vt:lpwstr>_Toc478103429</vt:lpwstr>
      </vt:variant>
      <vt:variant>
        <vt:i4>1048632</vt:i4>
      </vt:variant>
      <vt:variant>
        <vt:i4>98</vt:i4>
      </vt:variant>
      <vt:variant>
        <vt:i4>0</vt:i4>
      </vt:variant>
      <vt:variant>
        <vt:i4>5</vt:i4>
      </vt:variant>
      <vt:variant>
        <vt:lpwstr/>
      </vt:variant>
      <vt:variant>
        <vt:lpwstr>_Toc478103428</vt:lpwstr>
      </vt:variant>
      <vt:variant>
        <vt:i4>1048632</vt:i4>
      </vt:variant>
      <vt:variant>
        <vt:i4>92</vt:i4>
      </vt:variant>
      <vt:variant>
        <vt:i4>0</vt:i4>
      </vt:variant>
      <vt:variant>
        <vt:i4>5</vt:i4>
      </vt:variant>
      <vt:variant>
        <vt:lpwstr/>
      </vt:variant>
      <vt:variant>
        <vt:lpwstr>_Toc478103427</vt:lpwstr>
      </vt:variant>
      <vt:variant>
        <vt:i4>1048632</vt:i4>
      </vt:variant>
      <vt:variant>
        <vt:i4>86</vt:i4>
      </vt:variant>
      <vt:variant>
        <vt:i4>0</vt:i4>
      </vt:variant>
      <vt:variant>
        <vt:i4>5</vt:i4>
      </vt:variant>
      <vt:variant>
        <vt:lpwstr/>
      </vt:variant>
      <vt:variant>
        <vt:lpwstr>_Toc478103426</vt:lpwstr>
      </vt:variant>
      <vt:variant>
        <vt:i4>1048632</vt:i4>
      </vt:variant>
      <vt:variant>
        <vt:i4>80</vt:i4>
      </vt:variant>
      <vt:variant>
        <vt:i4>0</vt:i4>
      </vt:variant>
      <vt:variant>
        <vt:i4>5</vt:i4>
      </vt:variant>
      <vt:variant>
        <vt:lpwstr/>
      </vt:variant>
      <vt:variant>
        <vt:lpwstr>_Toc478103425</vt:lpwstr>
      </vt:variant>
      <vt:variant>
        <vt:i4>1048632</vt:i4>
      </vt:variant>
      <vt:variant>
        <vt:i4>74</vt:i4>
      </vt:variant>
      <vt:variant>
        <vt:i4>0</vt:i4>
      </vt:variant>
      <vt:variant>
        <vt:i4>5</vt:i4>
      </vt:variant>
      <vt:variant>
        <vt:lpwstr/>
      </vt:variant>
      <vt:variant>
        <vt:lpwstr>_Toc478103424</vt:lpwstr>
      </vt:variant>
      <vt:variant>
        <vt:i4>1048632</vt:i4>
      </vt:variant>
      <vt:variant>
        <vt:i4>68</vt:i4>
      </vt:variant>
      <vt:variant>
        <vt:i4>0</vt:i4>
      </vt:variant>
      <vt:variant>
        <vt:i4>5</vt:i4>
      </vt:variant>
      <vt:variant>
        <vt:lpwstr/>
      </vt:variant>
      <vt:variant>
        <vt:lpwstr>_Toc478103423</vt:lpwstr>
      </vt:variant>
      <vt:variant>
        <vt:i4>1048632</vt:i4>
      </vt:variant>
      <vt:variant>
        <vt:i4>62</vt:i4>
      </vt:variant>
      <vt:variant>
        <vt:i4>0</vt:i4>
      </vt:variant>
      <vt:variant>
        <vt:i4>5</vt:i4>
      </vt:variant>
      <vt:variant>
        <vt:lpwstr/>
      </vt:variant>
      <vt:variant>
        <vt:lpwstr>_Toc478103422</vt:lpwstr>
      </vt:variant>
      <vt:variant>
        <vt:i4>1048632</vt:i4>
      </vt:variant>
      <vt:variant>
        <vt:i4>56</vt:i4>
      </vt:variant>
      <vt:variant>
        <vt:i4>0</vt:i4>
      </vt:variant>
      <vt:variant>
        <vt:i4>5</vt:i4>
      </vt:variant>
      <vt:variant>
        <vt:lpwstr/>
      </vt:variant>
      <vt:variant>
        <vt:lpwstr>_Toc478103421</vt:lpwstr>
      </vt:variant>
      <vt:variant>
        <vt:i4>1048632</vt:i4>
      </vt:variant>
      <vt:variant>
        <vt:i4>50</vt:i4>
      </vt:variant>
      <vt:variant>
        <vt:i4>0</vt:i4>
      </vt:variant>
      <vt:variant>
        <vt:i4>5</vt:i4>
      </vt:variant>
      <vt:variant>
        <vt:lpwstr/>
      </vt:variant>
      <vt:variant>
        <vt:lpwstr>_Toc478103420</vt:lpwstr>
      </vt:variant>
      <vt:variant>
        <vt:i4>1245240</vt:i4>
      </vt:variant>
      <vt:variant>
        <vt:i4>44</vt:i4>
      </vt:variant>
      <vt:variant>
        <vt:i4>0</vt:i4>
      </vt:variant>
      <vt:variant>
        <vt:i4>5</vt:i4>
      </vt:variant>
      <vt:variant>
        <vt:lpwstr/>
      </vt:variant>
      <vt:variant>
        <vt:lpwstr>_Toc478103419</vt:lpwstr>
      </vt:variant>
      <vt:variant>
        <vt:i4>1245240</vt:i4>
      </vt:variant>
      <vt:variant>
        <vt:i4>38</vt:i4>
      </vt:variant>
      <vt:variant>
        <vt:i4>0</vt:i4>
      </vt:variant>
      <vt:variant>
        <vt:i4>5</vt:i4>
      </vt:variant>
      <vt:variant>
        <vt:lpwstr/>
      </vt:variant>
      <vt:variant>
        <vt:lpwstr>_Toc478103418</vt:lpwstr>
      </vt:variant>
      <vt:variant>
        <vt:i4>1245240</vt:i4>
      </vt:variant>
      <vt:variant>
        <vt:i4>32</vt:i4>
      </vt:variant>
      <vt:variant>
        <vt:i4>0</vt:i4>
      </vt:variant>
      <vt:variant>
        <vt:i4>5</vt:i4>
      </vt:variant>
      <vt:variant>
        <vt:lpwstr/>
      </vt:variant>
      <vt:variant>
        <vt:lpwstr>_Toc478103417</vt:lpwstr>
      </vt:variant>
      <vt:variant>
        <vt:i4>1245240</vt:i4>
      </vt:variant>
      <vt:variant>
        <vt:i4>26</vt:i4>
      </vt:variant>
      <vt:variant>
        <vt:i4>0</vt:i4>
      </vt:variant>
      <vt:variant>
        <vt:i4>5</vt:i4>
      </vt:variant>
      <vt:variant>
        <vt:lpwstr/>
      </vt:variant>
      <vt:variant>
        <vt:lpwstr>_Toc478103416</vt:lpwstr>
      </vt:variant>
      <vt:variant>
        <vt:i4>1245240</vt:i4>
      </vt:variant>
      <vt:variant>
        <vt:i4>20</vt:i4>
      </vt:variant>
      <vt:variant>
        <vt:i4>0</vt:i4>
      </vt:variant>
      <vt:variant>
        <vt:i4>5</vt:i4>
      </vt:variant>
      <vt:variant>
        <vt:lpwstr/>
      </vt:variant>
      <vt:variant>
        <vt:lpwstr>_Toc478103415</vt:lpwstr>
      </vt:variant>
      <vt:variant>
        <vt:i4>1245240</vt:i4>
      </vt:variant>
      <vt:variant>
        <vt:i4>14</vt:i4>
      </vt:variant>
      <vt:variant>
        <vt:i4>0</vt:i4>
      </vt:variant>
      <vt:variant>
        <vt:i4>5</vt:i4>
      </vt:variant>
      <vt:variant>
        <vt:lpwstr/>
      </vt:variant>
      <vt:variant>
        <vt:lpwstr>_Toc478103414</vt:lpwstr>
      </vt:variant>
      <vt:variant>
        <vt:i4>1245240</vt:i4>
      </vt:variant>
      <vt:variant>
        <vt:i4>8</vt:i4>
      </vt:variant>
      <vt:variant>
        <vt:i4>0</vt:i4>
      </vt:variant>
      <vt:variant>
        <vt:i4>5</vt:i4>
      </vt:variant>
      <vt:variant>
        <vt:lpwstr/>
      </vt:variant>
      <vt:variant>
        <vt:lpwstr>_Toc478103413</vt:lpwstr>
      </vt:variant>
      <vt:variant>
        <vt:i4>1245240</vt:i4>
      </vt:variant>
      <vt:variant>
        <vt:i4>2</vt:i4>
      </vt:variant>
      <vt:variant>
        <vt:i4>0</vt:i4>
      </vt:variant>
      <vt:variant>
        <vt:i4>5</vt:i4>
      </vt:variant>
      <vt:variant>
        <vt:lpwstr/>
      </vt:variant>
      <vt:variant>
        <vt:lpwstr>_Toc478103412</vt:lpwstr>
      </vt:variant>
      <vt:variant>
        <vt:i4>5767240</vt:i4>
      </vt:variant>
      <vt:variant>
        <vt:i4>3</vt:i4>
      </vt:variant>
      <vt:variant>
        <vt:i4>0</vt:i4>
      </vt:variant>
      <vt:variant>
        <vt:i4>5</vt:i4>
      </vt:variant>
      <vt:variant>
        <vt:lpwstr>http://www.iadb.org/integrity</vt:lpwstr>
      </vt:variant>
      <vt:variant>
        <vt:lpwstr/>
      </vt:variant>
      <vt:variant>
        <vt:i4>5767240</vt:i4>
      </vt:variant>
      <vt:variant>
        <vt:i4>0</vt:i4>
      </vt:variant>
      <vt:variant>
        <vt:i4>0</vt:i4>
      </vt:variant>
      <vt:variant>
        <vt:i4>5</vt:i4>
      </vt:variant>
      <vt:variant>
        <vt:lpwstr>http://www.iadb.org/integrity</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natalia.munoz</dc:creator>
  <cp:lastModifiedBy>mercedes.cadena</cp:lastModifiedBy>
  <cp:revision>9</cp:revision>
  <cp:lastPrinted>2019-06-20T15:35:00Z</cp:lastPrinted>
  <dcterms:created xsi:type="dcterms:W3CDTF">2019-11-15T16:28:00Z</dcterms:created>
  <dcterms:modified xsi:type="dcterms:W3CDTF">2019-11-15T16:47:00Z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D244UWF4URT4-204726130-25228</vt:lpwstr>
  </property>
  <property fmtid="{D5CDD505-2E9C-101B-9397-08002B2CF9AE}" pid="3" name="_dlc_DocIdItemGuid">
    <vt:lpwstr>794eb674-173c-4fea-9d36-40e6a5706047</vt:lpwstr>
  </property>
  <property fmtid="{D5CDD505-2E9C-101B-9397-08002B2CF9AE}" pid="4" name="_dlc_DocIdUrl">
    <vt:lpwstr>https://idbg.sharepoint.com/teams/SISCOR365/CAN_CEC/_layouts/15/DocIdRedir.aspx?ID=D244UWF4URT4-204726130-25228, D244UWF4URT4-204726130-25228</vt:lpwstr>
  </property>
</Properties>
</file>